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CCC81" w14:textId="77777777" w:rsidR="005570B8" w:rsidRPr="005570B8" w:rsidRDefault="005570B8" w:rsidP="005570B8">
      <w:pPr>
        <w:rPr>
          <w:rFonts w:ascii="Calibri" w:hAnsi="Calibri" w:cs="Calibri"/>
          <w:sz w:val="24"/>
          <w:szCs w:val="24"/>
        </w:rPr>
      </w:pPr>
      <w:r w:rsidRPr="005570B8">
        <w:rPr>
          <w:rFonts w:ascii="Calibri" w:hAnsi="Calibri" w:cs="Calibri"/>
          <w:b/>
          <w:bCs/>
          <w:sz w:val="24"/>
          <w:szCs w:val="24"/>
        </w:rPr>
        <w:t>Requirements for Accessibility of Restaurants and Cafés for Persons with Disabilities</w:t>
      </w:r>
    </w:p>
    <w:p w14:paraId="695E3C47" w14:textId="77777777" w:rsidR="005570B8" w:rsidRPr="005570B8" w:rsidRDefault="005570B8" w:rsidP="005570B8">
      <w:pPr>
        <w:rPr>
          <w:rFonts w:ascii="Calibri" w:hAnsi="Calibri" w:cs="Calibri"/>
          <w:b/>
          <w:bCs/>
          <w:sz w:val="24"/>
          <w:szCs w:val="24"/>
        </w:rPr>
      </w:pPr>
      <w:r w:rsidRPr="005570B8">
        <w:rPr>
          <w:rFonts w:ascii="Calibri" w:hAnsi="Calibri" w:cs="Calibri"/>
          <w:b/>
          <w:bCs/>
          <w:sz w:val="24"/>
          <w:szCs w:val="24"/>
        </w:rPr>
        <w:t>Key Information:</w:t>
      </w:r>
    </w:p>
    <w:p w14:paraId="5F3B55F5" w14:textId="77777777" w:rsidR="005570B8" w:rsidRPr="005570B8" w:rsidRDefault="005570B8" w:rsidP="005570B8">
      <w:pPr>
        <w:rPr>
          <w:rFonts w:ascii="Calibri" w:hAnsi="Calibri" w:cs="Calibri"/>
          <w:sz w:val="24"/>
          <w:szCs w:val="24"/>
        </w:rPr>
      </w:pPr>
      <w:r w:rsidRPr="005570B8">
        <w:rPr>
          <w:rFonts w:ascii="Calibri" w:hAnsi="Calibri" w:cs="Calibri"/>
          <w:sz w:val="24"/>
          <w:szCs w:val="24"/>
        </w:rPr>
        <w:t>According to the 2015 census, persons with disabilities constitute approximately 11.2% of Jordan's total population aged five years and above. This equates to around 1.2 million persons. Additionally, as this figure does not include children under five with disabilities and their companions within restaurants, cafeterias, and cafés, the actual number is likely higher. Considering the accessibility requirements of this significant demographic will have a positive economic impact on the tourism sector, including restaurants, cafeterias, and cafés in Jordan.</w:t>
      </w:r>
    </w:p>
    <w:p w14:paraId="025D7837" w14:textId="77777777" w:rsidR="005570B8" w:rsidRPr="005570B8" w:rsidRDefault="005570B8" w:rsidP="005570B8">
      <w:pPr>
        <w:rPr>
          <w:rFonts w:ascii="Calibri" w:hAnsi="Calibri" w:cs="Calibri"/>
          <w:sz w:val="24"/>
          <w:szCs w:val="24"/>
        </w:rPr>
      </w:pPr>
      <w:r w:rsidRPr="005570B8">
        <w:rPr>
          <w:rFonts w:ascii="Calibri" w:hAnsi="Calibri" w:cs="Calibri"/>
          <w:b/>
          <w:bCs/>
          <w:sz w:val="24"/>
          <w:szCs w:val="24"/>
        </w:rPr>
        <w:t>Statistics:</w:t>
      </w:r>
    </w:p>
    <w:p w14:paraId="56D99226" w14:textId="77777777" w:rsidR="005570B8" w:rsidRPr="005570B8" w:rsidRDefault="005570B8" w:rsidP="005570B8">
      <w:pPr>
        <w:numPr>
          <w:ilvl w:val="0"/>
          <w:numId w:val="1"/>
        </w:numPr>
        <w:rPr>
          <w:rFonts w:ascii="Calibri" w:hAnsi="Calibri" w:cs="Calibri"/>
          <w:sz w:val="24"/>
          <w:szCs w:val="24"/>
        </w:rPr>
      </w:pPr>
      <w:r w:rsidRPr="005570B8">
        <w:rPr>
          <w:rFonts w:ascii="Calibri" w:hAnsi="Calibri" w:cs="Calibri"/>
          <w:b/>
          <w:bCs/>
          <w:sz w:val="24"/>
          <w:szCs w:val="24"/>
        </w:rPr>
        <w:t>11.2%</w:t>
      </w:r>
      <w:r w:rsidRPr="005570B8">
        <w:rPr>
          <w:rFonts w:ascii="Calibri" w:hAnsi="Calibri" w:cs="Calibri"/>
          <w:sz w:val="24"/>
          <w:szCs w:val="24"/>
        </w:rPr>
        <w:t xml:space="preserve"> of Jordan's population comprises persons with disabilities.</w:t>
      </w:r>
    </w:p>
    <w:p w14:paraId="73C8902C" w14:textId="77777777" w:rsidR="005570B8" w:rsidRPr="005570B8" w:rsidRDefault="005570B8" w:rsidP="005570B8">
      <w:pPr>
        <w:numPr>
          <w:ilvl w:val="0"/>
          <w:numId w:val="1"/>
        </w:numPr>
        <w:rPr>
          <w:rFonts w:ascii="Calibri" w:hAnsi="Calibri" w:cs="Calibri"/>
          <w:sz w:val="24"/>
          <w:szCs w:val="24"/>
        </w:rPr>
      </w:pPr>
      <w:r w:rsidRPr="005570B8">
        <w:rPr>
          <w:rFonts w:ascii="Calibri" w:hAnsi="Calibri" w:cs="Calibri"/>
          <w:b/>
          <w:bCs/>
          <w:sz w:val="24"/>
          <w:szCs w:val="24"/>
        </w:rPr>
        <w:t>15%</w:t>
      </w:r>
      <w:r w:rsidRPr="005570B8">
        <w:rPr>
          <w:rFonts w:ascii="Calibri" w:hAnsi="Calibri" w:cs="Calibri"/>
          <w:sz w:val="24"/>
          <w:szCs w:val="24"/>
        </w:rPr>
        <w:t xml:space="preserve"> of the world's population experiences some form of disability.</w:t>
      </w:r>
    </w:p>
    <w:p w14:paraId="704FED0E" w14:textId="77777777" w:rsidR="005570B8" w:rsidRPr="005570B8" w:rsidRDefault="005570B8" w:rsidP="005570B8">
      <w:pPr>
        <w:numPr>
          <w:ilvl w:val="0"/>
          <w:numId w:val="1"/>
        </w:numPr>
        <w:rPr>
          <w:rFonts w:ascii="Calibri" w:hAnsi="Calibri" w:cs="Calibri"/>
          <w:sz w:val="24"/>
          <w:szCs w:val="24"/>
        </w:rPr>
      </w:pPr>
      <w:r w:rsidRPr="005570B8">
        <w:rPr>
          <w:rFonts w:ascii="Calibri" w:hAnsi="Calibri" w:cs="Calibri"/>
          <w:b/>
          <w:bCs/>
          <w:sz w:val="24"/>
          <w:szCs w:val="24"/>
        </w:rPr>
        <w:t>10%</w:t>
      </w:r>
      <w:r w:rsidRPr="005570B8">
        <w:rPr>
          <w:rFonts w:ascii="Calibri" w:hAnsi="Calibri" w:cs="Calibri"/>
          <w:sz w:val="24"/>
          <w:szCs w:val="24"/>
        </w:rPr>
        <w:t xml:space="preserve"> of global tourism comprises disability-inclusive tourism.</w:t>
      </w:r>
    </w:p>
    <w:p w14:paraId="454622B4" w14:textId="6E6E6B63" w:rsidR="005570B8" w:rsidRPr="005570B8" w:rsidRDefault="005570B8" w:rsidP="005570B8">
      <w:pPr>
        <w:rPr>
          <w:rFonts w:ascii="Calibri" w:hAnsi="Calibri" w:cs="Calibri"/>
          <w:sz w:val="24"/>
          <w:szCs w:val="24"/>
        </w:rPr>
      </w:pPr>
    </w:p>
    <w:p w14:paraId="2EAE2D88" w14:textId="77777777" w:rsidR="005570B8" w:rsidRPr="005570B8" w:rsidRDefault="005570B8" w:rsidP="005570B8">
      <w:pPr>
        <w:rPr>
          <w:rFonts w:ascii="Calibri" w:hAnsi="Calibri" w:cs="Calibri"/>
          <w:b/>
          <w:bCs/>
          <w:sz w:val="24"/>
          <w:szCs w:val="24"/>
        </w:rPr>
      </w:pPr>
      <w:r w:rsidRPr="005570B8">
        <w:rPr>
          <w:rFonts w:ascii="Calibri" w:hAnsi="Calibri" w:cs="Calibri"/>
          <w:b/>
          <w:bCs/>
          <w:sz w:val="24"/>
          <w:szCs w:val="24"/>
        </w:rPr>
        <w:t>Terminology:</w:t>
      </w:r>
    </w:p>
    <w:p w14:paraId="6B158196" w14:textId="7F8FDF60" w:rsidR="005570B8" w:rsidRPr="005570B8" w:rsidRDefault="005570B8" w:rsidP="005570B8">
      <w:pPr>
        <w:numPr>
          <w:ilvl w:val="0"/>
          <w:numId w:val="2"/>
        </w:numPr>
        <w:rPr>
          <w:rFonts w:ascii="Calibri" w:hAnsi="Calibri" w:cs="Calibri"/>
          <w:sz w:val="24"/>
          <w:szCs w:val="24"/>
        </w:rPr>
      </w:pPr>
      <w:r w:rsidRPr="005570B8">
        <w:rPr>
          <w:rFonts w:ascii="Calibri" w:hAnsi="Calibri" w:cs="Calibri"/>
          <w:b/>
          <w:bCs/>
          <w:sz w:val="24"/>
          <w:szCs w:val="24"/>
        </w:rPr>
        <w:t>Accessibility</w:t>
      </w:r>
      <w:r w:rsidRPr="005570B8">
        <w:rPr>
          <w:rFonts w:ascii="Calibri" w:hAnsi="Calibri" w:cs="Calibri"/>
          <w:sz w:val="24"/>
          <w:szCs w:val="24"/>
        </w:rPr>
        <w:t xml:space="preserve">: The process of ensuring that buildings, roads, facilities, and other public and private spaces are available and usable by everyone, </w:t>
      </w:r>
      <w:r>
        <w:rPr>
          <w:rFonts w:ascii="Calibri" w:hAnsi="Calibri" w:cs="Calibri"/>
          <w:sz w:val="24"/>
          <w:szCs w:val="24"/>
        </w:rPr>
        <w:t>per</w:t>
      </w:r>
      <w:r w:rsidRPr="005570B8">
        <w:rPr>
          <w:rFonts w:ascii="Calibri" w:hAnsi="Calibri" w:cs="Calibri"/>
          <w:sz w:val="24"/>
          <w:szCs w:val="24"/>
        </w:rPr>
        <w:t xml:space="preserve"> accessibility and built environment standards.</w:t>
      </w:r>
    </w:p>
    <w:p w14:paraId="331946C3" w14:textId="3B6C2903" w:rsidR="005570B8" w:rsidRPr="005570B8" w:rsidRDefault="005570B8" w:rsidP="005570B8">
      <w:pPr>
        <w:numPr>
          <w:ilvl w:val="0"/>
          <w:numId w:val="2"/>
        </w:numPr>
        <w:rPr>
          <w:rFonts w:ascii="Calibri" w:hAnsi="Calibri" w:cs="Calibri"/>
          <w:sz w:val="24"/>
          <w:szCs w:val="24"/>
        </w:rPr>
      </w:pPr>
      <w:r w:rsidRPr="005570B8">
        <w:rPr>
          <w:rFonts w:ascii="Calibri" w:hAnsi="Calibri" w:cs="Calibri"/>
          <w:b/>
          <w:bCs/>
          <w:sz w:val="24"/>
          <w:szCs w:val="24"/>
        </w:rPr>
        <w:t>Reasonable Accommodation</w:t>
      </w:r>
      <w:r w:rsidRPr="005570B8">
        <w:rPr>
          <w:rFonts w:ascii="Calibri" w:hAnsi="Calibri" w:cs="Calibri"/>
          <w:sz w:val="24"/>
          <w:szCs w:val="24"/>
        </w:rPr>
        <w:t xml:space="preserve">: The necessary and appropriate modifications or adjustments to environmental conditions, including time and place, that ensure persons with disabilities can exercise their rights, </w:t>
      </w:r>
      <w:r>
        <w:rPr>
          <w:rFonts w:ascii="Calibri" w:hAnsi="Calibri" w:cs="Calibri"/>
          <w:sz w:val="24"/>
          <w:szCs w:val="24"/>
        </w:rPr>
        <w:t xml:space="preserve">and </w:t>
      </w:r>
      <w:r w:rsidRPr="005570B8">
        <w:rPr>
          <w:rFonts w:ascii="Calibri" w:hAnsi="Calibri" w:cs="Calibri"/>
          <w:sz w:val="24"/>
          <w:szCs w:val="24"/>
        </w:rPr>
        <w:t>freedoms, and access services on an equal basis with others.</w:t>
      </w:r>
    </w:p>
    <w:p w14:paraId="6BBC76A3" w14:textId="77777777" w:rsidR="005570B8" w:rsidRPr="005570B8" w:rsidRDefault="005570B8" w:rsidP="005570B8">
      <w:pPr>
        <w:numPr>
          <w:ilvl w:val="0"/>
          <w:numId w:val="2"/>
        </w:numPr>
        <w:rPr>
          <w:rFonts w:ascii="Calibri" w:hAnsi="Calibri" w:cs="Calibri"/>
          <w:sz w:val="24"/>
          <w:szCs w:val="24"/>
        </w:rPr>
      </w:pPr>
      <w:r w:rsidRPr="005570B8">
        <w:rPr>
          <w:rFonts w:ascii="Calibri" w:hAnsi="Calibri" w:cs="Calibri"/>
          <w:b/>
          <w:bCs/>
          <w:sz w:val="24"/>
          <w:szCs w:val="24"/>
        </w:rPr>
        <w:t>Braille</w:t>
      </w:r>
      <w:r w:rsidRPr="005570B8">
        <w:rPr>
          <w:rFonts w:ascii="Calibri" w:hAnsi="Calibri" w:cs="Calibri"/>
          <w:sz w:val="24"/>
          <w:szCs w:val="24"/>
        </w:rPr>
        <w:t>: A tactile reading and writing system used by persons with visual disabilities. It consists of raised dots arranged to represent letters, numbers, and symbols, readable by touch.</w:t>
      </w:r>
    </w:p>
    <w:p w14:paraId="38203637" w14:textId="77777777" w:rsidR="005570B8" w:rsidRPr="005570B8" w:rsidRDefault="005570B8" w:rsidP="005570B8">
      <w:pPr>
        <w:numPr>
          <w:ilvl w:val="0"/>
          <w:numId w:val="2"/>
        </w:numPr>
        <w:rPr>
          <w:rFonts w:ascii="Calibri" w:hAnsi="Calibri" w:cs="Calibri"/>
          <w:sz w:val="24"/>
          <w:szCs w:val="24"/>
        </w:rPr>
      </w:pPr>
      <w:r w:rsidRPr="005570B8">
        <w:rPr>
          <w:rFonts w:ascii="Calibri" w:hAnsi="Calibri" w:cs="Calibri"/>
          <w:b/>
          <w:bCs/>
          <w:sz w:val="24"/>
          <w:szCs w:val="24"/>
        </w:rPr>
        <w:t>Large Print</w:t>
      </w:r>
      <w:r w:rsidRPr="005570B8">
        <w:rPr>
          <w:rFonts w:ascii="Calibri" w:hAnsi="Calibri" w:cs="Calibri"/>
          <w:sz w:val="24"/>
          <w:szCs w:val="24"/>
        </w:rPr>
        <w:t>: Documents, publications, and contracts printed in an appropriately large font size to facilitate reading by persons with visual disabilities.</w:t>
      </w:r>
    </w:p>
    <w:p w14:paraId="46CC9E24" w14:textId="77777777" w:rsidR="005570B8" w:rsidRPr="005570B8" w:rsidRDefault="005570B8" w:rsidP="005570B8">
      <w:pPr>
        <w:numPr>
          <w:ilvl w:val="0"/>
          <w:numId w:val="2"/>
        </w:numPr>
        <w:rPr>
          <w:rFonts w:ascii="Calibri" w:hAnsi="Calibri" w:cs="Calibri"/>
          <w:sz w:val="24"/>
          <w:szCs w:val="24"/>
        </w:rPr>
      </w:pPr>
      <w:r w:rsidRPr="005570B8">
        <w:rPr>
          <w:rFonts w:ascii="Calibri" w:hAnsi="Calibri" w:cs="Calibri"/>
          <w:b/>
          <w:bCs/>
          <w:sz w:val="24"/>
          <w:szCs w:val="24"/>
        </w:rPr>
        <w:t>Sign Language</w:t>
      </w:r>
      <w:r w:rsidRPr="005570B8">
        <w:rPr>
          <w:rFonts w:ascii="Calibri" w:hAnsi="Calibri" w:cs="Calibri"/>
          <w:sz w:val="24"/>
          <w:szCs w:val="24"/>
        </w:rPr>
        <w:t>: A visual language using hand movements, facial expressions, and body gestures to communicate. It is used by deaf persons and others to express thoughts, emotions, and information within a specific context.</w:t>
      </w:r>
    </w:p>
    <w:p w14:paraId="32DBB3D4" w14:textId="257E80F6" w:rsidR="005570B8" w:rsidRPr="005570B8" w:rsidRDefault="005570B8" w:rsidP="005570B8">
      <w:pPr>
        <w:numPr>
          <w:ilvl w:val="0"/>
          <w:numId w:val="2"/>
        </w:numPr>
        <w:rPr>
          <w:rFonts w:ascii="Calibri" w:hAnsi="Calibri" w:cs="Calibri"/>
          <w:sz w:val="24"/>
          <w:szCs w:val="24"/>
        </w:rPr>
      </w:pPr>
      <w:r w:rsidRPr="005570B8">
        <w:rPr>
          <w:rFonts w:ascii="Calibri" w:hAnsi="Calibri" w:cs="Calibri"/>
          <w:b/>
          <w:bCs/>
          <w:sz w:val="24"/>
          <w:szCs w:val="24"/>
        </w:rPr>
        <w:t>Accessible Toilets</w:t>
      </w:r>
      <w:r w:rsidRPr="005570B8">
        <w:rPr>
          <w:rFonts w:ascii="Calibri" w:hAnsi="Calibri" w:cs="Calibri"/>
          <w:sz w:val="24"/>
          <w:szCs w:val="24"/>
        </w:rPr>
        <w:t xml:space="preserve">: Toilets designed to accommodate </w:t>
      </w:r>
      <w:r w:rsidR="000F160F" w:rsidRPr="000F160F">
        <w:rPr>
          <w:rFonts w:ascii="Calibri" w:hAnsi="Calibri" w:cs="Calibri"/>
          <w:sz w:val="24"/>
          <w:szCs w:val="24"/>
        </w:rPr>
        <w:t xml:space="preserve">who use </w:t>
      </w:r>
      <w:bookmarkStart w:id="0" w:name="_GoBack"/>
      <w:r w:rsidR="000F160F">
        <w:rPr>
          <w:rFonts w:ascii="Calibri" w:hAnsi="Calibri" w:cs="Calibri"/>
          <w:sz w:val="24"/>
          <w:szCs w:val="24"/>
        </w:rPr>
        <w:t>wheelchair</w:t>
      </w:r>
      <w:bookmarkEnd w:id="0"/>
      <w:r w:rsidR="000F160F">
        <w:rPr>
          <w:rFonts w:ascii="Calibri" w:hAnsi="Calibri" w:cs="Calibri"/>
          <w:sz w:val="24"/>
          <w:szCs w:val="24"/>
        </w:rPr>
        <w:t>s</w:t>
      </w:r>
      <w:r w:rsidRPr="005570B8">
        <w:rPr>
          <w:rFonts w:ascii="Calibri" w:hAnsi="Calibri" w:cs="Calibri"/>
          <w:sz w:val="24"/>
          <w:szCs w:val="24"/>
        </w:rPr>
        <w:t>, ensuring adequate space for movement, appropriately placed sinks, support handles, and toilet seats at a suitable height to enable independent transfers.</w:t>
      </w:r>
    </w:p>
    <w:p w14:paraId="318EA34F" w14:textId="77777777" w:rsidR="005570B8" w:rsidRPr="005570B8" w:rsidRDefault="005570B8" w:rsidP="005570B8">
      <w:pPr>
        <w:numPr>
          <w:ilvl w:val="0"/>
          <w:numId w:val="2"/>
        </w:numPr>
        <w:rPr>
          <w:rFonts w:ascii="Calibri" w:hAnsi="Calibri" w:cs="Calibri"/>
          <w:sz w:val="24"/>
          <w:szCs w:val="24"/>
        </w:rPr>
      </w:pPr>
      <w:r w:rsidRPr="005570B8">
        <w:rPr>
          <w:rFonts w:ascii="Calibri" w:hAnsi="Calibri" w:cs="Calibri"/>
          <w:b/>
          <w:bCs/>
          <w:sz w:val="24"/>
          <w:szCs w:val="24"/>
        </w:rPr>
        <w:t>Accessible Formats</w:t>
      </w:r>
      <w:r w:rsidRPr="005570B8">
        <w:rPr>
          <w:rFonts w:ascii="Calibri" w:hAnsi="Calibri" w:cs="Calibri"/>
          <w:sz w:val="24"/>
          <w:szCs w:val="24"/>
        </w:rPr>
        <w:t>: The conversion of information into Braille, large print, audio, electronic formats, sign language, easy-to-read language, or any other accessible medium without altering its meaning, to ensure comprehension by persons with disabilities.</w:t>
      </w:r>
    </w:p>
    <w:p w14:paraId="481BD8A1" w14:textId="77777777" w:rsidR="005570B8" w:rsidRPr="005570B8" w:rsidRDefault="005570B8" w:rsidP="005570B8">
      <w:pPr>
        <w:numPr>
          <w:ilvl w:val="0"/>
          <w:numId w:val="2"/>
        </w:numPr>
        <w:rPr>
          <w:rFonts w:ascii="Calibri" w:hAnsi="Calibri" w:cs="Calibri"/>
          <w:sz w:val="24"/>
          <w:szCs w:val="24"/>
        </w:rPr>
      </w:pPr>
      <w:r w:rsidRPr="005570B8">
        <w:rPr>
          <w:rFonts w:ascii="Calibri" w:hAnsi="Calibri" w:cs="Calibri"/>
          <w:b/>
          <w:bCs/>
          <w:sz w:val="24"/>
          <w:szCs w:val="24"/>
        </w:rPr>
        <w:lastRenderedPageBreak/>
        <w:t>Glass Door Markings</w:t>
      </w:r>
      <w:r w:rsidRPr="005570B8">
        <w:rPr>
          <w:rFonts w:ascii="Calibri" w:hAnsi="Calibri" w:cs="Calibri"/>
          <w:sz w:val="24"/>
          <w:szCs w:val="24"/>
        </w:rPr>
        <w:t>: Visual indicators placed on transparent glass doors and facades at two levels (85–100 cm and 140–160 cm from the floor) to improve visibility and reduce collision risks.</w:t>
      </w:r>
    </w:p>
    <w:p w14:paraId="6F52648A" w14:textId="1B070262" w:rsidR="005570B8" w:rsidRPr="005570B8" w:rsidRDefault="005570B8" w:rsidP="005570B8">
      <w:pPr>
        <w:numPr>
          <w:ilvl w:val="0"/>
          <w:numId w:val="2"/>
        </w:numPr>
        <w:rPr>
          <w:rFonts w:ascii="Calibri" w:hAnsi="Calibri" w:cs="Calibri"/>
          <w:sz w:val="24"/>
          <w:szCs w:val="24"/>
        </w:rPr>
      </w:pPr>
      <w:r w:rsidRPr="005570B8">
        <w:rPr>
          <w:rFonts w:ascii="Calibri" w:hAnsi="Calibri" w:cs="Calibri"/>
          <w:b/>
          <w:bCs/>
          <w:sz w:val="24"/>
          <w:szCs w:val="24"/>
        </w:rPr>
        <w:t>Tactile Ground Surface Indicators</w:t>
      </w:r>
      <w:r w:rsidRPr="005570B8">
        <w:rPr>
          <w:rFonts w:ascii="Calibri" w:hAnsi="Calibri" w:cs="Calibri"/>
          <w:sz w:val="24"/>
          <w:szCs w:val="24"/>
        </w:rPr>
        <w:t xml:space="preserve">: Raised, contrasting tactile surfaces in the form of tiles or strips, used to aid navigation for blind </w:t>
      </w:r>
      <w:r>
        <w:rPr>
          <w:rFonts w:ascii="Calibri" w:hAnsi="Calibri" w:cs="Calibri"/>
          <w:sz w:val="24"/>
          <w:szCs w:val="24"/>
        </w:rPr>
        <w:t>persons</w:t>
      </w:r>
      <w:r w:rsidRPr="005570B8">
        <w:rPr>
          <w:rFonts w:ascii="Calibri" w:hAnsi="Calibri" w:cs="Calibri"/>
          <w:sz w:val="24"/>
          <w:szCs w:val="24"/>
        </w:rPr>
        <w:t>.</w:t>
      </w:r>
    </w:p>
    <w:p w14:paraId="46E7E9FC" w14:textId="77777777" w:rsidR="005570B8" w:rsidRPr="005570B8" w:rsidRDefault="005570B8" w:rsidP="005570B8">
      <w:pPr>
        <w:numPr>
          <w:ilvl w:val="0"/>
          <w:numId w:val="2"/>
        </w:numPr>
        <w:rPr>
          <w:rFonts w:ascii="Calibri" w:hAnsi="Calibri" w:cs="Calibri"/>
          <w:sz w:val="24"/>
          <w:szCs w:val="24"/>
        </w:rPr>
      </w:pPr>
      <w:r w:rsidRPr="005570B8">
        <w:rPr>
          <w:rFonts w:ascii="Calibri" w:hAnsi="Calibri" w:cs="Calibri"/>
          <w:b/>
          <w:bCs/>
          <w:sz w:val="24"/>
          <w:szCs w:val="24"/>
        </w:rPr>
        <w:t>Accessible Lifts</w:t>
      </w:r>
      <w:r w:rsidRPr="005570B8">
        <w:rPr>
          <w:rFonts w:ascii="Calibri" w:hAnsi="Calibri" w:cs="Calibri"/>
          <w:sz w:val="24"/>
          <w:szCs w:val="24"/>
        </w:rPr>
        <w:t>: Lifts designed with ample space for wheelchair manoeuvrability, low-level control panels with Braille and illuminated buttons, audio floor announcements, wide doors, appropriate depth, horizontal handrails, and internal mirrors.</w:t>
      </w:r>
    </w:p>
    <w:p w14:paraId="4A083918" w14:textId="77777777" w:rsidR="005570B8" w:rsidRPr="005570B8" w:rsidRDefault="005570B8" w:rsidP="005570B8">
      <w:pPr>
        <w:numPr>
          <w:ilvl w:val="0"/>
          <w:numId w:val="2"/>
        </w:numPr>
        <w:rPr>
          <w:rFonts w:ascii="Calibri" w:hAnsi="Calibri" w:cs="Calibri"/>
          <w:sz w:val="24"/>
          <w:szCs w:val="24"/>
        </w:rPr>
      </w:pPr>
      <w:r w:rsidRPr="005570B8">
        <w:rPr>
          <w:rFonts w:ascii="Calibri" w:hAnsi="Calibri" w:cs="Calibri"/>
          <w:b/>
          <w:bCs/>
          <w:sz w:val="24"/>
          <w:szCs w:val="24"/>
        </w:rPr>
        <w:t>Inclined Lifting Platforms</w:t>
      </w:r>
      <w:r w:rsidRPr="005570B8">
        <w:rPr>
          <w:rFonts w:ascii="Calibri" w:hAnsi="Calibri" w:cs="Calibri"/>
          <w:sz w:val="24"/>
          <w:szCs w:val="24"/>
        </w:rPr>
        <w:t>: Electrically operated platforms installed along staircases, equipped with protective barriers and control buttons to facilitate movement for persons with mobility impairments.</w:t>
      </w:r>
    </w:p>
    <w:p w14:paraId="388331AD" w14:textId="3705374A" w:rsidR="005570B8" w:rsidRPr="005570B8" w:rsidRDefault="005570B8" w:rsidP="005570B8">
      <w:pPr>
        <w:numPr>
          <w:ilvl w:val="0"/>
          <w:numId w:val="2"/>
        </w:numPr>
        <w:rPr>
          <w:rFonts w:ascii="Calibri" w:hAnsi="Calibri" w:cs="Calibri"/>
          <w:sz w:val="24"/>
          <w:szCs w:val="24"/>
        </w:rPr>
      </w:pPr>
      <w:r w:rsidRPr="005570B8">
        <w:rPr>
          <w:rFonts w:ascii="Calibri" w:hAnsi="Calibri" w:cs="Calibri"/>
          <w:b/>
          <w:bCs/>
          <w:sz w:val="24"/>
          <w:szCs w:val="24"/>
        </w:rPr>
        <w:t>Accessible Furniture</w:t>
      </w:r>
      <w:r w:rsidRPr="005570B8">
        <w:rPr>
          <w:rFonts w:ascii="Calibri" w:hAnsi="Calibri" w:cs="Calibri"/>
          <w:sz w:val="24"/>
          <w:szCs w:val="24"/>
        </w:rPr>
        <w:t xml:space="preserve">: Tables, chairs, and counters that are adjustable in height and designed for ease of use by </w:t>
      </w:r>
      <w:r w:rsidR="000F160F">
        <w:rPr>
          <w:rFonts w:ascii="Calibri" w:hAnsi="Calibri" w:cs="Calibri"/>
          <w:sz w:val="24"/>
          <w:szCs w:val="24"/>
        </w:rPr>
        <w:t xml:space="preserve">persons who use wheelchairs </w:t>
      </w:r>
      <w:r w:rsidRPr="005570B8">
        <w:rPr>
          <w:rFonts w:ascii="Calibri" w:hAnsi="Calibri" w:cs="Calibri"/>
          <w:sz w:val="24"/>
          <w:szCs w:val="24"/>
        </w:rPr>
        <w:t>and persons of short stature.</w:t>
      </w:r>
    </w:p>
    <w:p w14:paraId="1C15792A" w14:textId="5A7C8AB8" w:rsidR="005570B8" w:rsidRPr="005570B8" w:rsidRDefault="005570B8" w:rsidP="005570B8">
      <w:pPr>
        <w:rPr>
          <w:rFonts w:ascii="Calibri" w:hAnsi="Calibri" w:cs="Calibri"/>
          <w:sz w:val="24"/>
          <w:szCs w:val="24"/>
        </w:rPr>
      </w:pPr>
    </w:p>
    <w:p w14:paraId="7ED60663" w14:textId="77777777" w:rsidR="005570B8" w:rsidRPr="005570B8" w:rsidRDefault="005570B8" w:rsidP="005570B8">
      <w:pPr>
        <w:rPr>
          <w:rFonts w:ascii="Calibri" w:hAnsi="Calibri" w:cs="Calibri"/>
          <w:b/>
          <w:bCs/>
          <w:sz w:val="24"/>
          <w:szCs w:val="24"/>
        </w:rPr>
      </w:pPr>
      <w:r w:rsidRPr="005570B8">
        <w:rPr>
          <w:rFonts w:ascii="Calibri" w:hAnsi="Calibri" w:cs="Calibri"/>
          <w:b/>
          <w:bCs/>
          <w:sz w:val="24"/>
          <w:szCs w:val="24"/>
        </w:rPr>
        <w:t>Digital Accessibility Standards:</w:t>
      </w:r>
    </w:p>
    <w:p w14:paraId="73C004C4" w14:textId="77777777" w:rsidR="005570B8" w:rsidRPr="005570B8" w:rsidRDefault="005570B8" w:rsidP="005570B8">
      <w:pPr>
        <w:rPr>
          <w:rFonts w:ascii="Calibri" w:hAnsi="Calibri" w:cs="Calibri"/>
          <w:sz w:val="24"/>
          <w:szCs w:val="24"/>
        </w:rPr>
      </w:pPr>
      <w:r w:rsidRPr="005570B8">
        <w:rPr>
          <w:rFonts w:ascii="Calibri" w:hAnsi="Calibri" w:cs="Calibri"/>
          <w:sz w:val="24"/>
          <w:szCs w:val="24"/>
        </w:rPr>
        <w:t xml:space="preserve">Restaurants, cafeterias, and cafés must ensure their websites comply with the </w:t>
      </w:r>
      <w:r w:rsidRPr="005570B8">
        <w:rPr>
          <w:rFonts w:ascii="Calibri" w:hAnsi="Calibri" w:cs="Calibri"/>
          <w:b/>
          <w:bCs/>
          <w:sz w:val="24"/>
          <w:szCs w:val="24"/>
        </w:rPr>
        <w:t>Web Content Accessibility Guidelines (WCAG)</w:t>
      </w:r>
      <w:r w:rsidRPr="005570B8">
        <w:rPr>
          <w:rFonts w:ascii="Calibri" w:hAnsi="Calibri" w:cs="Calibri"/>
          <w:sz w:val="24"/>
          <w:szCs w:val="24"/>
        </w:rPr>
        <w:t xml:space="preserve">, established by the </w:t>
      </w:r>
      <w:r w:rsidRPr="005570B8">
        <w:rPr>
          <w:rFonts w:ascii="Calibri" w:hAnsi="Calibri" w:cs="Calibri"/>
          <w:b/>
          <w:bCs/>
          <w:sz w:val="24"/>
          <w:szCs w:val="24"/>
        </w:rPr>
        <w:t>World Wide Web Consortium (W3C)</w:t>
      </w:r>
      <w:r w:rsidRPr="005570B8">
        <w:rPr>
          <w:rFonts w:ascii="Calibri" w:hAnsi="Calibri" w:cs="Calibri"/>
          <w:sz w:val="24"/>
          <w:szCs w:val="24"/>
        </w:rPr>
        <w:t>.</w:t>
      </w:r>
    </w:p>
    <w:p w14:paraId="2883B656" w14:textId="77777777" w:rsidR="005570B8" w:rsidRPr="005570B8" w:rsidRDefault="005570B8" w:rsidP="005570B8">
      <w:pPr>
        <w:numPr>
          <w:ilvl w:val="0"/>
          <w:numId w:val="3"/>
        </w:numPr>
        <w:rPr>
          <w:rFonts w:ascii="Calibri" w:hAnsi="Calibri" w:cs="Calibri"/>
          <w:sz w:val="24"/>
          <w:szCs w:val="24"/>
        </w:rPr>
      </w:pPr>
      <w:r w:rsidRPr="005570B8">
        <w:rPr>
          <w:rFonts w:ascii="Calibri" w:hAnsi="Calibri" w:cs="Calibri"/>
          <w:b/>
          <w:bCs/>
          <w:sz w:val="24"/>
          <w:szCs w:val="24"/>
        </w:rPr>
        <w:t>WCAG 2.1 (English version):</w:t>
      </w:r>
      <w:r w:rsidRPr="005570B8">
        <w:rPr>
          <w:rFonts w:ascii="Calibri" w:hAnsi="Calibri" w:cs="Calibri"/>
          <w:sz w:val="24"/>
          <w:szCs w:val="24"/>
        </w:rPr>
        <w:t xml:space="preserve"> </w:t>
      </w:r>
      <w:hyperlink r:id="rId5" w:history="1">
        <w:r w:rsidRPr="005570B8">
          <w:rPr>
            <w:rStyle w:val="Hyperlink"/>
            <w:rFonts w:ascii="Calibri" w:hAnsi="Calibri" w:cs="Calibri"/>
            <w:sz w:val="24"/>
            <w:szCs w:val="24"/>
          </w:rPr>
          <w:t>https://www.w3.org/TR/WCAG21/</w:t>
        </w:r>
      </w:hyperlink>
    </w:p>
    <w:p w14:paraId="5FF6C0B4" w14:textId="77777777" w:rsidR="005570B8" w:rsidRPr="005570B8" w:rsidRDefault="005570B8" w:rsidP="005570B8">
      <w:pPr>
        <w:numPr>
          <w:ilvl w:val="0"/>
          <w:numId w:val="3"/>
        </w:numPr>
        <w:rPr>
          <w:rFonts w:ascii="Calibri" w:hAnsi="Calibri" w:cs="Calibri"/>
          <w:sz w:val="24"/>
          <w:szCs w:val="24"/>
        </w:rPr>
      </w:pPr>
      <w:r w:rsidRPr="005570B8">
        <w:rPr>
          <w:rFonts w:ascii="Calibri" w:hAnsi="Calibri" w:cs="Calibri"/>
          <w:b/>
          <w:bCs/>
          <w:sz w:val="24"/>
          <w:szCs w:val="24"/>
        </w:rPr>
        <w:t>WCAG 2.0 (Arabic version):</w:t>
      </w:r>
      <w:r w:rsidRPr="005570B8">
        <w:rPr>
          <w:rFonts w:ascii="Calibri" w:hAnsi="Calibri" w:cs="Calibri"/>
          <w:sz w:val="24"/>
          <w:szCs w:val="24"/>
        </w:rPr>
        <w:t xml:space="preserve"> </w:t>
      </w:r>
      <w:hyperlink r:id="rId6" w:history="1">
        <w:r w:rsidRPr="005570B8">
          <w:rPr>
            <w:rStyle w:val="Hyperlink"/>
            <w:rFonts w:ascii="Calibri" w:hAnsi="Calibri" w:cs="Calibri"/>
            <w:sz w:val="24"/>
            <w:szCs w:val="24"/>
          </w:rPr>
          <w:t>http://www.alecso.org/wcag2.0</w:t>
        </w:r>
      </w:hyperlink>
    </w:p>
    <w:p w14:paraId="184BB3D4" w14:textId="39E327D9" w:rsidR="005570B8" w:rsidRPr="005570B8" w:rsidRDefault="005570B8" w:rsidP="005570B8">
      <w:pPr>
        <w:rPr>
          <w:rFonts w:ascii="Calibri" w:hAnsi="Calibri" w:cs="Calibri"/>
          <w:sz w:val="24"/>
          <w:szCs w:val="24"/>
        </w:rPr>
      </w:pPr>
    </w:p>
    <w:p w14:paraId="2B3E77DA" w14:textId="77777777" w:rsidR="005570B8" w:rsidRPr="005570B8" w:rsidRDefault="005570B8" w:rsidP="005570B8">
      <w:pPr>
        <w:rPr>
          <w:rFonts w:ascii="Calibri" w:hAnsi="Calibri" w:cs="Calibri"/>
          <w:b/>
          <w:bCs/>
          <w:sz w:val="24"/>
          <w:szCs w:val="24"/>
        </w:rPr>
      </w:pPr>
      <w:r w:rsidRPr="005570B8">
        <w:rPr>
          <w:rFonts w:ascii="Calibri" w:hAnsi="Calibri" w:cs="Calibri"/>
          <w:b/>
          <w:bCs/>
          <w:sz w:val="24"/>
          <w:szCs w:val="24"/>
        </w:rPr>
        <w:t>Restaurant Selection and Booking:</w:t>
      </w:r>
    </w:p>
    <w:p w14:paraId="1688A3A4" w14:textId="77777777" w:rsidR="005570B8" w:rsidRPr="005570B8" w:rsidRDefault="005570B8" w:rsidP="005570B8">
      <w:pPr>
        <w:numPr>
          <w:ilvl w:val="0"/>
          <w:numId w:val="4"/>
        </w:numPr>
        <w:rPr>
          <w:rFonts w:ascii="Calibri" w:hAnsi="Calibri" w:cs="Calibri"/>
          <w:sz w:val="24"/>
          <w:szCs w:val="24"/>
        </w:rPr>
      </w:pPr>
      <w:r w:rsidRPr="005570B8">
        <w:rPr>
          <w:rFonts w:ascii="Calibri" w:hAnsi="Calibri" w:cs="Calibri"/>
          <w:sz w:val="24"/>
          <w:szCs w:val="24"/>
        </w:rPr>
        <w:t>Information on restaurants, cafeterias, cafés, and their services must be available in accessible formats, including details about accessibility provisions.</w:t>
      </w:r>
    </w:p>
    <w:p w14:paraId="12FA7BF5" w14:textId="77777777" w:rsidR="005570B8" w:rsidRPr="005570B8" w:rsidRDefault="005570B8" w:rsidP="005570B8">
      <w:pPr>
        <w:numPr>
          <w:ilvl w:val="0"/>
          <w:numId w:val="4"/>
        </w:numPr>
        <w:rPr>
          <w:rFonts w:ascii="Calibri" w:hAnsi="Calibri" w:cs="Calibri"/>
          <w:sz w:val="24"/>
          <w:szCs w:val="24"/>
        </w:rPr>
      </w:pPr>
      <w:r w:rsidRPr="005570B8">
        <w:rPr>
          <w:rFonts w:ascii="Calibri" w:hAnsi="Calibri" w:cs="Calibri"/>
          <w:sz w:val="24"/>
          <w:szCs w:val="24"/>
        </w:rPr>
        <w:t>Printed materials, including brochures and menus, should be provided in accessible formats.</w:t>
      </w:r>
    </w:p>
    <w:p w14:paraId="2E723461" w14:textId="1F5924BD" w:rsidR="005570B8" w:rsidRPr="005570B8" w:rsidRDefault="005570B8" w:rsidP="005570B8">
      <w:pPr>
        <w:rPr>
          <w:rFonts w:ascii="Calibri" w:hAnsi="Calibri" w:cs="Calibri"/>
          <w:sz w:val="24"/>
          <w:szCs w:val="24"/>
        </w:rPr>
      </w:pPr>
    </w:p>
    <w:p w14:paraId="6E5046ED" w14:textId="77777777" w:rsidR="005570B8" w:rsidRPr="005570B8" w:rsidRDefault="005570B8" w:rsidP="005570B8">
      <w:pPr>
        <w:rPr>
          <w:rFonts w:ascii="Calibri" w:hAnsi="Calibri" w:cs="Calibri"/>
          <w:b/>
          <w:bCs/>
          <w:sz w:val="24"/>
          <w:szCs w:val="24"/>
        </w:rPr>
      </w:pPr>
      <w:r w:rsidRPr="005570B8">
        <w:rPr>
          <w:rFonts w:ascii="Calibri" w:hAnsi="Calibri" w:cs="Calibri"/>
          <w:b/>
          <w:bCs/>
          <w:sz w:val="24"/>
          <w:szCs w:val="24"/>
        </w:rPr>
        <w:t>Physical Accessibility Requirements:</w:t>
      </w:r>
    </w:p>
    <w:p w14:paraId="18BDDC33" w14:textId="77777777" w:rsidR="005570B8" w:rsidRPr="005570B8" w:rsidRDefault="005570B8" w:rsidP="005570B8">
      <w:pPr>
        <w:rPr>
          <w:rFonts w:ascii="Calibri" w:hAnsi="Calibri" w:cs="Calibri"/>
          <w:b/>
          <w:bCs/>
          <w:sz w:val="24"/>
          <w:szCs w:val="24"/>
        </w:rPr>
      </w:pPr>
      <w:r w:rsidRPr="005570B8">
        <w:rPr>
          <w:rFonts w:ascii="Calibri" w:hAnsi="Calibri" w:cs="Calibri"/>
          <w:b/>
          <w:bCs/>
          <w:sz w:val="24"/>
          <w:szCs w:val="24"/>
        </w:rPr>
        <w:t>Access to the Restaurant:</w:t>
      </w:r>
    </w:p>
    <w:p w14:paraId="46B54BCC" w14:textId="77777777" w:rsidR="005570B8" w:rsidRPr="005570B8" w:rsidRDefault="005570B8" w:rsidP="005570B8">
      <w:pPr>
        <w:numPr>
          <w:ilvl w:val="0"/>
          <w:numId w:val="5"/>
        </w:numPr>
        <w:rPr>
          <w:rFonts w:ascii="Calibri" w:hAnsi="Calibri" w:cs="Calibri"/>
          <w:sz w:val="24"/>
          <w:szCs w:val="24"/>
        </w:rPr>
      </w:pPr>
      <w:r w:rsidRPr="005570B8">
        <w:rPr>
          <w:rFonts w:ascii="Calibri" w:hAnsi="Calibri" w:cs="Calibri"/>
          <w:sz w:val="24"/>
          <w:szCs w:val="24"/>
        </w:rPr>
        <w:t xml:space="preserve">Dedicated </w:t>
      </w:r>
      <w:r w:rsidRPr="005570B8">
        <w:rPr>
          <w:rFonts w:ascii="Calibri" w:hAnsi="Calibri" w:cs="Calibri"/>
          <w:b/>
          <w:bCs/>
          <w:sz w:val="24"/>
          <w:szCs w:val="24"/>
        </w:rPr>
        <w:t>accessible parking spaces</w:t>
      </w:r>
      <w:r w:rsidRPr="005570B8">
        <w:rPr>
          <w:rFonts w:ascii="Calibri" w:hAnsi="Calibri" w:cs="Calibri"/>
          <w:sz w:val="24"/>
          <w:szCs w:val="24"/>
        </w:rPr>
        <w:t xml:space="preserve"> should be located near the entrance.</w:t>
      </w:r>
    </w:p>
    <w:p w14:paraId="34299E96" w14:textId="77777777" w:rsidR="005570B8" w:rsidRPr="005570B8" w:rsidRDefault="005570B8" w:rsidP="005570B8">
      <w:pPr>
        <w:numPr>
          <w:ilvl w:val="0"/>
          <w:numId w:val="5"/>
        </w:numPr>
        <w:rPr>
          <w:rFonts w:ascii="Calibri" w:hAnsi="Calibri" w:cs="Calibri"/>
          <w:sz w:val="24"/>
          <w:szCs w:val="24"/>
        </w:rPr>
      </w:pPr>
      <w:r w:rsidRPr="005570B8">
        <w:rPr>
          <w:rFonts w:ascii="Calibri" w:hAnsi="Calibri" w:cs="Calibri"/>
          <w:sz w:val="24"/>
          <w:szCs w:val="24"/>
        </w:rPr>
        <w:t xml:space="preserve">Valet parking staff should be </w:t>
      </w:r>
      <w:r w:rsidRPr="005570B8">
        <w:rPr>
          <w:rFonts w:ascii="Calibri" w:hAnsi="Calibri" w:cs="Calibri"/>
          <w:b/>
          <w:bCs/>
          <w:sz w:val="24"/>
          <w:szCs w:val="24"/>
        </w:rPr>
        <w:t>trained in disability-inclusive communication</w:t>
      </w:r>
      <w:r w:rsidRPr="005570B8">
        <w:rPr>
          <w:rFonts w:ascii="Calibri" w:hAnsi="Calibri" w:cs="Calibri"/>
          <w:sz w:val="24"/>
          <w:szCs w:val="24"/>
        </w:rPr>
        <w:t>.</w:t>
      </w:r>
    </w:p>
    <w:p w14:paraId="3BB5B34A" w14:textId="77777777" w:rsidR="005570B8" w:rsidRPr="005570B8" w:rsidRDefault="005570B8" w:rsidP="005570B8">
      <w:pPr>
        <w:numPr>
          <w:ilvl w:val="0"/>
          <w:numId w:val="5"/>
        </w:numPr>
        <w:rPr>
          <w:rFonts w:ascii="Calibri" w:hAnsi="Calibri" w:cs="Calibri"/>
          <w:sz w:val="24"/>
          <w:szCs w:val="24"/>
        </w:rPr>
      </w:pPr>
      <w:r w:rsidRPr="005570B8">
        <w:rPr>
          <w:rFonts w:ascii="Calibri" w:hAnsi="Calibri" w:cs="Calibri"/>
          <w:sz w:val="24"/>
          <w:szCs w:val="24"/>
        </w:rPr>
        <w:t xml:space="preserve">The entrance should have a </w:t>
      </w:r>
      <w:r w:rsidRPr="005570B8">
        <w:rPr>
          <w:rFonts w:ascii="Calibri" w:hAnsi="Calibri" w:cs="Calibri"/>
          <w:b/>
          <w:bCs/>
          <w:sz w:val="24"/>
          <w:szCs w:val="24"/>
        </w:rPr>
        <w:t>safe, gently sloped ramp</w:t>
      </w:r>
      <w:r w:rsidRPr="005570B8">
        <w:rPr>
          <w:rFonts w:ascii="Calibri" w:hAnsi="Calibri" w:cs="Calibri"/>
          <w:sz w:val="24"/>
          <w:szCs w:val="24"/>
        </w:rPr>
        <w:t xml:space="preserve"> with handrails.</w:t>
      </w:r>
    </w:p>
    <w:p w14:paraId="44ABECB5" w14:textId="77777777" w:rsidR="005570B8" w:rsidRPr="005570B8" w:rsidRDefault="005570B8" w:rsidP="005570B8">
      <w:pPr>
        <w:numPr>
          <w:ilvl w:val="0"/>
          <w:numId w:val="5"/>
        </w:numPr>
        <w:rPr>
          <w:rFonts w:ascii="Calibri" w:hAnsi="Calibri" w:cs="Calibri"/>
          <w:sz w:val="24"/>
          <w:szCs w:val="24"/>
        </w:rPr>
      </w:pPr>
      <w:r w:rsidRPr="005570B8">
        <w:rPr>
          <w:rFonts w:ascii="Calibri" w:hAnsi="Calibri" w:cs="Calibri"/>
          <w:sz w:val="24"/>
          <w:szCs w:val="24"/>
        </w:rPr>
        <w:t xml:space="preserve">If there is a significant height difference between the pavement and the entrance, </w:t>
      </w:r>
      <w:r w:rsidRPr="005570B8">
        <w:rPr>
          <w:rFonts w:ascii="Calibri" w:hAnsi="Calibri" w:cs="Calibri"/>
          <w:b/>
          <w:bCs/>
          <w:sz w:val="24"/>
          <w:szCs w:val="24"/>
        </w:rPr>
        <w:t>vertical or inclined lifts</w:t>
      </w:r>
      <w:r w:rsidRPr="005570B8">
        <w:rPr>
          <w:rFonts w:ascii="Calibri" w:hAnsi="Calibri" w:cs="Calibri"/>
          <w:sz w:val="24"/>
          <w:szCs w:val="24"/>
        </w:rPr>
        <w:t xml:space="preserve"> or an </w:t>
      </w:r>
      <w:r w:rsidRPr="005570B8">
        <w:rPr>
          <w:rFonts w:ascii="Calibri" w:hAnsi="Calibri" w:cs="Calibri"/>
          <w:b/>
          <w:bCs/>
          <w:sz w:val="24"/>
          <w:szCs w:val="24"/>
        </w:rPr>
        <w:t>accessible lift</w:t>
      </w:r>
      <w:r w:rsidRPr="005570B8">
        <w:rPr>
          <w:rFonts w:ascii="Calibri" w:hAnsi="Calibri" w:cs="Calibri"/>
          <w:sz w:val="24"/>
          <w:szCs w:val="24"/>
        </w:rPr>
        <w:t xml:space="preserve"> should be available.</w:t>
      </w:r>
    </w:p>
    <w:p w14:paraId="12A4B8E5" w14:textId="77777777" w:rsidR="005570B8" w:rsidRPr="005570B8" w:rsidRDefault="005570B8" w:rsidP="005570B8">
      <w:pPr>
        <w:numPr>
          <w:ilvl w:val="0"/>
          <w:numId w:val="5"/>
        </w:numPr>
        <w:rPr>
          <w:rFonts w:ascii="Calibri" w:hAnsi="Calibri" w:cs="Calibri"/>
          <w:sz w:val="24"/>
          <w:szCs w:val="24"/>
        </w:rPr>
      </w:pPr>
      <w:r w:rsidRPr="005570B8">
        <w:rPr>
          <w:rFonts w:ascii="Calibri" w:hAnsi="Calibri" w:cs="Calibri"/>
          <w:b/>
          <w:bCs/>
          <w:sz w:val="24"/>
          <w:szCs w:val="24"/>
        </w:rPr>
        <w:lastRenderedPageBreak/>
        <w:t>Entrance doors</w:t>
      </w:r>
      <w:r w:rsidRPr="005570B8">
        <w:rPr>
          <w:rFonts w:ascii="Calibri" w:hAnsi="Calibri" w:cs="Calibri"/>
          <w:sz w:val="24"/>
          <w:szCs w:val="24"/>
        </w:rPr>
        <w:t xml:space="preserve"> must be sufficiently wide to allow wheelchair access.</w:t>
      </w:r>
    </w:p>
    <w:p w14:paraId="5455D433" w14:textId="77777777" w:rsidR="005570B8" w:rsidRPr="005570B8" w:rsidRDefault="005570B8" w:rsidP="005570B8">
      <w:pPr>
        <w:numPr>
          <w:ilvl w:val="0"/>
          <w:numId w:val="5"/>
        </w:numPr>
        <w:rPr>
          <w:rFonts w:ascii="Calibri" w:hAnsi="Calibri" w:cs="Calibri"/>
          <w:sz w:val="24"/>
          <w:szCs w:val="24"/>
        </w:rPr>
      </w:pPr>
      <w:r w:rsidRPr="005570B8">
        <w:rPr>
          <w:rFonts w:ascii="Calibri" w:hAnsi="Calibri" w:cs="Calibri"/>
          <w:sz w:val="24"/>
          <w:szCs w:val="24"/>
        </w:rPr>
        <w:t xml:space="preserve">Reception staff must be </w:t>
      </w:r>
      <w:r w:rsidRPr="005570B8">
        <w:rPr>
          <w:rFonts w:ascii="Calibri" w:hAnsi="Calibri" w:cs="Calibri"/>
          <w:b/>
          <w:bCs/>
          <w:sz w:val="24"/>
          <w:szCs w:val="24"/>
        </w:rPr>
        <w:t>trained in inclusive communication etiquette</w:t>
      </w:r>
      <w:r w:rsidRPr="005570B8">
        <w:rPr>
          <w:rFonts w:ascii="Calibri" w:hAnsi="Calibri" w:cs="Calibri"/>
          <w:sz w:val="24"/>
          <w:szCs w:val="24"/>
        </w:rPr>
        <w:t xml:space="preserve"> and basic </w:t>
      </w:r>
      <w:r w:rsidRPr="005570B8">
        <w:rPr>
          <w:rFonts w:ascii="Calibri" w:hAnsi="Calibri" w:cs="Calibri"/>
          <w:b/>
          <w:bCs/>
          <w:sz w:val="24"/>
          <w:szCs w:val="24"/>
        </w:rPr>
        <w:t>sign language</w:t>
      </w:r>
      <w:r w:rsidRPr="005570B8">
        <w:rPr>
          <w:rFonts w:ascii="Calibri" w:hAnsi="Calibri" w:cs="Calibri"/>
          <w:sz w:val="24"/>
          <w:szCs w:val="24"/>
        </w:rPr>
        <w:t>.</w:t>
      </w:r>
    </w:p>
    <w:p w14:paraId="7BBA8C67" w14:textId="77777777" w:rsidR="005570B8" w:rsidRPr="005570B8" w:rsidRDefault="005570B8" w:rsidP="005570B8">
      <w:pPr>
        <w:rPr>
          <w:rFonts w:ascii="Calibri" w:hAnsi="Calibri" w:cs="Calibri"/>
          <w:b/>
          <w:bCs/>
          <w:sz w:val="24"/>
          <w:szCs w:val="24"/>
        </w:rPr>
      </w:pPr>
      <w:r w:rsidRPr="005570B8">
        <w:rPr>
          <w:rFonts w:ascii="Calibri" w:hAnsi="Calibri" w:cs="Calibri"/>
          <w:b/>
          <w:bCs/>
          <w:sz w:val="24"/>
          <w:szCs w:val="24"/>
        </w:rPr>
        <w:t>Inside the Restaurant:</w:t>
      </w:r>
    </w:p>
    <w:p w14:paraId="3EA9507E" w14:textId="77777777" w:rsidR="005570B8" w:rsidRPr="005570B8" w:rsidRDefault="005570B8" w:rsidP="005570B8">
      <w:pPr>
        <w:numPr>
          <w:ilvl w:val="0"/>
          <w:numId w:val="6"/>
        </w:numPr>
        <w:rPr>
          <w:rFonts w:ascii="Calibri" w:hAnsi="Calibri" w:cs="Calibri"/>
          <w:sz w:val="24"/>
          <w:szCs w:val="24"/>
        </w:rPr>
      </w:pPr>
      <w:r w:rsidRPr="005570B8">
        <w:rPr>
          <w:rFonts w:ascii="Calibri" w:hAnsi="Calibri" w:cs="Calibri"/>
          <w:b/>
          <w:bCs/>
          <w:sz w:val="24"/>
          <w:szCs w:val="24"/>
        </w:rPr>
        <w:t>Glass doors must have visual markings</w:t>
      </w:r>
      <w:r w:rsidRPr="005570B8">
        <w:rPr>
          <w:rFonts w:ascii="Calibri" w:hAnsi="Calibri" w:cs="Calibri"/>
          <w:sz w:val="24"/>
          <w:szCs w:val="24"/>
        </w:rPr>
        <w:t xml:space="preserve"> to improve visibility.</w:t>
      </w:r>
    </w:p>
    <w:p w14:paraId="0081BC08" w14:textId="4763CAF4" w:rsidR="005570B8" w:rsidRPr="005570B8" w:rsidRDefault="005570B8" w:rsidP="005570B8">
      <w:pPr>
        <w:numPr>
          <w:ilvl w:val="0"/>
          <w:numId w:val="6"/>
        </w:numPr>
        <w:rPr>
          <w:rFonts w:ascii="Calibri" w:hAnsi="Calibri" w:cs="Calibri"/>
          <w:sz w:val="24"/>
          <w:szCs w:val="24"/>
        </w:rPr>
      </w:pPr>
      <w:r w:rsidRPr="005570B8">
        <w:rPr>
          <w:rFonts w:ascii="Calibri" w:hAnsi="Calibri" w:cs="Calibri"/>
          <w:b/>
          <w:bCs/>
          <w:sz w:val="24"/>
          <w:szCs w:val="24"/>
        </w:rPr>
        <w:t>Tactile ground markings</w:t>
      </w:r>
      <w:r w:rsidRPr="005570B8">
        <w:rPr>
          <w:rFonts w:ascii="Calibri" w:hAnsi="Calibri" w:cs="Calibri"/>
          <w:sz w:val="24"/>
          <w:szCs w:val="24"/>
        </w:rPr>
        <w:t xml:space="preserve"> should be available for blind </w:t>
      </w:r>
      <w:r>
        <w:rPr>
          <w:rFonts w:ascii="Calibri" w:hAnsi="Calibri" w:cs="Calibri"/>
          <w:sz w:val="24"/>
          <w:szCs w:val="24"/>
        </w:rPr>
        <w:t>persons</w:t>
      </w:r>
      <w:r w:rsidRPr="005570B8">
        <w:rPr>
          <w:rFonts w:ascii="Calibri" w:hAnsi="Calibri" w:cs="Calibri"/>
          <w:sz w:val="24"/>
          <w:szCs w:val="24"/>
        </w:rPr>
        <w:t>.</w:t>
      </w:r>
    </w:p>
    <w:p w14:paraId="0C17329C" w14:textId="77777777" w:rsidR="005570B8" w:rsidRPr="005570B8" w:rsidRDefault="005570B8" w:rsidP="005570B8">
      <w:pPr>
        <w:numPr>
          <w:ilvl w:val="0"/>
          <w:numId w:val="6"/>
        </w:numPr>
        <w:rPr>
          <w:rFonts w:ascii="Calibri" w:hAnsi="Calibri" w:cs="Calibri"/>
          <w:sz w:val="24"/>
          <w:szCs w:val="24"/>
        </w:rPr>
      </w:pPr>
      <w:r w:rsidRPr="005570B8">
        <w:rPr>
          <w:rFonts w:ascii="Calibri" w:hAnsi="Calibri" w:cs="Calibri"/>
          <w:b/>
          <w:bCs/>
          <w:sz w:val="24"/>
          <w:szCs w:val="24"/>
        </w:rPr>
        <w:t>Staff must be trained in disability-inclusive communication</w:t>
      </w:r>
      <w:r w:rsidRPr="005570B8">
        <w:rPr>
          <w:rFonts w:ascii="Calibri" w:hAnsi="Calibri" w:cs="Calibri"/>
          <w:sz w:val="24"/>
          <w:szCs w:val="24"/>
        </w:rPr>
        <w:t>.</w:t>
      </w:r>
    </w:p>
    <w:p w14:paraId="70FD4AE2" w14:textId="22BD6D3C" w:rsidR="005570B8" w:rsidRPr="005570B8" w:rsidRDefault="005570B8" w:rsidP="005570B8">
      <w:pPr>
        <w:numPr>
          <w:ilvl w:val="0"/>
          <w:numId w:val="6"/>
        </w:numPr>
        <w:rPr>
          <w:rFonts w:ascii="Calibri" w:hAnsi="Calibri" w:cs="Calibri"/>
          <w:sz w:val="24"/>
          <w:szCs w:val="24"/>
        </w:rPr>
      </w:pPr>
      <w:r w:rsidRPr="005570B8">
        <w:rPr>
          <w:rFonts w:ascii="Calibri" w:hAnsi="Calibri" w:cs="Calibri"/>
          <w:b/>
          <w:bCs/>
          <w:sz w:val="24"/>
          <w:szCs w:val="24"/>
        </w:rPr>
        <w:t>Accessible toilets must be provided</w:t>
      </w:r>
      <w:r w:rsidRPr="005570B8">
        <w:rPr>
          <w:rFonts w:ascii="Calibri" w:hAnsi="Calibri" w:cs="Calibri"/>
          <w:sz w:val="24"/>
          <w:szCs w:val="24"/>
        </w:rPr>
        <w:t xml:space="preserve"> for </w:t>
      </w:r>
      <w:r w:rsidR="000F160F">
        <w:rPr>
          <w:rFonts w:ascii="Calibri" w:hAnsi="Calibri" w:cs="Calibri"/>
          <w:sz w:val="24"/>
          <w:szCs w:val="24"/>
        </w:rPr>
        <w:t>persons who use wheelchairs</w:t>
      </w:r>
      <w:r w:rsidRPr="005570B8">
        <w:rPr>
          <w:rFonts w:ascii="Calibri" w:hAnsi="Calibri" w:cs="Calibri"/>
          <w:sz w:val="24"/>
          <w:szCs w:val="24"/>
        </w:rPr>
        <w:t>.</w:t>
      </w:r>
    </w:p>
    <w:p w14:paraId="402EBEFE" w14:textId="77777777" w:rsidR="005570B8" w:rsidRPr="005570B8" w:rsidRDefault="005570B8" w:rsidP="005570B8">
      <w:pPr>
        <w:numPr>
          <w:ilvl w:val="0"/>
          <w:numId w:val="6"/>
        </w:numPr>
        <w:rPr>
          <w:rFonts w:ascii="Calibri" w:hAnsi="Calibri" w:cs="Calibri"/>
          <w:sz w:val="24"/>
          <w:szCs w:val="24"/>
        </w:rPr>
      </w:pPr>
      <w:r w:rsidRPr="005570B8">
        <w:rPr>
          <w:rFonts w:ascii="Calibri" w:hAnsi="Calibri" w:cs="Calibri"/>
          <w:sz w:val="24"/>
          <w:szCs w:val="24"/>
        </w:rPr>
        <w:t xml:space="preserve">Spaces should be </w:t>
      </w:r>
      <w:r w:rsidRPr="005570B8">
        <w:rPr>
          <w:rFonts w:ascii="Calibri" w:hAnsi="Calibri" w:cs="Calibri"/>
          <w:b/>
          <w:bCs/>
          <w:sz w:val="24"/>
          <w:szCs w:val="24"/>
        </w:rPr>
        <w:t>on the same level</w:t>
      </w:r>
      <w:r w:rsidRPr="005570B8">
        <w:rPr>
          <w:rFonts w:ascii="Calibri" w:hAnsi="Calibri" w:cs="Calibri"/>
          <w:sz w:val="24"/>
          <w:szCs w:val="24"/>
        </w:rPr>
        <w:t>. If there is a change in level, ramps or accessible lifts must be provided.</w:t>
      </w:r>
    </w:p>
    <w:p w14:paraId="5C61F44F" w14:textId="77777777" w:rsidR="005570B8" w:rsidRPr="005570B8" w:rsidRDefault="005570B8" w:rsidP="005570B8">
      <w:pPr>
        <w:numPr>
          <w:ilvl w:val="0"/>
          <w:numId w:val="6"/>
        </w:numPr>
        <w:rPr>
          <w:rFonts w:ascii="Calibri" w:hAnsi="Calibri" w:cs="Calibri"/>
          <w:sz w:val="24"/>
          <w:szCs w:val="24"/>
        </w:rPr>
      </w:pPr>
      <w:r w:rsidRPr="005570B8">
        <w:rPr>
          <w:rFonts w:ascii="Calibri" w:hAnsi="Calibri" w:cs="Calibri"/>
          <w:b/>
          <w:bCs/>
          <w:sz w:val="24"/>
          <w:szCs w:val="24"/>
        </w:rPr>
        <w:t>Accessible lifts must be available</w:t>
      </w:r>
      <w:r w:rsidRPr="005570B8">
        <w:rPr>
          <w:rFonts w:ascii="Calibri" w:hAnsi="Calibri" w:cs="Calibri"/>
          <w:sz w:val="24"/>
          <w:szCs w:val="24"/>
        </w:rPr>
        <w:t xml:space="preserve"> for multi-storey buildings.</w:t>
      </w:r>
    </w:p>
    <w:p w14:paraId="34E652F7" w14:textId="77777777" w:rsidR="005570B8" w:rsidRPr="005570B8" w:rsidRDefault="005570B8" w:rsidP="005570B8">
      <w:pPr>
        <w:numPr>
          <w:ilvl w:val="0"/>
          <w:numId w:val="6"/>
        </w:numPr>
        <w:rPr>
          <w:rFonts w:ascii="Calibri" w:hAnsi="Calibri" w:cs="Calibri"/>
          <w:sz w:val="24"/>
          <w:szCs w:val="24"/>
        </w:rPr>
      </w:pPr>
      <w:r w:rsidRPr="005570B8">
        <w:rPr>
          <w:rFonts w:ascii="Calibri" w:hAnsi="Calibri" w:cs="Calibri"/>
          <w:b/>
          <w:bCs/>
          <w:sz w:val="24"/>
          <w:szCs w:val="24"/>
        </w:rPr>
        <w:t>Clear, easy-to-read signage</w:t>
      </w:r>
      <w:r w:rsidRPr="005570B8">
        <w:rPr>
          <w:rFonts w:ascii="Calibri" w:hAnsi="Calibri" w:cs="Calibri"/>
          <w:sz w:val="24"/>
          <w:szCs w:val="24"/>
        </w:rPr>
        <w:t xml:space="preserve"> should direct persons with disabilities to key facilities.</w:t>
      </w:r>
    </w:p>
    <w:p w14:paraId="0309A686" w14:textId="77777777" w:rsidR="005570B8" w:rsidRPr="005570B8" w:rsidRDefault="005570B8" w:rsidP="005570B8">
      <w:pPr>
        <w:numPr>
          <w:ilvl w:val="0"/>
          <w:numId w:val="6"/>
        </w:numPr>
        <w:rPr>
          <w:rFonts w:ascii="Calibri" w:hAnsi="Calibri" w:cs="Calibri"/>
          <w:sz w:val="24"/>
          <w:szCs w:val="24"/>
        </w:rPr>
      </w:pPr>
      <w:r w:rsidRPr="005570B8">
        <w:rPr>
          <w:rFonts w:ascii="Calibri" w:hAnsi="Calibri" w:cs="Calibri"/>
          <w:sz w:val="24"/>
          <w:szCs w:val="24"/>
        </w:rPr>
        <w:t xml:space="preserve">At least </w:t>
      </w:r>
      <w:r w:rsidRPr="005570B8">
        <w:rPr>
          <w:rFonts w:ascii="Calibri" w:hAnsi="Calibri" w:cs="Calibri"/>
          <w:b/>
          <w:bCs/>
          <w:sz w:val="24"/>
          <w:szCs w:val="24"/>
        </w:rPr>
        <w:t>5% of dining tables must be accessible</w:t>
      </w:r>
      <w:r w:rsidRPr="005570B8">
        <w:rPr>
          <w:rFonts w:ascii="Calibri" w:hAnsi="Calibri" w:cs="Calibri"/>
          <w:sz w:val="24"/>
          <w:szCs w:val="24"/>
        </w:rPr>
        <w:t xml:space="preserve">, with a minimum of </w:t>
      </w:r>
      <w:r w:rsidRPr="005570B8">
        <w:rPr>
          <w:rFonts w:ascii="Calibri" w:hAnsi="Calibri" w:cs="Calibri"/>
          <w:b/>
          <w:bCs/>
          <w:sz w:val="24"/>
          <w:szCs w:val="24"/>
        </w:rPr>
        <w:t>one accessible table</w:t>
      </w:r>
      <w:r w:rsidRPr="005570B8">
        <w:rPr>
          <w:rFonts w:ascii="Calibri" w:hAnsi="Calibri" w:cs="Calibri"/>
          <w:sz w:val="24"/>
          <w:szCs w:val="24"/>
        </w:rPr>
        <w:t xml:space="preserve"> per venue.</w:t>
      </w:r>
    </w:p>
    <w:p w14:paraId="24461F86" w14:textId="77777777" w:rsidR="005570B8" w:rsidRPr="005570B8" w:rsidRDefault="005570B8" w:rsidP="005570B8">
      <w:pPr>
        <w:numPr>
          <w:ilvl w:val="0"/>
          <w:numId w:val="6"/>
        </w:numPr>
        <w:rPr>
          <w:rFonts w:ascii="Calibri" w:hAnsi="Calibri" w:cs="Calibri"/>
          <w:sz w:val="24"/>
          <w:szCs w:val="24"/>
        </w:rPr>
      </w:pPr>
      <w:r w:rsidRPr="005570B8">
        <w:rPr>
          <w:rFonts w:ascii="Calibri" w:hAnsi="Calibri" w:cs="Calibri"/>
          <w:b/>
          <w:bCs/>
          <w:sz w:val="24"/>
          <w:szCs w:val="24"/>
        </w:rPr>
        <w:t>Accessible tables must be distributed throughout the venue</w:t>
      </w:r>
      <w:r w:rsidRPr="005570B8">
        <w:rPr>
          <w:rFonts w:ascii="Calibri" w:hAnsi="Calibri" w:cs="Calibri"/>
          <w:sz w:val="24"/>
          <w:szCs w:val="24"/>
        </w:rPr>
        <w:t xml:space="preserve"> to provide seating options.</w:t>
      </w:r>
    </w:p>
    <w:p w14:paraId="31341E0A" w14:textId="77777777" w:rsidR="005570B8" w:rsidRPr="005570B8" w:rsidRDefault="005570B8" w:rsidP="005570B8">
      <w:pPr>
        <w:numPr>
          <w:ilvl w:val="0"/>
          <w:numId w:val="6"/>
        </w:numPr>
        <w:rPr>
          <w:rFonts w:ascii="Calibri" w:hAnsi="Calibri" w:cs="Calibri"/>
          <w:sz w:val="24"/>
          <w:szCs w:val="24"/>
        </w:rPr>
      </w:pPr>
      <w:r w:rsidRPr="005570B8">
        <w:rPr>
          <w:rFonts w:ascii="Calibri" w:hAnsi="Calibri" w:cs="Calibri"/>
          <w:sz w:val="24"/>
          <w:szCs w:val="24"/>
        </w:rPr>
        <w:t xml:space="preserve">Tables must be </w:t>
      </w:r>
      <w:r w:rsidRPr="005570B8">
        <w:rPr>
          <w:rFonts w:ascii="Calibri" w:hAnsi="Calibri" w:cs="Calibri"/>
          <w:b/>
          <w:bCs/>
          <w:sz w:val="24"/>
          <w:szCs w:val="24"/>
        </w:rPr>
        <w:t>at an appropriate height with adequate clearance underneath</w:t>
      </w:r>
      <w:r w:rsidRPr="005570B8">
        <w:rPr>
          <w:rFonts w:ascii="Calibri" w:hAnsi="Calibri" w:cs="Calibri"/>
          <w:sz w:val="24"/>
          <w:szCs w:val="24"/>
        </w:rPr>
        <w:t>.</w:t>
      </w:r>
    </w:p>
    <w:p w14:paraId="3771459E" w14:textId="0B73D1F0" w:rsidR="005570B8" w:rsidRPr="005570B8" w:rsidRDefault="005570B8" w:rsidP="005570B8">
      <w:pPr>
        <w:numPr>
          <w:ilvl w:val="0"/>
          <w:numId w:val="6"/>
        </w:numPr>
        <w:rPr>
          <w:rFonts w:ascii="Calibri" w:hAnsi="Calibri" w:cs="Calibri"/>
          <w:sz w:val="24"/>
          <w:szCs w:val="24"/>
        </w:rPr>
      </w:pPr>
      <w:r w:rsidRPr="005570B8">
        <w:rPr>
          <w:rFonts w:ascii="Calibri" w:hAnsi="Calibri" w:cs="Calibri"/>
          <w:b/>
          <w:bCs/>
          <w:sz w:val="24"/>
          <w:szCs w:val="24"/>
        </w:rPr>
        <w:t>Self-service counters</w:t>
      </w:r>
      <w:r w:rsidRPr="005570B8">
        <w:rPr>
          <w:rFonts w:ascii="Calibri" w:hAnsi="Calibri" w:cs="Calibri"/>
          <w:sz w:val="24"/>
          <w:szCs w:val="24"/>
        </w:rPr>
        <w:t xml:space="preserve"> must be </w:t>
      </w:r>
      <w:r w:rsidRPr="005570B8">
        <w:rPr>
          <w:rFonts w:ascii="Calibri" w:hAnsi="Calibri" w:cs="Calibri"/>
          <w:b/>
          <w:bCs/>
          <w:sz w:val="24"/>
          <w:szCs w:val="24"/>
        </w:rPr>
        <w:t>accessible</w:t>
      </w:r>
      <w:r w:rsidRPr="005570B8">
        <w:rPr>
          <w:rFonts w:ascii="Calibri" w:hAnsi="Calibri" w:cs="Calibri"/>
          <w:sz w:val="24"/>
          <w:szCs w:val="24"/>
        </w:rPr>
        <w:t xml:space="preserve"> with sufficient space for</w:t>
      </w:r>
      <w:r w:rsidR="000F160F">
        <w:rPr>
          <w:rFonts w:ascii="Calibri" w:hAnsi="Calibri" w:cs="Calibri"/>
          <w:sz w:val="24"/>
          <w:szCs w:val="24"/>
        </w:rPr>
        <w:t xml:space="preserve"> persons who use wheelchairs</w:t>
      </w:r>
      <w:r w:rsidRPr="005570B8">
        <w:rPr>
          <w:rFonts w:ascii="Calibri" w:hAnsi="Calibri" w:cs="Calibri"/>
          <w:sz w:val="24"/>
          <w:szCs w:val="24"/>
        </w:rPr>
        <w:t>.</w:t>
      </w:r>
    </w:p>
    <w:p w14:paraId="0F888C07" w14:textId="73668E76" w:rsidR="005570B8" w:rsidRPr="005570B8" w:rsidRDefault="005570B8" w:rsidP="005570B8">
      <w:pPr>
        <w:numPr>
          <w:ilvl w:val="0"/>
          <w:numId w:val="6"/>
        </w:numPr>
        <w:rPr>
          <w:rFonts w:ascii="Calibri" w:hAnsi="Calibri" w:cs="Calibri"/>
          <w:sz w:val="24"/>
          <w:szCs w:val="24"/>
        </w:rPr>
      </w:pPr>
      <w:r w:rsidRPr="005570B8">
        <w:rPr>
          <w:rFonts w:ascii="Calibri" w:hAnsi="Calibri" w:cs="Calibri"/>
          <w:sz w:val="24"/>
          <w:szCs w:val="24"/>
        </w:rPr>
        <w:t xml:space="preserve">At least </w:t>
      </w:r>
      <w:r w:rsidRPr="005570B8">
        <w:rPr>
          <w:rFonts w:ascii="Calibri" w:hAnsi="Calibri" w:cs="Calibri"/>
          <w:b/>
          <w:bCs/>
          <w:sz w:val="24"/>
          <w:szCs w:val="24"/>
        </w:rPr>
        <w:t>25% of displayed food items</w:t>
      </w:r>
      <w:r w:rsidRPr="005570B8">
        <w:rPr>
          <w:rFonts w:ascii="Calibri" w:hAnsi="Calibri" w:cs="Calibri"/>
          <w:sz w:val="24"/>
          <w:szCs w:val="24"/>
        </w:rPr>
        <w:t xml:space="preserve"> must be within reach of</w:t>
      </w:r>
      <w:r w:rsidR="000F160F">
        <w:rPr>
          <w:rFonts w:ascii="Calibri" w:hAnsi="Calibri" w:cs="Calibri"/>
          <w:sz w:val="24"/>
          <w:szCs w:val="24"/>
        </w:rPr>
        <w:t xml:space="preserve"> persons who use wheelchairs</w:t>
      </w:r>
      <w:r w:rsidRPr="005570B8">
        <w:rPr>
          <w:rFonts w:ascii="Calibri" w:hAnsi="Calibri" w:cs="Calibri"/>
          <w:sz w:val="24"/>
          <w:szCs w:val="24"/>
        </w:rPr>
        <w:t>.</w:t>
      </w:r>
    </w:p>
    <w:p w14:paraId="0470A2EB" w14:textId="77777777" w:rsidR="005570B8" w:rsidRPr="005570B8" w:rsidRDefault="005570B8" w:rsidP="005570B8">
      <w:pPr>
        <w:numPr>
          <w:ilvl w:val="0"/>
          <w:numId w:val="6"/>
        </w:numPr>
        <w:rPr>
          <w:rFonts w:ascii="Calibri" w:hAnsi="Calibri" w:cs="Calibri"/>
          <w:sz w:val="24"/>
          <w:szCs w:val="24"/>
        </w:rPr>
      </w:pPr>
      <w:r w:rsidRPr="005570B8">
        <w:rPr>
          <w:rFonts w:ascii="Calibri" w:hAnsi="Calibri" w:cs="Calibri"/>
          <w:sz w:val="24"/>
          <w:szCs w:val="24"/>
        </w:rPr>
        <w:t xml:space="preserve">Menus must be available in </w:t>
      </w:r>
      <w:r w:rsidRPr="005570B8">
        <w:rPr>
          <w:rFonts w:ascii="Calibri" w:hAnsi="Calibri" w:cs="Calibri"/>
          <w:b/>
          <w:bCs/>
          <w:sz w:val="24"/>
          <w:szCs w:val="24"/>
        </w:rPr>
        <w:t>Braille and large print</w:t>
      </w:r>
      <w:r w:rsidRPr="005570B8">
        <w:rPr>
          <w:rFonts w:ascii="Calibri" w:hAnsi="Calibri" w:cs="Calibri"/>
          <w:sz w:val="24"/>
          <w:szCs w:val="24"/>
        </w:rPr>
        <w:t>.</w:t>
      </w:r>
    </w:p>
    <w:p w14:paraId="7026B196" w14:textId="77777777" w:rsidR="005570B8" w:rsidRPr="005570B8" w:rsidRDefault="005570B8" w:rsidP="005570B8">
      <w:pPr>
        <w:numPr>
          <w:ilvl w:val="0"/>
          <w:numId w:val="6"/>
        </w:numPr>
        <w:rPr>
          <w:rFonts w:ascii="Calibri" w:hAnsi="Calibri" w:cs="Calibri"/>
          <w:sz w:val="24"/>
          <w:szCs w:val="24"/>
        </w:rPr>
      </w:pPr>
      <w:r w:rsidRPr="005570B8">
        <w:rPr>
          <w:rFonts w:ascii="Calibri" w:hAnsi="Calibri" w:cs="Calibri"/>
          <w:b/>
          <w:bCs/>
          <w:sz w:val="24"/>
          <w:szCs w:val="24"/>
        </w:rPr>
        <w:t>Dining area staff must be trained</w:t>
      </w:r>
      <w:r w:rsidRPr="005570B8">
        <w:rPr>
          <w:rFonts w:ascii="Calibri" w:hAnsi="Calibri" w:cs="Calibri"/>
          <w:sz w:val="24"/>
          <w:szCs w:val="24"/>
        </w:rPr>
        <w:t xml:space="preserve"> in inclusive service etiquette.</w:t>
      </w:r>
    </w:p>
    <w:p w14:paraId="1777CBBE" w14:textId="77777777" w:rsidR="005570B8" w:rsidRPr="005570B8" w:rsidRDefault="005570B8" w:rsidP="005570B8">
      <w:pPr>
        <w:numPr>
          <w:ilvl w:val="0"/>
          <w:numId w:val="6"/>
        </w:numPr>
        <w:rPr>
          <w:rFonts w:ascii="Calibri" w:hAnsi="Calibri" w:cs="Calibri"/>
          <w:sz w:val="24"/>
          <w:szCs w:val="24"/>
        </w:rPr>
      </w:pPr>
      <w:r w:rsidRPr="005570B8">
        <w:rPr>
          <w:rFonts w:ascii="Calibri" w:hAnsi="Calibri" w:cs="Calibri"/>
          <w:b/>
          <w:bCs/>
          <w:sz w:val="24"/>
          <w:szCs w:val="24"/>
        </w:rPr>
        <w:t>Outdoor seating areas must be accessible</w:t>
      </w:r>
      <w:r w:rsidRPr="005570B8">
        <w:rPr>
          <w:rFonts w:ascii="Calibri" w:hAnsi="Calibri" w:cs="Calibri"/>
          <w:sz w:val="24"/>
          <w:szCs w:val="24"/>
        </w:rPr>
        <w:t>, equipped with necessary ramps and tactile ground markings.</w:t>
      </w:r>
    </w:p>
    <w:p w14:paraId="69D0026D" w14:textId="77777777" w:rsidR="005570B8" w:rsidRPr="005570B8" w:rsidRDefault="005570B8" w:rsidP="005570B8">
      <w:pPr>
        <w:numPr>
          <w:ilvl w:val="0"/>
          <w:numId w:val="6"/>
        </w:numPr>
        <w:rPr>
          <w:rFonts w:ascii="Calibri" w:hAnsi="Calibri" w:cs="Calibri"/>
          <w:sz w:val="24"/>
          <w:szCs w:val="24"/>
        </w:rPr>
      </w:pPr>
      <w:r w:rsidRPr="005570B8">
        <w:rPr>
          <w:rFonts w:ascii="Calibri" w:hAnsi="Calibri" w:cs="Calibri"/>
          <w:sz w:val="24"/>
          <w:szCs w:val="24"/>
        </w:rPr>
        <w:t xml:space="preserve">Assistance should be available </w:t>
      </w:r>
      <w:r w:rsidRPr="005570B8">
        <w:rPr>
          <w:rFonts w:ascii="Calibri" w:hAnsi="Calibri" w:cs="Calibri"/>
          <w:b/>
          <w:bCs/>
          <w:sz w:val="24"/>
          <w:szCs w:val="24"/>
        </w:rPr>
        <w:t>to help persons with disabilities exit safely</w:t>
      </w:r>
      <w:r w:rsidRPr="005570B8">
        <w:rPr>
          <w:rFonts w:ascii="Calibri" w:hAnsi="Calibri" w:cs="Calibri"/>
          <w:sz w:val="24"/>
          <w:szCs w:val="24"/>
        </w:rPr>
        <w:t xml:space="preserve"> and reach their vehicle or transportation.</w:t>
      </w:r>
    </w:p>
    <w:p w14:paraId="6BF9F799" w14:textId="76E29B58" w:rsidR="005570B8" w:rsidRPr="005570B8" w:rsidRDefault="005570B8" w:rsidP="005570B8">
      <w:pPr>
        <w:rPr>
          <w:rFonts w:ascii="Calibri" w:hAnsi="Calibri" w:cs="Calibri"/>
          <w:sz w:val="24"/>
          <w:szCs w:val="24"/>
        </w:rPr>
      </w:pPr>
    </w:p>
    <w:p w14:paraId="6F9C86EA" w14:textId="77777777" w:rsidR="005570B8" w:rsidRPr="005570B8" w:rsidRDefault="005570B8" w:rsidP="005570B8">
      <w:pPr>
        <w:rPr>
          <w:rFonts w:ascii="Calibri" w:hAnsi="Calibri" w:cs="Calibri"/>
          <w:b/>
          <w:bCs/>
          <w:sz w:val="24"/>
          <w:szCs w:val="24"/>
        </w:rPr>
      </w:pPr>
      <w:r w:rsidRPr="005570B8">
        <w:rPr>
          <w:rFonts w:ascii="Calibri" w:hAnsi="Calibri" w:cs="Calibri"/>
          <w:b/>
          <w:bCs/>
          <w:sz w:val="24"/>
          <w:szCs w:val="24"/>
        </w:rPr>
        <w:t>Additional Information:</w:t>
      </w:r>
    </w:p>
    <w:p w14:paraId="62F0B338" w14:textId="5F7D9774" w:rsidR="005570B8" w:rsidRPr="005570B8" w:rsidRDefault="005570B8" w:rsidP="005570B8">
      <w:pPr>
        <w:rPr>
          <w:rFonts w:ascii="Calibri" w:hAnsi="Calibri" w:cs="Calibri"/>
          <w:sz w:val="24"/>
          <w:szCs w:val="24"/>
        </w:rPr>
      </w:pPr>
      <w:r w:rsidRPr="005570B8">
        <w:rPr>
          <w:rFonts w:ascii="Calibri" w:hAnsi="Calibri" w:cs="Calibri"/>
          <w:sz w:val="24"/>
          <w:szCs w:val="24"/>
        </w:rPr>
        <w:t xml:space="preserve">To obtain a copy of the </w:t>
      </w:r>
      <w:r w:rsidRPr="005570B8">
        <w:rPr>
          <w:rFonts w:ascii="Calibri" w:hAnsi="Calibri" w:cs="Calibri"/>
          <w:b/>
          <w:bCs/>
          <w:sz w:val="24"/>
          <w:szCs w:val="24"/>
        </w:rPr>
        <w:t>Building Requirements Code for Persons with Disabilities</w:t>
      </w:r>
      <w:r w:rsidRPr="005570B8">
        <w:rPr>
          <w:rFonts w:ascii="Calibri" w:hAnsi="Calibri" w:cs="Calibri"/>
          <w:sz w:val="24"/>
          <w:szCs w:val="24"/>
        </w:rPr>
        <w:t xml:space="preserve"> or the </w:t>
      </w:r>
      <w:r w:rsidRPr="005570B8">
        <w:rPr>
          <w:rFonts w:ascii="Calibri" w:hAnsi="Calibri" w:cs="Calibri"/>
          <w:b/>
          <w:bCs/>
          <w:sz w:val="24"/>
          <w:szCs w:val="24"/>
        </w:rPr>
        <w:t>Rights of Persons with Disabilities Law No. 20 of 2017</w:t>
      </w:r>
      <w:r w:rsidRPr="005570B8">
        <w:rPr>
          <w:rFonts w:ascii="Calibri" w:hAnsi="Calibri" w:cs="Calibri"/>
          <w:sz w:val="24"/>
          <w:szCs w:val="24"/>
        </w:rPr>
        <w:t xml:space="preserve">, or for further details, please contact the </w:t>
      </w:r>
      <w:r w:rsidRPr="005570B8">
        <w:rPr>
          <w:rFonts w:ascii="Calibri" w:hAnsi="Calibri" w:cs="Calibri"/>
          <w:b/>
          <w:bCs/>
          <w:sz w:val="24"/>
          <w:szCs w:val="24"/>
        </w:rPr>
        <w:t xml:space="preserve">Accessibility </w:t>
      </w:r>
      <w:r w:rsidR="007C7C70">
        <w:rPr>
          <w:rFonts w:ascii="Calibri" w:hAnsi="Calibri" w:cs="Calibri"/>
          <w:b/>
          <w:bCs/>
          <w:sz w:val="24"/>
          <w:szCs w:val="24"/>
        </w:rPr>
        <w:t>and Universal Design Department</w:t>
      </w:r>
      <w:r w:rsidRPr="005570B8">
        <w:rPr>
          <w:rFonts w:ascii="Calibri" w:hAnsi="Calibri" w:cs="Calibri"/>
          <w:b/>
          <w:bCs/>
          <w:sz w:val="24"/>
          <w:szCs w:val="24"/>
        </w:rPr>
        <w:t xml:space="preserve"> at the Higher Council for the Rights of Persons with Disabilities</w:t>
      </w:r>
      <w:r w:rsidRPr="005570B8">
        <w:rPr>
          <w:rFonts w:ascii="Calibri" w:hAnsi="Calibri" w:cs="Calibri"/>
          <w:sz w:val="24"/>
          <w:szCs w:val="24"/>
        </w:rPr>
        <w:t>:</w:t>
      </w:r>
    </w:p>
    <w:p w14:paraId="4718610E" w14:textId="77777777" w:rsidR="005570B8" w:rsidRPr="005570B8" w:rsidRDefault="005570B8" w:rsidP="005570B8">
      <w:pPr>
        <w:numPr>
          <w:ilvl w:val="0"/>
          <w:numId w:val="7"/>
        </w:numPr>
        <w:rPr>
          <w:rFonts w:ascii="Calibri" w:hAnsi="Calibri" w:cs="Calibri"/>
          <w:sz w:val="24"/>
          <w:szCs w:val="24"/>
        </w:rPr>
      </w:pPr>
      <w:r w:rsidRPr="005570B8">
        <w:rPr>
          <w:rFonts w:ascii="Calibri" w:hAnsi="Calibri" w:cs="Calibri"/>
          <w:b/>
          <w:bCs/>
          <w:sz w:val="24"/>
          <w:szCs w:val="24"/>
        </w:rPr>
        <w:t>Email:</w:t>
      </w:r>
      <w:r w:rsidRPr="005570B8">
        <w:rPr>
          <w:rFonts w:ascii="Calibri" w:hAnsi="Calibri" w:cs="Calibri"/>
          <w:sz w:val="24"/>
          <w:szCs w:val="24"/>
        </w:rPr>
        <w:t xml:space="preserve"> info@hcd.gov.jo</w:t>
      </w:r>
    </w:p>
    <w:p w14:paraId="0D503DA4" w14:textId="77777777" w:rsidR="005570B8" w:rsidRPr="005570B8" w:rsidRDefault="005570B8" w:rsidP="005570B8">
      <w:pPr>
        <w:numPr>
          <w:ilvl w:val="0"/>
          <w:numId w:val="7"/>
        </w:numPr>
        <w:rPr>
          <w:rFonts w:ascii="Calibri" w:hAnsi="Calibri" w:cs="Calibri"/>
          <w:sz w:val="24"/>
          <w:szCs w:val="24"/>
        </w:rPr>
      </w:pPr>
      <w:r w:rsidRPr="005570B8">
        <w:rPr>
          <w:rFonts w:ascii="Calibri" w:hAnsi="Calibri" w:cs="Calibri"/>
          <w:b/>
          <w:bCs/>
          <w:sz w:val="24"/>
          <w:szCs w:val="24"/>
        </w:rPr>
        <w:t>Phone:</w:t>
      </w:r>
      <w:r w:rsidRPr="005570B8">
        <w:rPr>
          <w:rFonts w:ascii="Calibri" w:hAnsi="Calibri" w:cs="Calibri"/>
          <w:sz w:val="24"/>
          <w:szCs w:val="24"/>
        </w:rPr>
        <w:t xml:space="preserve"> +962 6 553 8610</w:t>
      </w:r>
    </w:p>
    <w:p w14:paraId="47D2A4D5" w14:textId="77777777" w:rsidR="0085268C" w:rsidRPr="005570B8" w:rsidRDefault="0085268C">
      <w:pPr>
        <w:rPr>
          <w:rFonts w:ascii="Calibri" w:hAnsi="Calibri" w:cs="Calibri"/>
          <w:sz w:val="24"/>
          <w:szCs w:val="24"/>
        </w:rPr>
      </w:pPr>
    </w:p>
    <w:sectPr w:rsidR="0085268C" w:rsidRPr="005570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42253"/>
    <w:multiLevelType w:val="multilevel"/>
    <w:tmpl w:val="095A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700184"/>
    <w:multiLevelType w:val="multilevel"/>
    <w:tmpl w:val="AD6C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24FEB"/>
    <w:multiLevelType w:val="multilevel"/>
    <w:tmpl w:val="7368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134A23"/>
    <w:multiLevelType w:val="multilevel"/>
    <w:tmpl w:val="E79A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5904B7"/>
    <w:multiLevelType w:val="multilevel"/>
    <w:tmpl w:val="FDA0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B76EF6"/>
    <w:multiLevelType w:val="multilevel"/>
    <w:tmpl w:val="4BA2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97B3A"/>
    <w:multiLevelType w:val="multilevel"/>
    <w:tmpl w:val="4CAE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462"/>
    <w:rsid w:val="00096462"/>
    <w:rsid w:val="000F160F"/>
    <w:rsid w:val="005570B8"/>
    <w:rsid w:val="007C7C70"/>
    <w:rsid w:val="0085268C"/>
    <w:rsid w:val="00D628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72EBF"/>
  <w15:chartTrackingRefBased/>
  <w15:docId w15:val="{30E3E5BB-CACE-4231-B6FE-76177571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0B8"/>
    <w:rPr>
      <w:color w:val="0563C1" w:themeColor="hyperlink"/>
      <w:u w:val="single"/>
    </w:rPr>
  </w:style>
  <w:style w:type="character" w:styleId="UnresolvedMention">
    <w:name w:val="Unresolved Mention"/>
    <w:basedOn w:val="DefaultParagraphFont"/>
    <w:uiPriority w:val="99"/>
    <w:semiHidden/>
    <w:unhideWhenUsed/>
    <w:rsid w:val="00557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668358">
      <w:bodyDiv w:val="1"/>
      <w:marLeft w:val="0"/>
      <w:marRight w:val="0"/>
      <w:marTop w:val="0"/>
      <w:marBottom w:val="0"/>
      <w:divBdr>
        <w:top w:val="none" w:sz="0" w:space="0" w:color="auto"/>
        <w:left w:val="none" w:sz="0" w:space="0" w:color="auto"/>
        <w:bottom w:val="none" w:sz="0" w:space="0" w:color="auto"/>
        <w:right w:val="none" w:sz="0" w:space="0" w:color="auto"/>
      </w:divBdr>
      <w:divsChild>
        <w:div w:id="868685010">
          <w:marLeft w:val="0"/>
          <w:marRight w:val="0"/>
          <w:marTop w:val="0"/>
          <w:marBottom w:val="0"/>
          <w:divBdr>
            <w:top w:val="none" w:sz="0" w:space="0" w:color="auto"/>
            <w:left w:val="none" w:sz="0" w:space="0" w:color="auto"/>
            <w:bottom w:val="none" w:sz="0" w:space="0" w:color="auto"/>
            <w:right w:val="none" w:sz="0" w:space="0" w:color="auto"/>
          </w:divBdr>
        </w:div>
        <w:div w:id="1401054353">
          <w:marLeft w:val="0"/>
          <w:marRight w:val="0"/>
          <w:marTop w:val="0"/>
          <w:marBottom w:val="0"/>
          <w:divBdr>
            <w:top w:val="none" w:sz="0" w:space="0" w:color="auto"/>
            <w:left w:val="none" w:sz="0" w:space="0" w:color="auto"/>
            <w:bottom w:val="none" w:sz="0" w:space="0" w:color="auto"/>
            <w:right w:val="none" w:sz="0" w:space="0" w:color="auto"/>
          </w:divBdr>
        </w:div>
        <w:div w:id="1014572283">
          <w:marLeft w:val="0"/>
          <w:marRight w:val="0"/>
          <w:marTop w:val="0"/>
          <w:marBottom w:val="0"/>
          <w:divBdr>
            <w:top w:val="none" w:sz="0" w:space="0" w:color="auto"/>
            <w:left w:val="none" w:sz="0" w:space="0" w:color="auto"/>
            <w:bottom w:val="none" w:sz="0" w:space="0" w:color="auto"/>
            <w:right w:val="none" w:sz="0" w:space="0" w:color="auto"/>
          </w:divBdr>
        </w:div>
        <w:div w:id="640234180">
          <w:marLeft w:val="0"/>
          <w:marRight w:val="0"/>
          <w:marTop w:val="0"/>
          <w:marBottom w:val="0"/>
          <w:divBdr>
            <w:top w:val="none" w:sz="0" w:space="0" w:color="auto"/>
            <w:left w:val="none" w:sz="0" w:space="0" w:color="auto"/>
            <w:bottom w:val="none" w:sz="0" w:space="0" w:color="auto"/>
            <w:right w:val="none" w:sz="0" w:space="0" w:color="auto"/>
          </w:divBdr>
        </w:div>
        <w:div w:id="777261443">
          <w:marLeft w:val="0"/>
          <w:marRight w:val="0"/>
          <w:marTop w:val="0"/>
          <w:marBottom w:val="0"/>
          <w:divBdr>
            <w:top w:val="none" w:sz="0" w:space="0" w:color="auto"/>
            <w:left w:val="none" w:sz="0" w:space="0" w:color="auto"/>
            <w:bottom w:val="none" w:sz="0" w:space="0" w:color="auto"/>
            <w:right w:val="none" w:sz="0" w:space="0" w:color="auto"/>
          </w:divBdr>
        </w:div>
      </w:divsChild>
    </w:div>
    <w:div w:id="1472334105">
      <w:bodyDiv w:val="1"/>
      <w:marLeft w:val="0"/>
      <w:marRight w:val="0"/>
      <w:marTop w:val="0"/>
      <w:marBottom w:val="0"/>
      <w:divBdr>
        <w:top w:val="none" w:sz="0" w:space="0" w:color="auto"/>
        <w:left w:val="none" w:sz="0" w:space="0" w:color="auto"/>
        <w:bottom w:val="none" w:sz="0" w:space="0" w:color="auto"/>
        <w:right w:val="none" w:sz="0" w:space="0" w:color="auto"/>
      </w:divBdr>
      <w:divsChild>
        <w:div w:id="1690567341">
          <w:marLeft w:val="0"/>
          <w:marRight w:val="0"/>
          <w:marTop w:val="0"/>
          <w:marBottom w:val="0"/>
          <w:divBdr>
            <w:top w:val="none" w:sz="0" w:space="0" w:color="auto"/>
            <w:left w:val="none" w:sz="0" w:space="0" w:color="auto"/>
            <w:bottom w:val="none" w:sz="0" w:space="0" w:color="auto"/>
            <w:right w:val="none" w:sz="0" w:space="0" w:color="auto"/>
          </w:divBdr>
        </w:div>
        <w:div w:id="1094979225">
          <w:marLeft w:val="0"/>
          <w:marRight w:val="0"/>
          <w:marTop w:val="0"/>
          <w:marBottom w:val="0"/>
          <w:divBdr>
            <w:top w:val="none" w:sz="0" w:space="0" w:color="auto"/>
            <w:left w:val="none" w:sz="0" w:space="0" w:color="auto"/>
            <w:bottom w:val="none" w:sz="0" w:space="0" w:color="auto"/>
            <w:right w:val="none" w:sz="0" w:space="0" w:color="auto"/>
          </w:divBdr>
        </w:div>
        <w:div w:id="1492788825">
          <w:marLeft w:val="0"/>
          <w:marRight w:val="0"/>
          <w:marTop w:val="0"/>
          <w:marBottom w:val="0"/>
          <w:divBdr>
            <w:top w:val="none" w:sz="0" w:space="0" w:color="auto"/>
            <w:left w:val="none" w:sz="0" w:space="0" w:color="auto"/>
            <w:bottom w:val="none" w:sz="0" w:space="0" w:color="auto"/>
            <w:right w:val="none" w:sz="0" w:space="0" w:color="auto"/>
          </w:divBdr>
        </w:div>
        <w:div w:id="572467753">
          <w:marLeft w:val="0"/>
          <w:marRight w:val="0"/>
          <w:marTop w:val="0"/>
          <w:marBottom w:val="0"/>
          <w:divBdr>
            <w:top w:val="none" w:sz="0" w:space="0" w:color="auto"/>
            <w:left w:val="none" w:sz="0" w:space="0" w:color="auto"/>
            <w:bottom w:val="none" w:sz="0" w:space="0" w:color="auto"/>
            <w:right w:val="none" w:sz="0" w:space="0" w:color="auto"/>
          </w:divBdr>
        </w:div>
        <w:div w:id="647052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ecso.org/wcag2.0" TargetMode="External"/><Relationship Id="rId5" Type="http://schemas.openxmlformats.org/officeDocument/2006/relationships/hyperlink" Target="https://www.w3.org/TR/WCAG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879</Words>
  <Characters>5477</Characters>
  <Application>Microsoft Office Word</Application>
  <DocSecurity>0</DocSecurity>
  <Lines>103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 H. Zureikat</dc:creator>
  <cp:keywords/>
  <dc:description/>
  <cp:lastModifiedBy>Alia H. Zureikat</cp:lastModifiedBy>
  <cp:revision>5</cp:revision>
  <dcterms:created xsi:type="dcterms:W3CDTF">2025-03-01T13:28:00Z</dcterms:created>
  <dcterms:modified xsi:type="dcterms:W3CDTF">2025-03-01T14:20:00Z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f12eb3d15e435fe556e4311e43da7ab0ae9a8aef5d02c6f890025aeea2b65f0a</vt:lpwstr>
  </property>
</Properties>
</file>