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A5332" w14:textId="77777777" w:rsidR="00F65550" w:rsidRPr="00F65550" w:rsidRDefault="00F65550" w:rsidP="00F65550">
      <w:pPr>
        <w:rPr>
          <w:sz w:val="24"/>
          <w:szCs w:val="24"/>
        </w:rPr>
      </w:pPr>
      <w:r w:rsidRPr="00F65550">
        <w:rPr>
          <w:b/>
          <w:bCs/>
          <w:sz w:val="24"/>
          <w:szCs w:val="24"/>
        </w:rPr>
        <w:t>Requirements for Access to Hospitals and Health Facilities for Persons with Disabilities</w:t>
      </w:r>
    </w:p>
    <w:p w14:paraId="5EB69209" w14:textId="77777777" w:rsidR="00F65550" w:rsidRPr="00F65550" w:rsidRDefault="00F65550" w:rsidP="00F65550">
      <w:pPr>
        <w:rPr>
          <w:sz w:val="24"/>
          <w:szCs w:val="24"/>
        </w:rPr>
      </w:pPr>
      <w:r w:rsidRPr="00F65550">
        <w:rPr>
          <w:sz w:val="24"/>
          <w:szCs w:val="24"/>
        </w:rPr>
        <w:t>The proportion of persons with disabilities in Jordan, according to the 2015 population census, is approximately 11.2% of those aged five years and above, equating to around 1.2 million individuals.</w:t>
      </w:r>
    </w:p>
    <w:p w14:paraId="1D0D5131" w14:textId="77777777" w:rsidR="00F65550" w:rsidRPr="00F65550" w:rsidRDefault="00F65550" w:rsidP="00F65550">
      <w:pPr>
        <w:rPr>
          <w:sz w:val="24"/>
          <w:szCs w:val="24"/>
        </w:rPr>
      </w:pPr>
      <w:r w:rsidRPr="00F65550">
        <w:rPr>
          <w:sz w:val="24"/>
          <w:szCs w:val="24"/>
        </w:rPr>
        <w:t>Globally, 15% of the population has some form of disability.</w:t>
      </w:r>
    </w:p>
    <w:p w14:paraId="22F08A30" w14:textId="77777777" w:rsidR="00F65550" w:rsidRPr="00F65550" w:rsidRDefault="00F65550" w:rsidP="00F65550">
      <w:pPr>
        <w:rPr>
          <w:sz w:val="24"/>
          <w:szCs w:val="24"/>
        </w:rPr>
      </w:pPr>
      <w:r w:rsidRPr="00F65550">
        <w:rPr>
          <w:sz w:val="24"/>
          <w:szCs w:val="24"/>
        </w:rPr>
        <w:t>Jordan ranks first in the region for medical tourism, serving more than 250,000 patients annually, accompanied by 500,000 companions.</w:t>
      </w:r>
    </w:p>
    <w:p w14:paraId="00F20E8F" w14:textId="77777777" w:rsidR="00F65550" w:rsidRPr="00F65550" w:rsidRDefault="00F65550" w:rsidP="00F65550">
      <w:pPr>
        <w:rPr>
          <w:sz w:val="24"/>
          <w:szCs w:val="24"/>
        </w:rPr>
      </w:pPr>
      <w:r w:rsidRPr="00F65550">
        <w:rPr>
          <w:b/>
          <w:bCs/>
          <w:sz w:val="24"/>
          <w:szCs w:val="24"/>
        </w:rPr>
        <w:t>Legal Basis for the Right of Persons with Disabilities to Access Health Facilities and Services</w:t>
      </w:r>
    </w:p>
    <w:p w14:paraId="6125437D" w14:textId="77777777" w:rsidR="00F65550" w:rsidRPr="00F65550" w:rsidRDefault="00F65550" w:rsidP="00F65550">
      <w:pPr>
        <w:rPr>
          <w:sz w:val="24"/>
          <w:szCs w:val="24"/>
        </w:rPr>
      </w:pPr>
      <w:r w:rsidRPr="00F65550">
        <w:rPr>
          <w:b/>
          <w:bCs/>
          <w:sz w:val="24"/>
          <w:szCs w:val="24"/>
        </w:rPr>
        <w:t>Article 23 of the Law on the Rights of Persons with Disabilities No. 20 of 2017</w:t>
      </w:r>
      <w:r w:rsidRPr="00F65550">
        <w:rPr>
          <w:sz w:val="24"/>
          <w:szCs w:val="24"/>
        </w:rPr>
        <w:t>:</w:t>
      </w:r>
    </w:p>
    <w:p w14:paraId="6D9AED72" w14:textId="77777777" w:rsidR="00F65550" w:rsidRPr="00F65550" w:rsidRDefault="00F65550" w:rsidP="00F65550">
      <w:pPr>
        <w:numPr>
          <w:ilvl w:val="0"/>
          <w:numId w:val="1"/>
        </w:numPr>
        <w:rPr>
          <w:sz w:val="24"/>
          <w:szCs w:val="24"/>
        </w:rPr>
      </w:pPr>
      <w:r w:rsidRPr="00F65550">
        <w:rPr>
          <w:sz w:val="24"/>
          <w:szCs w:val="24"/>
        </w:rPr>
        <w:t>The Ministry of Health shall mainstream the accessibility requirements for persons with disabilities within health programmes and services, as well as in food and drug information, through relevant policies, strategies, plans, and programmes.</w:t>
      </w:r>
    </w:p>
    <w:p w14:paraId="6B942E50" w14:textId="77777777" w:rsidR="00F65550" w:rsidRPr="00F65550" w:rsidRDefault="00F65550" w:rsidP="00F65550">
      <w:pPr>
        <w:numPr>
          <w:ilvl w:val="0"/>
          <w:numId w:val="1"/>
        </w:numPr>
        <w:rPr>
          <w:sz w:val="24"/>
          <w:szCs w:val="24"/>
        </w:rPr>
      </w:pPr>
      <w:r w:rsidRPr="00F65550">
        <w:rPr>
          <w:sz w:val="24"/>
          <w:szCs w:val="24"/>
        </w:rPr>
        <w:t>Reasonable accommodation, accessible formats, and accessibility must be ensured in hospitals and affiliated medical centres, while non-governmental hospitals and medical centres must also comply with these standards as a condition for licensing and renewal.</w:t>
      </w:r>
    </w:p>
    <w:p w14:paraId="2EC1B5AA" w14:textId="77777777" w:rsidR="00F65550" w:rsidRPr="00F65550" w:rsidRDefault="00F65550" w:rsidP="00F65550">
      <w:pPr>
        <w:numPr>
          <w:ilvl w:val="0"/>
          <w:numId w:val="1"/>
        </w:numPr>
        <w:rPr>
          <w:sz w:val="24"/>
          <w:szCs w:val="24"/>
        </w:rPr>
      </w:pPr>
      <w:r w:rsidRPr="00F65550">
        <w:rPr>
          <w:sz w:val="24"/>
          <w:szCs w:val="24"/>
        </w:rPr>
        <w:t>Medical, technical, and administrative staff working in hospitals and medical centres must receive training and capacity building on communication methods with persons with disabilities, in coordination with the Higher Council for the Rights of Persons with Disabilities.</w:t>
      </w:r>
    </w:p>
    <w:p w14:paraId="5863054F" w14:textId="77777777" w:rsidR="00F65550" w:rsidRPr="00F65550" w:rsidRDefault="00F65550" w:rsidP="00F65550">
      <w:pPr>
        <w:numPr>
          <w:ilvl w:val="0"/>
          <w:numId w:val="1"/>
        </w:numPr>
        <w:rPr>
          <w:sz w:val="24"/>
          <w:szCs w:val="24"/>
        </w:rPr>
      </w:pPr>
      <w:r w:rsidRPr="00F65550">
        <w:rPr>
          <w:sz w:val="24"/>
          <w:szCs w:val="24"/>
        </w:rPr>
        <w:t>All pharmaceutical, food, and health-related bulletins available to the general public must also be provided in accessible formats.</w:t>
      </w:r>
    </w:p>
    <w:p w14:paraId="69CF9DA2" w14:textId="15C2E814" w:rsidR="00F65550" w:rsidRPr="00F65550" w:rsidRDefault="00F65550" w:rsidP="00F65550">
      <w:pPr>
        <w:rPr>
          <w:sz w:val="24"/>
          <w:szCs w:val="24"/>
        </w:rPr>
      </w:pPr>
    </w:p>
    <w:p w14:paraId="5CDF4C4E" w14:textId="77777777" w:rsidR="00F65550" w:rsidRPr="00F65550" w:rsidRDefault="00F65550" w:rsidP="00F65550">
      <w:pPr>
        <w:rPr>
          <w:sz w:val="24"/>
          <w:szCs w:val="24"/>
        </w:rPr>
      </w:pPr>
      <w:r w:rsidRPr="00F65550">
        <w:rPr>
          <w:b/>
          <w:bCs/>
          <w:sz w:val="24"/>
          <w:szCs w:val="24"/>
        </w:rPr>
        <w:t>Glossary of Terms</w:t>
      </w:r>
    </w:p>
    <w:p w14:paraId="7D7F4138" w14:textId="77777777" w:rsidR="00F65550" w:rsidRPr="00F65550" w:rsidRDefault="00F65550" w:rsidP="00F65550">
      <w:pPr>
        <w:numPr>
          <w:ilvl w:val="0"/>
          <w:numId w:val="2"/>
        </w:numPr>
        <w:rPr>
          <w:sz w:val="24"/>
          <w:szCs w:val="24"/>
        </w:rPr>
      </w:pPr>
      <w:r w:rsidRPr="00F65550">
        <w:rPr>
          <w:b/>
          <w:bCs/>
          <w:sz w:val="24"/>
          <w:szCs w:val="24"/>
        </w:rPr>
        <w:t>Accessibility</w:t>
      </w:r>
      <w:r w:rsidRPr="00F65550">
        <w:rPr>
          <w:sz w:val="24"/>
          <w:szCs w:val="24"/>
        </w:rPr>
        <w:t>: Adapting buildings, roads, facilities, and public and private spaces to align with the Building Requirements Code for Persons with Disabilities.</w:t>
      </w:r>
    </w:p>
    <w:p w14:paraId="15F60F56" w14:textId="77777777" w:rsidR="00F65550" w:rsidRPr="00F65550" w:rsidRDefault="00F65550" w:rsidP="00F65550">
      <w:pPr>
        <w:numPr>
          <w:ilvl w:val="0"/>
          <w:numId w:val="2"/>
        </w:numPr>
        <w:rPr>
          <w:sz w:val="24"/>
          <w:szCs w:val="24"/>
        </w:rPr>
      </w:pPr>
      <w:r w:rsidRPr="00F65550">
        <w:rPr>
          <w:b/>
          <w:bCs/>
          <w:sz w:val="24"/>
          <w:szCs w:val="24"/>
        </w:rPr>
        <w:t>Reasonable accommodation</w:t>
      </w:r>
      <w:r w:rsidRPr="00F65550">
        <w:rPr>
          <w:sz w:val="24"/>
          <w:szCs w:val="24"/>
        </w:rPr>
        <w:t>: Modifications in environmental conditions (e.g., time, place) to enable persons with disabilities to enjoy their rights or access services on an equal basis with others.</w:t>
      </w:r>
    </w:p>
    <w:p w14:paraId="1BB711D0" w14:textId="77777777" w:rsidR="00F65550" w:rsidRPr="00F65550" w:rsidRDefault="00F65550" w:rsidP="00F65550">
      <w:pPr>
        <w:numPr>
          <w:ilvl w:val="0"/>
          <w:numId w:val="2"/>
        </w:numPr>
        <w:rPr>
          <w:sz w:val="24"/>
          <w:szCs w:val="24"/>
        </w:rPr>
      </w:pPr>
      <w:r w:rsidRPr="00F65550">
        <w:rPr>
          <w:b/>
          <w:bCs/>
          <w:sz w:val="24"/>
          <w:szCs w:val="24"/>
        </w:rPr>
        <w:t>Accessible formats</w:t>
      </w:r>
      <w:r w:rsidRPr="00F65550">
        <w:rPr>
          <w:sz w:val="24"/>
          <w:szCs w:val="24"/>
        </w:rPr>
        <w:t>: Conversion of information into Braille, large print, electronic or audio formats, sign language, simplified language, or other means without altering the core message, enabling persons with disabilities to access and understand it.</w:t>
      </w:r>
    </w:p>
    <w:p w14:paraId="59331B8C" w14:textId="77777777" w:rsidR="00F65550" w:rsidRPr="00F65550" w:rsidRDefault="00F65550" w:rsidP="00F65550">
      <w:pPr>
        <w:numPr>
          <w:ilvl w:val="0"/>
          <w:numId w:val="2"/>
        </w:numPr>
        <w:rPr>
          <w:sz w:val="24"/>
          <w:szCs w:val="24"/>
        </w:rPr>
      </w:pPr>
      <w:r w:rsidRPr="00F65550">
        <w:rPr>
          <w:b/>
          <w:bCs/>
          <w:sz w:val="24"/>
          <w:szCs w:val="24"/>
        </w:rPr>
        <w:t>Braille</w:t>
      </w:r>
      <w:r w:rsidRPr="00F65550">
        <w:rPr>
          <w:sz w:val="24"/>
          <w:szCs w:val="24"/>
        </w:rPr>
        <w:t>: A tactile reading and writing system used by persons with visual disabilities, comprising raised dots that represent letters, numbers, or symbols.</w:t>
      </w:r>
    </w:p>
    <w:p w14:paraId="18B4B289" w14:textId="52BCFB32" w:rsidR="00F65550" w:rsidRPr="00F65550" w:rsidRDefault="00F65550" w:rsidP="00F65550">
      <w:pPr>
        <w:numPr>
          <w:ilvl w:val="0"/>
          <w:numId w:val="2"/>
        </w:numPr>
        <w:rPr>
          <w:sz w:val="24"/>
          <w:szCs w:val="24"/>
        </w:rPr>
      </w:pPr>
      <w:r w:rsidRPr="00F65550">
        <w:rPr>
          <w:b/>
          <w:bCs/>
          <w:sz w:val="24"/>
          <w:szCs w:val="24"/>
        </w:rPr>
        <w:t>Large print</w:t>
      </w:r>
      <w:r w:rsidRPr="00F65550">
        <w:rPr>
          <w:sz w:val="24"/>
          <w:szCs w:val="24"/>
        </w:rPr>
        <w:t xml:space="preserve">: Documents, publications, and contracts printed in a font size accessible for persons with visual </w:t>
      </w:r>
      <w:r w:rsidR="00983036">
        <w:rPr>
          <w:sz w:val="24"/>
          <w:szCs w:val="24"/>
        </w:rPr>
        <w:t>disabilities</w:t>
      </w:r>
      <w:r w:rsidRPr="00F65550">
        <w:rPr>
          <w:sz w:val="24"/>
          <w:szCs w:val="24"/>
        </w:rPr>
        <w:t>.</w:t>
      </w:r>
    </w:p>
    <w:p w14:paraId="67320217" w14:textId="77777777" w:rsidR="00F65550" w:rsidRPr="00F65550" w:rsidRDefault="00F65550" w:rsidP="00F65550">
      <w:pPr>
        <w:numPr>
          <w:ilvl w:val="0"/>
          <w:numId w:val="2"/>
        </w:numPr>
        <w:rPr>
          <w:sz w:val="24"/>
          <w:szCs w:val="24"/>
        </w:rPr>
      </w:pPr>
      <w:r w:rsidRPr="00F65550">
        <w:rPr>
          <w:b/>
          <w:bCs/>
          <w:sz w:val="24"/>
          <w:szCs w:val="24"/>
        </w:rPr>
        <w:lastRenderedPageBreak/>
        <w:t>Sign language</w:t>
      </w:r>
      <w:r w:rsidRPr="00F65550">
        <w:rPr>
          <w:sz w:val="24"/>
          <w:szCs w:val="24"/>
        </w:rPr>
        <w:t>: A visual language using hand movements, facial expressions, and body gestures to convey meaning, primarily used by deaf persons.</w:t>
      </w:r>
    </w:p>
    <w:p w14:paraId="048721C6" w14:textId="398C4409" w:rsidR="00F65550" w:rsidRPr="00F65550" w:rsidRDefault="00F65550" w:rsidP="00F65550">
      <w:pPr>
        <w:numPr>
          <w:ilvl w:val="0"/>
          <w:numId w:val="2"/>
        </w:numPr>
        <w:rPr>
          <w:sz w:val="24"/>
          <w:szCs w:val="24"/>
        </w:rPr>
      </w:pPr>
      <w:r w:rsidRPr="00F65550">
        <w:rPr>
          <w:b/>
          <w:bCs/>
          <w:sz w:val="24"/>
          <w:szCs w:val="24"/>
        </w:rPr>
        <w:t>Accessible toilets</w:t>
      </w:r>
      <w:r w:rsidRPr="00F65550">
        <w:rPr>
          <w:sz w:val="24"/>
          <w:szCs w:val="24"/>
        </w:rPr>
        <w:t xml:space="preserve">: Facilities that accommodate </w:t>
      </w:r>
      <w:r w:rsidR="00121131">
        <w:rPr>
          <w:sz w:val="24"/>
          <w:szCs w:val="24"/>
        </w:rPr>
        <w:t>persons who use wheelchairs</w:t>
      </w:r>
      <w:r w:rsidRPr="00F65550">
        <w:rPr>
          <w:sz w:val="24"/>
          <w:szCs w:val="24"/>
        </w:rPr>
        <w:t>, featuring appropriate dimensions, lowered sinks, grab bars, and accessible toilet seats.</w:t>
      </w:r>
    </w:p>
    <w:p w14:paraId="4F274E3E" w14:textId="77777777" w:rsidR="00F65550" w:rsidRPr="00F65550" w:rsidRDefault="00F65550" w:rsidP="00F65550">
      <w:pPr>
        <w:numPr>
          <w:ilvl w:val="0"/>
          <w:numId w:val="2"/>
        </w:numPr>
        <w:rPr>
          <w:sz w:val="24"/>
          <w:szCs w:val="24"/>
        </w:rPr>
      </w:pPr>
      <w:r w:rsidRPr="00F65550">
        <w:rPr>
          <w:b/>
          <w:bCs/>
          <w:sz w:val="24"/>
          <w:szCs w:val="24"/>
        </w:rPr>
        <w:t>Tactile floor markings</w:t>
      </w:r>
      <w:r w:rsidRPr="00F65550">
        <w:rPr>
          <w:sz w:val="24"/>
          <w:szCs w:val="24"/>
        </w:rPr>
        <w:t>: Raised, high-contrast surface indicators assisting persons who are blind or have low vision in navigation.</w:t>
      </w:r>
    </w:p>
    <w:p w14:paraId="31F18BE6" w14:textId="77777777" w:rsidR="00F65550" w:rsidRPr="00F65550" w:rsidRDefault="00F65550" w:rsidP="00F65550">
      <w:pPr>
        <w:numPr>
          <w:ilvl w:val="0"/>
          <w:numId w:val="2"/>
        </w:numPr>
        <w:rPr>
          <w:sz w:val="24"/>
          <w:szCs w:val="24"/>
        </w:rPr>
      </w:pPr>
      <w:r w:rsidRPr="00F65550">
        <w:rPr>
          <w:b/>
          <w:bCs/>
          <w:sz w:val="24"/>
          <w:szCs w:val="24"/>
        </w:rPr>
        <w:t>Glass door markings</w:t>
      </w:r>
      <w:r w:rsidRPr="00F65550">
        <w:rPr>
          <w:sz w:val="24"/>
          <w:szCs w:val="24"/>
        </w:rPr>
        <w:t>: Visual indicators placed on transparent doors and facades to prevent accidental collisions.</w:t>
      </w:r>
    </w:p>
    <w:p w14:paraId="1A90B533" w14:textId="2A26FB1D" w:rsidR="00F65550" w:rsidRPr="00F65550" w:rsidRDefault="00F65550" w:rsidP="00F65550">
      <w:pPr>
        <w:numPr>
          <w:ilvl w:val="0"/>
          <w:numId w:val="2"/>
        </w:numPr>
        <w:rPr>
          <w:sz w:val="24"/>
          <w:szCs w:val="24"/>
        </w:rPr>
      </w:pPr>
      <w:r w:rsidRPr="00F65550">
        <w:rPr>
          <w:b/>
          <w:bCs/>
          <w:sz w:val="24"/>
          <w:szCs w:val="24"/>
        </w:rPr>
        <w:t>Accessible lifts</w:t>
      </w:r>
      <w:r w:rsidRPr="00F65550">
        <w:rPr>
          <w:sz w:val="24"/>
          <w:szCs w:val="24"/>
        </w:rPr>
        <w:t xml:space="preserve">: Lifts with wide entrances, Braille-labelled buttons, voice announcements, and sufficient space for </w:t>
      </w:r>
      <w:r w:rsidR="00121131">
        <w:rPr>
          <w:sz w:val="24"/>
          <w:szCs w:val="24"/>
        </w:rPr>
        <w:t xml:space="preserve">persons who use </w:t>
      </w:r>
      <w:r w:rsidRPr="00F65550">
        <w:rPr>
          <w:sz w:val="24"/>
          <w:szCs w:val="24"/>
        </w:rPr>
        <w:t>wheelchair</w:t>
      </w:r>
      <w:r w:rsidR="00121131">
        <w:rPr>
          <w:sz w:val="24"/>
          <w:szCs w:val="24"/>
        </w:rPr>
        <w:t>s</w:t>
      </w:r>
      <w:r w:rsidRPr="00F65550">
        <w:rPr>
          <w:sz w:val="24"/>
          <w:szCs w:val="24"/>
        </w:rPr>
        <w:t>.</w:t>
      </w:r>
    </w:p>
    <w:p w14:paraId="3C84134F" w14:textId="4AE3A62D" w:rsidR="00F65550" w:rsidRPr="00F65550" w:rsidRDefault="00F65550" w:rsidP="00F65550">
      <w:pPr>
        <w:numPr>
          <w:ilvl w:val="0"/>
          <w:numId w:val="2"/>
        </w:numPr>
        <w:rPr>
          <w:sz w:val="24"/>
          <w:szCs w:val="24"/>
        </w:rPr>
      </w:pPr>
      <w:r w:rsidRPr="00F65550">
        <w:rPr>
          <w:b/>
          <w:bCs/>
          <w:sz w:val="24"/>
          <w:szCs w:val="24"/>
        </w:rPr>
        <w:t>Vertical and inclined lifts</w:t>
      </w:r>
      <w:r w:rsidRPr="00F65550">
        <w:rPr>
          <w:sz w:val="24"/>
          <w:szCs w:val="24"/>
        </w:rPr>
        <w:t xml:space="preserve">: Electromechanical lifts designed to transport persons with </w:t>
      </w:r>
      <w:r w:rsidR="00121131">
        <w:rPr>
          <w:sz w:val="24"/>
          <w:szCs w:val="24"/>
        </w:rPr>
        <w:t>physical</w:t>
      </w:r>
      <w:r w:rsidRPr="00F65550">
        <w:rPr>
          <w:sz w:val="24"/>
          <w:szCs w:val="24"/>
        </w:rPr>
        <w:t xml:space="preserve"> disabilities between different levels or along staircases.</w:t>
      </w:r>
    </w:p>
    <w:p w14:paraId="31E596DD" w14:textId="2E2D16BE" w:rsidR="00F65550" w:rsidRPr="00F65550" w:rsidRDefault="00F65550" w:rsidP="00F65550">
      <w:pPr>
        <w:numPr>
          <w:ilvl w:val="0"/>
          <w:numId w:val="2"/>
        </w:numPr>
        <w:rPr>
          <w:sz w:val="24"/>
          <w:szCs w:val="24"/>
        </w:rPr>
      </w:pPr>
      <w:r w:rsidRPr="00F65550">
        <w:rPr>
          <w:b/>
          <w:bCs/>
          <w:sz w:val="24"/>
          <w:szCs w:val="24"/>
        </w:rPr>
        <w:t>Accessible furniture</w:t>
      </w:r>
      <w:r w:rsidRPr="00F65550">
        <w:rPr>
          <w:sz w:val="24"/>
          <w:szCs w:val="24"/>
        </w:rPr>
        <w:t xml:space="preserve">: Adjustable-height tables, chairs, and counters designed for </w:t>
      </w:r>
      <w:r w:rsidR="00121131">
        <w:rPr>
          <w:sz w:val="24"/>
          <w:szCs w:val="24"/>
        </w:rPr>
        <w:t>persons who use wheelchairs</w:t>
      </w:r>
      <w:r w:rsidRPr="00F65550">
        <w:rPr>
          <w:sz w:val="24"/>
          <w:szCs w:val="24"/>
        </w:rPr>
        <w:t xml:space="preserve"> and persons of short stature.</w:t>
      </w:r>
    </w:p>
    <w:p w14:paraId="4FD97BF8" w14:textId="77777777" w:rsidR="00F65550" w:rsidRPr="00F65550" w:rsidRDefault="00F65550" w:rsidP="00F65550">
      <w:pPr>
        <w:numPr>
          <w:ilvl w:val="0"/>
          <w:numId w:val="2"/>
        </w:numPr>
        <w:rPr>
          <w:sz w:val="24"/>
          <w:szCs w:val="24"/>
        </w:rPr>
      </w:pPr>
      <w:r w:rsidRPr="00F65550">
        <w:rPr>
          <w:b/>
          <w:bCs/>
          <w:sz w:val="24"/>
          <w:szCs w:val="24"/>
        </w:rPr>
        <w:t>Accessible medical equipment</w:t>
      </w:r>
      <w:r w:rsidRPr="00F65550">
        <w:rPr>
          <w:sz w:val="24"/>
          <w:szCs w:val="24"/>
        </w:rPr>
        <w:t>: Adjustable-height medical beds, examination tables, and patient support furniture.</w:t>
      </w:r>
    </w:p>
    <w:p w14:paraId="6575B135" w14:textId="26B6E698" w:rsidR="00F65550" w:rsidRPr="00F65550" w:rsidRDefault="00F65550" w:rsidP="00F65550">
      <w:pPr>
        <w:numPr>
          <w:ilvl w:val="0"/>
          <w:numId w:val="2"/>
        </w:numPr>
        <w:rPr>
          <w:sz w:val="24"/>
          <w:szCs w:val="24"/>
        </w:rPr>
      </w:pPr>
      <w:r w:rsidRPr="00F65550">
        <w:rPr>
          <w:b/>
          <w:bCs/>
          <w:sz w:val="24"/>
          <w:szCs w:val="24"/>
        </w:rPr>
        <w:t>Accessible ambulances</w:t>
      </w:r>
      <w:r w:rsidRPr="00F65550">
        <w:rPr>
          <w:sz w:val="24"/>
          <w:szCs w:val="24"/>
        </w:rPr>
        <w:t xml:space="preserve">: Vehicles equipped with wheelchair lifts to transport persons with </w:t>
      </w:r>
      <w:r w:rsidR="00121131">
        <w:rPr>
          <w:sz w:val="24"/>
          <w:szCs w:val="24"/>
        </w:rPr>
        <w:t>physical</w:t>
      </w:r>
      <w:r w:rsidRPr="00F65550">
        <w:rPr>
          <w:sz w:val="24"/>
          <w:szCs w:val="24"/>
        </w:rPr>
        <w:t xml:space="preserve"> disabilities.</w:t>
      </w:r>
    </w:p>
    <w:p w14:paraId="6F1C2F78" w14:textId="642721CC" w:rsidR="00F65550" w:rsidRPr="00F65550" w:rsidRDefault="00F65550" w:rsidP="00F65550">
      <w:pPr>
        <w:numPr>
          <w:ilvl w:val="0"/>
          <w:numId w:val="2"/>
        </w:numPr>
        <w:rPr>
          <w:sz w:val="24"/>
          <w:szCs w:val="24"/>
        </w:rPr>
      </w:pPr>
      <w:r w:rsidRPr="00F65550">
        <w:rPr>
          <w:b/>
          <w:bCs/>
          <w:sz w:val="24"/>
          <w:szCs w:val="24"/>
        </w:rPr>
        <w:t>Evacuation and emergency chairs</w:t>
      </w:r>
      <w:r w:rsidRPr="00F65550">
        <w:rPr>
          <w:sz w:val="24"/>
          <w:szCs w:val="24"/>
        </w:rPr>
        <w:t xml:space="preserve">: Manual chairs with wheels for transporting persons with </w:t>
      </w:r>
      <w:r w:rsidR="00983036">
        <w:rPr>
          <w:sz w:val="24"/>
          <w:szCs w:val="24"/>
        </w:rPr>
        <w:t>physical</w:t>
      </w:r>
      <w:r w:rsidRPr="00F65550">
        <w:rPr>
          <w:sz w:val="24"/>
          <w:szCs w:val="24"/>
        </w:rPr>
        <w:t xml:space="preserve"> disabilities during emergencies.</w:t>
      </w:r>
    </w:p>
    <w:p w14:paraId="2755FA0B" w14:textId="06055658" w:rsidR="00F65550" w:rsidRPr="00F65550" w:rsidRDefault="00F65550" w:rsidP="00F65550">
      <w:pPr>
        <w:numPr>
          <w:ilvl w:val="0"/>
          <w:numId w:val="2"/>
        </w:numPr>
        <w:rPr>
          <w:sz w:val="24"/>
          <w:szCs w:val="24"/>
        </w:rPr>
      </w:pPr>
      <w:r w:rsidRPr="00F65550">
        <w:rPr>
          <w:b/>
          <w:bCs/>
          <w:sz w:val="24"/>
          <w:szCs w:val="24"/>
        </w:rPr>
        <w:t>Accessible changing rooms</w:t>
      </w:r>
      <w:r w:rsidRPr="00F65550">
        <w:rPr>
          <w:sz w:val="24"/>
          <w:szCs w:val="24"/>
        </w:rPr>
        <w:t xml:space="preserve">: Changing facilities designed to accommodate </w:t>
      </w:r>
      <w:r w:rsidR="00121131">
        <w:rPr>
          <w:sz w:val="24"/>
          <w:szCs w:val="24"/>
        </w:rPr>
        <w:t>persons who use wheelchairs</w:t>
      </w:r>
      <w:r w:rsidRPr="00F65550">
        <w:rPr>
          <w:sz w:val="24"/>
          <w:szCs w:val="24"/>
        </w:rPr>
        <w:t>, including foldable seats and support bars.</w:t>
      </w:r>
    </w:p>
    <w:p w14:paraId="755BF312" w14:textId="77777777" w:rsidR="00F65550" w:rsidRPr="00F65550" w:rsidRDefault="00F65550" w:rsidP="00F65550">
      <w:pPr>
        <w:rPr>
          <w:sz w:val="24"/>
          <w:szCs w:val="24"/>
        </w:rPr>
      </w:pPr>
      <w:r w:rsidRPr="00F65550">
        <w:rPr>
          <w:b/>
          <w:bCs/>
          <w:sz w:val="24"/>
          <w:szCs w:val="24"/>
        </w:rPr>
        <w:t>Website Accessibility Principles</w:t>
      </w:r>
    </w:p>
    <w:p w14:paraId="6388F133" w14:textId="77777777" w:rsidR="00F65550" w:rsidRPr="00F65550" w:rsidRDefault="00F65550" w:rsidP="00F65550">
      <w:pPr>
        <w:rPr>
          <w:sz w:val="24"/>
          <w:szCs w:val="24"/>
        </w:rPr>
      </w:pPr>
      <w:r w:rsidRPr="00F65550">
        <w:rPr>
          <w:sz w:val="24"/>
          <w:szCs w:val="24"/>
        </w:rPr>
        <w:t>Health facility websites must adhere to the Web Content Accessibility Guidelines (WCAG) developed by the World Wide Web Consortium (W3C).</w:t>
      </w:r>
    </w:p>
    <w:p w14:paraId="179A0E84" w14:textId="77777777" w:rsidR="00F65550" w:rsidRPr="00F65550" w:rsidRDefault="00121131" w:rsidP="00F65550">
      <w:pPr>
        <w:numPr>
          <w:ilvl w:val="0"/>
          <w:numId w:val="3"/>
        </w:numPr>
        <w:rPr>
          <w:sz w:val="24"/>
          <w:szCs w:val="24"/>
        </w:rPr>
      </w:pPr>
      <w:hyperlink r:id="rId6" w:history="1">
        <w:r w:rsidR="00F65550" w:rsidRPr="00F65550">
          <w:rPr>
            <w:rStyle w:val="Hyperlink"/>
            <w:sz w:val="24"/>
            <w:szCs w:val="24"/>
          </w:rPr>
          <w:t>WCAG 2.1 (English)</w:t>
        </w:r>
      </w:hyperlink>
    </w:p>
    <w:p w14:paraId="0C2BA164" w14:textId="77777777" w:rsidR="00F65550" w:rsidRPr="00F65550" w:rsidRDefault="00121131" w:rsidP="00F65550">
      <w:pPr>
        <w:numPr>
          <w:ilvl w:val="0"/>
          <w:numId w:val="3"/>
        </w:numPr>
        <w:rPr>
          <w:sz w:val="24"/>
          <w:szCs w:val="24"/>
        </w:rPr>
      </w:pPr>
      <w:hyperlink r:id="rId7" w:history="1">
        <w:r w:rsidR="00F65550" w:rsidRPr="00F65550">
          <w:rPr>
            <w:rStyle w:val="Hyperlink"/>
            <w:sz w:val="24"/>
            <w:szCs w:val="24"/>
          </w:rPr>
          <w:t>WCAG 2.0 (Arabic)</w:t>
        </w:r>
      </w:hyperlink>
    </w:p>
    <w:p w14:paraId="00DB3F17" w14:textId="714DFF16" w:rsidR="00F65550" w:rsidRPr="00F65550" w:rsidRDefault="00F65550" w:rsidP="00F65550">
      <w:pPr>
        <w:rPr>
          <w:sz w:val="24"/>
          <w:szCs w:val="24"/>
        </w:rPr>
      </w:pPr>
    </w:p>
    <w:p w14:paraId="76100CF3" w14:textId="77777777" w:rsidR="00F65550" w:rsidRPr="00F65550" w:rsidRDefault="00F65550" w:rsidP="00F65550">
      <w:pPr>
        <w:rPr>
          <w:sz w:val="24"/>
          <w:szCs w:val="24"/>
        </w:rPr>
      </w:pPr>
      <w:r w:rsidRPr="00F65550">
        <w:rPr>
          <w:b/>
          <w:bCs/>
          <w:sz w:val="24"/>
          <w:szCs w:val="24"/>
        </w:rPr>
        <w:t>Hospital and Health Facility Accessibility Stages</w:t>
      </w:r>
    </w:p>
    <w:p w14:paraId="60CDBDF0" w14:textId="77777777" w:rsidR="00F65550" w:rsidRPr="00F65550" w:rsidRDefault="00F65550" w:rsidP="00F65550">
      <w:pPr>
        <w:numPr>
          <w:ilvl w:val="0"/>
          <w:numId w:val="4"/>
        </w:numPr>
        <w:rPr>
          <w:sz w:val="24"/>
          <w:szCs w:val="24"/>
        </w:rPr>
      </w:pPr>
      <w:r w:rsidRPr="00F65550">
        <w:rPr>
          <w:b/>
          <w:bCs/>
          <w:sz w:val="24"/>
          <w:szCs w:val="24"/>
        </w:rPr>
        <w:t>Selection of a Hospital or Health Facility</w:t>
      </w:r>
    </w:p>
    <w:p w14:paraId="4FFC88B6" w14:textId="77777777" w:rsidR="00F65550" w:rsidRPr="00F65550" w:rsidRDefault="00F65550" w:rsidP="00F65550">
      <w:pPr>
        <w:numPr>
          <w:ilvl w:val="1"/>
          <w:numId w:val="4"/>
        </w:numPr>
        <w:rPr>
          <w:sz w:val="24"/>
          <w:szCs w:val="24"/>
        </w:rPr>
      </w:pPr>
      <w:r w:rsidRPr="00F65550">
        <w:rPr>
          <w:sz w:val="24"/>
          <w:szCs w:val="24"/>
        </w:rPr>
        <w:t>Provision of hospital information in accessible formats, including brochures covering administrative and medical procedures.</w:t>
      </w:r>
    </w:p>
    <w:p w14:paraId="261596DE" w14:textId="77777777" w:rsidR="00F65550" w:rsidRPr="00F65550" w:rsidRDefault="00F65550" w:rsidP="00F65550">
      <w:pPr>
        <w:numPr>
          <w:ilvl w:val="0"/>
          <w:numId w:val="4"/>
        </w:numPr>
        <w:rPr>
          <w:sz w:val="24"/>
          <w:szCs w:val="24"/>
        </w:rPr>
      </w:pPr>
      <w:r w:rsidRPr="00F65550">
        <w:rPr>
          <w:b/>
          <w:bCs/>
          <w:sz w:val="24"/>
          <w:szCs w:val="24"/>
        </w:rPr>
        <w:t>Accessing the Hospital or Health Facility</w:t>
      </w:r>
    </w:p>
    <w:p w14:paraId="254999F1" w14:textId="77777777" w:rsidR="00F65550" w:rsidRPr="00F65550" w:rsidRDefault="00F65550" w:rsidP="00F65550">
      <w:pPr>
        <w:numPr>
          <w:ilvl w:val="1"/>
          <w:numId w:val="4"/>
        </w:numPr>
        <w:rPr>
          <w:sz w:val="24"/>
          <w:szCs w:val="24"/>
        </w:rPr>
      </w:pPr>
      <w:r w:rsidRPr="00F65550">
        <w:rPr>
          <w:sz w:val="24"/>
          <w:szCs w:val="24"/>
        </w:rPr>
        <w:t>Designated accessible parking spaces near the entrance.</w:t>
      </w:r>
    </w:p>
    <w:p w14:paraId="13A37D7B" w14:textId="77777777" w:rsidR="00F65550" w:rsidRPr="00F65550" w:rsidRDefault="00F65550" w:rsidP="00F65550">
      <w:pPr>
        <w:numPr>
          <w:ilvl w:val="1"/>
          <w:numId w:val="4"/>
        </w:numPr>
        <w:rPr>
          <w:sz w:val="24"/>
          <w:szCs w:val="24"/>
        </w:rPr>
      </w:pPr>
      <w:r w:rsidRPr="00F65550">
        <w:rPr>
          <w:sz w:val="24"/>
          <w:szCs w:val="24"/>
        </w:rPr>
        <w:t>Trained parking service staff in disability etiquette.</w:t>
      </w:r>
    </w:p>
    <w:p w14:paraId="0211A3BD" w14:textId="77777777" w:rsidR="00F65550" w:rsidRPr="00F65550" w:rsidRDefault="00F65550" w:rsidP="00F65550">
      <w:pPr>
        <w:numPr>
          <w:ilvl w:val="1"/>
          <w:numId w:val="4"/>
        </w:numPr>
        <w:rPr>
          <w:sz w:val="24"/>
          <w:szCs w:val="24"/>
        </w:rPr>
      </w:pPr>
      <w:r w:rsidRPr="00F65550">
        <w:rPr>
          <w:sz w:val="24"/>
          <w:szCs w:val="24"/>
        </w:rPr>
        <w:t>Safe ramps with handrails and vertical lifts for level differences exceeding one metre.</w:t>
      </w:r>
    </w:p>
    <w:p w14:paraId="79C34B25" w14:textId="411B0C21" w:rsidR="00F65550" w:rsidRPr="00F65550" w:rsidRDefault="00F65550" w:rsidP="00F65550">
      <w:pPr>
        <w:numPr>
          <w:ilvl w:val="1"/>
          <w:numId w:val="4"/>
        </w:numPr>
        <w:rPr>
          <w:sz w:val="24"/>
          <w:szCs w:val="24"/>
        </w:rPr>
      </w:pPr>
      <w:r w:rsidRPr="00F65550">
        <w:rPr>
          <w:sz w:val="24"/>
          <w:szCs w:val="24"/>
        </w:rPr>
        <w:t xml:space="preserve">Wide main doors (not revolving) to accommodate </w:t>
      </w:r>
      <w:r w:rsidR="00121131">
        <w:rPr>
          <w:sz w:val="24"/>
          <w:szCs w:val="24"/>
        </w:rPr>
        <w:t>persons who use wheelchairs</w:t>
      </w:r>
      <w:r w:rsidRPr="00F65550">
        <w:rPr>
          <w:sz w:val="24"/>
          <w:szCs w:val="24"/>
        </w:rPr>
        <w:t>.</w:t>
      </w:r>
    </w:p>
    <w:p w14:paraId="5426C134" w14:textId="77777777" w:rsidR="00F65550" w:rsidRPr="00F65550" w:rsidRDefault="00F65550" w:rsidP="00F65550">
      <w:pPr>
        <w:numPr>
          <w:ilvl w:val="1"/>
          <w:numId w:val="4"/>
        </w:numPr>
        <w:rPr>
          <w:sz w:val="24"/>
          <w:szCs w:val="24"/>
        </w:rPr>
      </w:pPr>
      <w:r w:rsidRPr="00F65550">
        <w:rPr>
          <w:sz w:val="24"/>
          <w:szCs w:val="24"/>
        </w:rPr>
        <w:lastRenderedPageBreak/>
        <w:t>Receptionists trained in disability etiquette and basic sign language.</w:t>
      </w:r>
    </w:p>
    <w:p w14:paraId="6DCED4E9" w14:textId="77777777" w:rsidR="00F65550" w:rsidRPr="00F65550" w:rsidRDefault="00F65550" w:rsidP="00F65550">
      <w:pPr>
        <w:numPr>
          <w:ilvl w:val="0"/>
          <w:numId w:val="4"/>
        </w:numPr>
        <w:rPr>
          <w:sz w:val="24"/>
          <w:szCs w:val="24"/>
        </w:rPr>
      </w:pPr>
      <w:r w:rsidRPr="00F65550">
        <w:rPr>
          <w:b/>
          <w:bCs/>
          <w:sz w:val="24"/>
          <w:szCs w:val="24"/>
        </w:rPr>
        <w:t>Entering the Hospital or Health Facility</w:t>
      </w:r>
    </w:p>
    <w:p w14:paraId="32CAD380" w14:textId="7E3EB6E1" w:rsidR="00F65550" w:rsidRPr="00F65550" w:rsidRDefault="00F65550" w:rsidP="00F65550">
      <w:pPr>
        <w:numPr>
          <w:ilvl w:val="1"/>
          <w:numId w:val="4"/>
        </w:numPr>
        <w:rPr>
          <w:sz w:val="24"/>
          <w:szCs w:val="24"/>
        </w:rPr>
      </w:pPr>
      <w:r w:rsidRPr="00F65550">
        <w:rPr>
          <w:sz w:val="24"/>
          <w:szCs w:val="24"/>
        </w:rPr>
        <w:t>Glass door markings and tactile floor markings for blind and persons</w:t>
      </w:r>
      <w:r w:rsidR="00121131">
        <w:rPr>
          <w:sz w:val="24"/>
          <w:szCs w:val="24"/>
        </w:rPr>
        <w:t xml:space="preserve"> with visual disabilities</w:t>
      </w:r>
      <w:r w:rsidRPr="00F65550">
        <w:rPr>
          <w:sz w:val="24"/>
          <w:szCs w:val="24"/>
        </w:rPr>
        <w:t>.</w:t>
      </w:r>
    </w:p>
    <w:p w14:paraId="2A209BDC" w14:textId="0567D09C" w:rsidR="00F65550" w:rsidRPr="00F65550" w:rsidRDefault="00F65550" w:rsidP="00F65550">
      <w:pPr>
        <w:numPr>
          <w:ilvl w:val="1"/>
          <w:numId w:val="4"/>
        </w:numPr>
        <w:rPr>
          <w:sz w:val="24"/>
          <w:szCs w:val="24"/>
        </w:rPr>
      </w:pPr>
      <w:r w:rsidRPr="00F65550">
        <w:rPr>
          <w:sz w:val="24"/>
          <w:szCs w:val="24"/>
        </w:rPr>
        <w:t xml:space="preserve">Reception counters at varying heights for </w:t>
      </w:r>
      <w:r w:rsidR="00121131">
        <w:rPr>
          <w:sz w:val="24"/>
          <w:szCs w:val="24"/>
        </w:rPr>
        <w:t>persons who use wheelchairs</w:t>
      </w:r>
      <w:r w:rsidRPr="00F65550">
        <w:rPr>
          <w:sz w:val="24"/>
          <w:szCs w:val="24"/>
        </w:rPr>
        <w:t xml:space="preserve"> and persons of short stature.</w:t>
      </w:r>
    </w:p>
    <w:p w14:paraId="40080FE7" w14:textId="77777777" w:rsidR="00F65550" w:rsidRPr="00F65550" w:rsidRDefault="00F65550" w:rsidP="00F65550">
      <w:pPr>
        <w:numPr>
          <w:ilvl w:val="1"/>
          <w:numId w:val="4"/>
        </w:numPr>
        <w:rPr>
          <w:sz w:val="24"/>
          <w:szCs w:val="24"/>
        </w:rPr>
      </w:pPr>
      <w:r w:rsidRPr="00F65550">
        <w:rPr>
          <w:sz w:val="24"/>
          <w:szCs w:val="24"/>
        </w:rPr>
        <w:t>Trained receptionists proficient in sign language.</w:t>
      </w:r>
    </w:p>
    <w:p w14:paraId="1056E79D" w14:textId="77777777" w:rsidR="00F65550" w:rsidRPr="00F65550" w:rsidRDefault="00F65550" w:rsidP="00F65550">
      <w:pPr>
        <w:numPr>
          <w:ilvl w:val="1"/>
          <w:numId w:val="4"/>
        </w:numPr>
        <w:rPr>
          <w:sz w:val="24"/>
          <w:szCs w:val="24"/>
        </w:rPr>
      </w:pPr>
      <w:r w:rsidRPr="00F65550">
        <w:rPr>
          <w:sz w:val="24"/>
          <w:szCs w:val="24"/>
        </w:rPr>
        <w:t>Adequate movement space in waiting areas.</w:t>
      </w:r>
    </w:p>
    <w:p w14:paraId="71002B94" w14:textId="77777777" w:rsidR="00F65550" w:rsidRPr="00F65550" w:rsidRDefault="00F65550" w:rsidP="00F65550">
      <w:pPr>
        <w:numPr>
          <w:ilvl w:val="1"/>
          <w:numId w:val="4"/>
        </w:numPr>
        <w:rPr>
          <w:sz w:val="24"/>
          <w:szCs w:val="24"/>
        </w:rPr>
      </w:pPr>
      <w:r w:rsidRPr="00F65550">
        <w:rPr>
          <w:sz w:val="24"/>
          <w:szCs w:val="24"/>
        </w:rPr>
        <w:t>Clear, accessible wayfinding signage.</w:t>
      </w:r>
    </w:p>
    <w:p w14:paraId="2E94B9CA" w14:textId="77777777" w:rsidR="00F65550" w:rsidRPr="00F65550" w:rsidRDefault="00F65550" w:rsidP="00F65550">
      <w:pPr>
        <w:numPr>
          <w:ilvl w:val="1"/>
          <w:numId w:val="4"/>
        </w:numPr>
        <w:rPr>
          <w:sz w:val="24"/>
          <w:szCs w:val="24"/>
        </w:rPr>
      </w:pPr>
      <w:r w:rsidRPr="00F65550">
        <w:rPr>
          <w:sz w:val="24"/>
          <w:szCs w:val="24"/>
        </w:rPr>
        <w:t>Accessible lifts and toilets as per defined standards.</w:t>
      </w:r>
    </w:p>
    <w:p w14:paraId="1AA838F3" w14:textId="77777777" w:rsidR="00F65550" w:rsidRPr="00F65550" w:rsidRDefault="00F65550" w:rsidP="00F65550">
      <w:pPr>
        <w:numPr>
          <w:ilvl w:val="0"/>
          <w:numId w:val="4"/>
        </w:numPr>
        <w:rPr>
          <w:sz w:val="24"/>
          <w:szCs w:val="24"/>
        </w:rPr>
      </w:pPr>
      <w:r w:rsidRPr="00F65550">
        <w:rPr>
          <w:b/>
          <w:bCs/>
          <w:sz w:val="24"/>
          <w:szCs w:val="24"/>
        </w:rPr>
        <w:t>Outpatient Clinics</w:t>
      </w:r>
    </w:p>
    <w:p w14:paraId="429D8F74" w14:textId="77777777" w:rsidR="00F65550" w:rsidRPr="00F65550" w:rsidRDefault="00F65550" w:rsidP="00F65550">
      <w:pPr>
        <w:numPr>
          <w:ilvl w:val="1"/>
          <w:numId w:val="4"/>
        </w:numPr>
        <w:rPr>
          <w:sz w:val="24"/>
          <w:szCs w:val="24"/>
        </w:rPr>
      </w:pPr>
      <w:r w:rsidRPr="00F65550">
        <w:rPr>
          <w:sz w:val="24"/>
          <w:szCs w:val="24"/>
        </w:rPr>
        <w:t>Easily accessible from the main entrance.</w:t>
      </w:r>
    </w:p>
    <w:p w14:paraId="3195326D" w14:textId="77777777" w:rsidR="00F65550" w:rsidRPr="00F65550" w:rsidRDefault="00F65550" w:rsidP="00F65550">
      <w:pPr>
        <w:numPr>
          <w:ilvl w:val="1"/>
          <w:numId w:val="4"/>
        </w:numPr>
        <w:rPr>
          <w:sz w:val="24"/>
          <w:szCs w:val="24"/>
        </w:rPr>
      </w:pPr>
      <w:r w:rsidRPr="00F65550">
        <w:rPr>
          <w:sz w:val="24"/>
          <w:szCs w:val="24"/>
        </w:rPr>
        <w:t>Medical staff trained in disability etiquette.</w:t>
      </w:r>
    </w:p>
    <w:p w14:paraId="43BC5EE8" w14:textId="77777777" w:rsidR="00F65550" w:rsidRPr="00F65550" w:rsidRDefault="00F65550" w:rsidP="00F65550">
      <w:pPr>
        <w:numPr>
          <w:ilvl w:val="1"/>
          <w:numId w:val="4"/>
        </w:numPr>
        <w:rPr>
          <w:sz w:val="24"/>
          <w:szCs w:val="24"/>
        </w:rPr>
      </w:pPr>
      <w:r w:rsidRPr="00F65550">
        <w:rPr>
          <w:sz w:val="24"/>
          <w:szCs w:val="24"/>
        </w:rPr>
        <w:t>At least one accessible toilet per gender.</w:t>
      </w:r>
    </w:p>
    <w:p w14:paraId="2C91C5EC" w14:textId="77777777" w:rsidR="00F65550" w:rsidRPr="00F65550" w:rsidRDefault="00F65550" w:rsidP="00F65550">
      <w:pPr>
        <w:numPr>
          <w:ilvl w:val="1"/>
          <w:numId w:val="4"/>
        </w:numPr>
        <w:rPr>
          <w:sz w:val="24"/>
          <w:szCs w:val="24"/>
        </w:rPr>
      </w:pPr>
      <w:r w:rsidRPr="00F65550">
        <w:rPr>
          <w:sz w:val="24"/>
          <w:szCs w:val="24"/>
        </w:rPr>
        <w:t>Height-adjustable examination beds.</w:t>
      </w:r>
    </w:p>
    <w:p w14:paraId="6F62A7D4" w14:textId="77777777" w:rsidR="00F65550" w:rsidRPr="00F65550" w:rsidRDefault="00F65550" w:rsidP="00F65550">
      <w:pPr>
        <w:numPr>
          <w:ilvl w:val="0"/>
          <w:numId w:val="4"/>
        </w:numPr>
        <w:rPr>
          <w:sz w:val="24"/>
          <w:szCs w:val="24"/>
        </w:rPr>
      </w:pPr>
      <w:r w:rsidRPr="00F65550">
        <w:rPr>
          <w:b/>
          <w:bCs/>
          <w:sz w:val="24"/>
          <w:szCs w:val="24"/>
        </w:rPr>
        <w:t>Emergency and Ambulance Services</w:t>
      </w:r>
    </w:p>
    <w:p w14:paraId="36CD5997" w14:textId="77777777" w:rsidR="00F65550" w:rsidRPr="00F65550" w:rsidRDefault="00F65550" w:rsidP="00F65550">
      <w:pPr>
        <w:numPr>
          <w:ilvl w:val="1"/>
          <w:numId w:val="4"/>
        </w:numPr>
        <w:rPr>
          <w:sz w:val="24"/>
          <w:szCs w:val="24"/>
        </w:rPr>
      </w:pPr>
      <w:r w:rsidRPr="00F65550">
        <w:rPr>
          <w:sz w:val="24"/>
          <w:szCs w:val="24"/>
        </w:rPr>
        <w:t>Designated accessible parking near the emergency entrance.</w:t>
      </w:r>
    </w:p>
    <w:p w14:paraId="7EF2CD25" w14:textId="77777777" w:rsidR="00F65550" w:rsidRPr="00F65550" w:rsidRDefault="00F65550" w:rsidP="00F65550">
      <w:pPr>
        <w:numPr>
          <w:ilvl w:val="1"/>
          <w:numId w:val="4"/>
        </w:numPr>
        <w:rPr>
          <w:sz w:val="24"/>
          <w:szCs w:val="24"/>
        </w:rPr>
      </w:pPr>
      <w:r w:rsidRPr="00F65550">
        <w:rPr>
          <w:sz w:val="24"/>
          <w:szCs w:val="24"/>
        </w:rPr>
        <w:t>Accessible ambulances.</w:t>
      </w:r>
    </w:p>
    <w:p w14:paraId="43B4F5BC" w14:textId="77777777" w:rsidR="00F65550" w:rsidRPr="00F65550" w:rsidRDefault="00F65550" w:rsidP="00F65550">
      <w:pPr>
        <w:numPr>
          <w:ilvl w:val="1"/>
          <w:numId w:val="4"/>
        </w:numPr>
        <w:rPr>
          <w:sz w:val="24"/>
          <w:szCs w:val="24"/>
        </w:rPr>
      </w:pPr>
      <w:r w:rsidRPr="00F65550">
        <w:rPr>
          <w:sz w:val="24"/>
          <w:szCs w:val="24"/>
        </w:rPr>
        <w:t>Service counters at varied heights.</w:t>
      </w:r>
    </w:p>
    <w:p w14:paraId="1043F95A" w14:textId="77777777" w:rsidR="00F65550" w:rsidRPr="00F65550" w:rsidRDefault="00F65550" w:rsidP="00F65550">
      <w:pPr>
        <w:numPr>
          <w:ilvl w:val="1"/>
          <w:numId w:val="4"/>
        </w:numPr>
        <w:rPr>
          <w:sz w:val="24"/>
          <w:szCs w:val="24"/>
        </w:rPr>
      </w:pPr>
      <w:r w:rsidRPr="00F65550">
        <w:rPr>
          <w:sz w:val="24"/>
          <w:szCs w:val="24"/>
        </w:rPr>
        <w:t>Accessible toilets.</w:t>
      </w:r>
    </w:p>
    <w:p w14:paraId="1AC1B32F" w14:textId="77777777" w:rsidR="00F65550" w:rsidRPr="00F65550" w:rsidRDefault="00F65550" w:rsidP="00F65550">
      <w:pPr>
        <w:numPr>
          <w:ilvl w:val="0"/>
          <w:numId w:val="4"/>
        </w:numPr>
        <w:rPr>
          <w:sz w:val="24"/>
          <w:szCs w:val="24"/>
        </w:rPr>
      </w:pPr>
      <w:r w:rsidRPr="00F65550">
        <w:rPr>
          <w:b/>
          <w:bCs/>
          <w:sz w:val="24"/>
          <w:szCs w:val="24"/>
        </w:rPr>
        <w:t>Inpatient Accommodation</w:t>
      </w:r>
    </w:p>
    <w:p w14:paraId="1403E27A" w14:textId="77777777" w:rsidR="00F65550" w:rsidRPr="00F65550" w:rsidRDefault="00F65550" w:rsidP="00F65550">
      <w:pPr>
        <w:numPr>
          <w:ilvl w:val="1"/>
          <w:numId w:val="4"/>
        </w:numPr>
        <w:rPr>
          <w:sz w:val="24"/>
          <w:szCs w:val="24"/>
        </w:rPr>
      </w:pPr>
      <w:r w:rsidRPr="00F65550">
        <w:rPr>
          <w:sz w:val="24"/>
          <w:szCs w:val="24"/>
        </w:rPr>
        <w:t>Accessible room facilities, including bathrooms and bed controls.</w:t>
      </w:r>
    </w:p>
    <w:p w14:paraId="741411F9" w14:textId="77777777" w:rsidR="00F65550" w:rsidRPr="00F65550" w:rsidRDefault="00F65550" w:rsidP="00F65550">
      <w:pPr>
        <w:numPr>
          <w:ilvl w:val="1"/>
          <w:numId w:val="4"/>
        </w:numPr>
        <w:rPr>
          <w:sz w:val="24"/>
          <w:szCs w:val="24"/>
        </w:rPr>
      </w:pPr>
      <w:r w:rsidRPr="00F65550">
        <w:rPr>
          <w:sz w:val="24"/>
          <w:szCs w:val="24"/>
        </w:rPr>
        <w:t>Space for wheelchair movement.</w:t>
      </w:r>
    </w:p>
    <w:p w14:paraId="41026B61" w14:textId="77777777" w:rsidR="00F65550" w:rsidRPr="00F65550" w:rsidRDefault="00F65550" w:rsidP="00F65550">
      <w:pPr>
        <w:numPr>
          <w:ilvl w:val="1"/>
          <w:numId w:val="4"/>
        </w:numPr>
        <w:rPr>
          <w:sz w:val="24"/>
          <w:szCs w:val="24"/>
        </w:rPr>
      </w:pPr>
      <w:r w:rsidRPr="00F65550">
        <w:rPr>
          <w:sz w:val="24"/>
          <w:szCs w:val="24"/>
        </w:rPr>
        <w:t>Grab bars in all corridors.</w:t>
      </w:r>
    </w:p>
    <w:p w14:paraId="14DE2DB3" w14:textId="77777777" w:rsidR="00F65550" w:rsidRPr="00F65550" w:rsidRDefault="00F65550" w:rsidP="00F65550">
      <w:pPr>
        <w:numPr>
          <w:ilvl w:val="1"/>
          <w:numId w:val="4"/>
        </w:numPr>
        <w:rPr>
          <w:sz w:val="24"/>
          <w:szCs w:val="24"/>
        </w:rPr>
      </w:pPr>
      <w:r w:rsidRPr="00F65550">
        <w:rPr>
          <w:sz w:val="24"/>
          <w:szCs w:val="24"/>
        </w:rPr>
        <w:t>Room numbers in large print and Braille.</w:t>
      </w:r>
    </w:p>
    <w:p w14:paraId="2A8BEE1E" w14:textId="77777777" w:rsidR="00F65550" w:rsidRPr="00F65550" w:rsidRDefault="00F65550" w:rsidP="00F65550">
      <w:pPr>
        <w:numPr>
          <w:ilvl w:val="1"/>
          <w:numId w:val="4"/>
        </w:numPr>
        <w:rPr>
          <w:sz w:val="24"/>
          <w:szCs w:val="24"/>
        </w:rPr>
      </w:pPr>
      <w:r w:rsidRPr="00F65550">
        <w:rPr>
          <w:sz w:val="24"/>
          <w:szCs w:val="24"/>
        </w:rPr>
        <w:t>Trained nursing and support staff.</w:t>
      </w:r>
    </w:p>
    <w:p w14:paraId="553AB051" w14:textId="77777777" w:rsidR="00F65550" w:rsidRPr="00F65550" w:rsidRDefault="00F65550" w:rsidP="00F65550">
      <w:pPr>
        <w:numPr>
          <w:ilvl w:val="1"/>
          <w:numId w:val="4"/>
        </w:numPr>
        <w:rPr>
          <w:sz w:val="24"/>
          <w:szCs w:val="24"/>
        </w:rPr>
      </w:pPr>
      <w:r w:rsidRPr="00F65550">
        <w:rPr>
          <w:sz w:val="24"/>
          <w:szCs w:val="24"/>
        </w:rPr>
        <w:t>Adjustable-height beds.</w:t>
      </w:r>
    </w:p>
    <w:p w14:paraId="478AEED7" w14:textId="77777777" w:rsidR="00F65550" w:rsidRPr="00F65550" w:rsidRDefault="00F65550" w:rsidP="00F65550">
      <w:pPr>
        <w:numPr>
          <w:ilvl w:val="0"/>
          <w:numId w:val="4"/>
        </w:numPr>
        <w:rPr>
          <w:sz w:val="24"/>
          <w:szCs w:val="24"/>
        </w:rPr>
      </w:pPr>
      <w:r w:rsidRPr="00F65550">
        <w:rPr>
          <w:b/>
          <w:bCs/>
          <w:sz w:val="24"/>
          <w:szCs w:val="24"/>
        </w:rPr>
        <w:t>Pharmacies and Nursing/Admin Counters</w:t>
      </w:r>
    </w:p>
    <w:p w14:paraId="37F978A9" w14:textId="77777777" w:rsidR="00F65550" w:rsidRPr="00F65550" w:rsidRDefault="00F65550" w:rsidP="00F65550">
      <w:pPr>
        <w:numPr>
          <w:ilvl w:val="1"/>
          <w:numId w:val="4"/>
        </w:numPr>
        <w:rPr>
          <w:sz w:val="24"/>
          <w:szCs w:val="24"/>
        </w:rPr>
      </w:pPr>
      <w:r w:rsidRPr="00F65550">
        <w:rPr>
          <w:sz w:val="24"/>
          <w:szCs w:val="24"/>
        </w:rPr>
        <w:t>Easily accessible locations.</w:t>
      </w:r>
    </w:p>
    <w:p w14:paraId="7896BAF7" w14:textId="77777777" w:rsidR="00F65550" w:rsidRPr="00F65550" w:rsidRDefault="00F65550" w:rsidP="00F65550">
      <w:pPr>
        <w:numPr>
          <w:ilvl w:val="1"/>
          <w:numId w:val="4"/>
        </w:numPr>
        <w:rPr>
          <w:sz w:val="24"/>
          <w:szCs w:val="24"/>
        </w:rPr>
      </w:pPr>
      <w:r w:rsidRPr="00F65550">
        <w:rPr>
          <w:sz w:val="24"/>
          <w:szCs w:val="24"/>
        </w:rPr>
        <w:t>Dual-height service counters.</w:t>
      </w:r>
    </w:p>
    <w:p w14:paraId="498F9230" w14:textId="77777777" w:rsidR="00F65550" w:rsidRPr="00F65550" w:rsidRDefault="00F65550" w:rsidP="00F65550">
      <w:pPr>
        <w:numPr>
          <w:ilvl w:val="1"/>
          <w:numId w:val="4"/>
        </w:numPr>
        <w:rPr>
          <w:sz w:val="24"/>
          <w:szCs w:val="24"/>
        </w:rPr>
      </w:pPr>
      <w:r w:rsidRPr="00F65550">
        <w:rPr>
          <w:sz w:val="24"/>
          <w:szCs w:val="24"/>
        </w:rPr>
        <w:t>Trained staff.</w:t>
      </w:r>
    </w:p>
    <w:p w14:paraId="23E80A0A" w14:textId="77777777" w:rsidR="00F65550" w:rsidRPr="00F65550" w:rsidRDefault="00F65550" w:rsidP="00F65550">
      <w:pPr>
        <w:numPr>
          <w:ilvl w:val="1"/>
          <w:numId w:val="4"/>
        </w:numPr>
        <w:rPr>
          <w:sz w:val="24"/>
          <w:szCs w:val="24"/>
        </w:rPr>
      </w:pPr>
      <w:r w:rsidRPr="00F65550">
        <w:rPr>
          <w:sz w:val="24"/>
          <w:szCs w:val="24"/>
        </w:rPr>
        <w:t>Wardrobe and clothing storage at accessible heights.</w:t>
      </w:r>
    </w:p>
    <w:p w14:paraId="17D5E9DE" w14:textId="424B02A7" w:rsidR="00F65550" w:rsidRPr="00F65550" w:rsidRDefault="00F65550" w:rsidP="00F65550">
      <w:pPr>
        <w:numPr>
          <w:ilvl w:val="1"/>
          <w:numId w:val="4"/>
        </w:numPr>
        <w:rPr>
          <w:sz w:val="24"/>
          <w:szCs w:val="24"/>
        </w:rPr>
      </w:pPr>
      <w:r w:rsidRPr="00F65550">
        <w:rPr>
          <w:sz w:val="24"/>
          <w:szCs w:val="24"/>
        </w:rPr>
        <w:t>Equipped</w:t>
      </w:r>
      <w:r w:rsidR="00983036">
        <w:rPr>
          <w:sz w:val="24"/>
          <w:szCs w:val="24"/>
        </w:rPr>
        <w:t>/accessible</w:t>
      </w:r>
      <w:r w:rsidRPr="00F65550">
        <w:rPr>
          <w:sz w:val="24"/>
          <w:szCs w:val="24"/>
        </w:rPr>
        <w:t xml:space="preserve"> radiology, physiotherapy, and occupational therapy centres.</w:t>
      </w:r>
    </w:p>
    <w:p w14:paraId="0479A106" w14:textId="77777777" w:rsidR="00F65550" w:rsidRPr="00F65550" w:rsidRDefault="00F65550" w:rsidP="00F65550">
      <w:pPr>
        <w:numPr>
          <w:ilvl w:val="1"/>
          <w:numId w:val="4"/>
        </w:numPr>
        <w:rPr>
          <w:sz w:val="24"/>
          <w:szCs w:val="24"/>
        </w:rPr>
      </w:pPr>
      <w:r w:rsidRPr="00F65550">
        <w:rPr>
          <w:sz w:val="24"/>
          <w:szCs w:val="24"/>
        </w:rPr>
        <w:t>Visual and audio monitoring systems, with informed consent for imaging.</w:t>
      </w:r>
    </w:p>
    <w:p w14:paraId="49231F92" w14:textId="77777777" w:rsidR="00F65550" w:rsidRPr="00F65550" w:rsidRDefault="00F65550" w:rsidP="00F65550">
      <w:pPr>
        <w:numPr>
          <w:ilvl w:val="0"/>
          <w:numId w:val="4"/>
        </w:numPr>
        <w:rPr>
          <w:sz w:val="24"/>
          <w:szCs w:val="24"/>
        </w:rPr>
      </w:pPr>
      <w:r w:rsidRPr="00F65550">
        <w:rPr>
          <w:b/>
          <w:bCs/>
          <w:sz w:val="24"/>
          <w:szCs w:val="24"/>
        </w:rPr>
        <w:t>General Accessibility Requirements</w:t>
      </w:r>
    </w:p>
    <w:p w14:paraId="637F0D50" w14:textId="77777777" w:rsidR="00F65550" w:rsidRPr="00F65550" w:rsidRDefault="00F65550" w:rsidP="00F65550">
      <w:pPr>
        <w:numPr>
          <w:ilvl w:val="1"/>
          <w:numId w:val="4"/>
        </w:numPr>
        <w:rPr>
          <w:sz w:val="24"/>
          <w:szCs w:val="24"/>
        </w:rPr>
      </w:pPr>
      <w:r w:rsidRPr="00F65550">
        <w:rPr>
          <w:sz w:val="24"/>
          <w:szCs w:val="24"/>
        </w:rPr>
        <w:t>Medical services (laboratories, radiology, pharmacy) in easily accessible areas on a single level.</w:t>
      </w:r>
    </w:p>
    <w:p w14:paraId="1C2E97C6" w14:textId="77777777" w:rsidR="00F65550" w:rsidRPr="00F65550" w:rsidRDefault="00F65550" w:rsidP="00F65550">
      <w:pPr>
        <w:numPr>
          <w:ilvl w:val="1"/>
          <w:numId w:val="4"/>
        </w:numPr>
        <w:rPr>
          <w:sz w:val="24"/>
          <w:szCs w:val="24"/>
        </w:rPr>
      </w:pPr>
      <w:r w:rsidRPr="00F65550">
        <w:rPr>
          <w:sz w:val="24"/>
          <w:szCs w:val="24"/>
        </w:rPr>
        <w:t>General services (shops, ATMs, cafeterias) in accessible locations.</w:t>
      </w:r>
    </w:p>
    <w:p w14:paraId="42813503" w14:textId="77777777" w:rsidR="00F65550" w:rsidRPr="00F65550" w:rsidRDefault="00F65550" w:rsidP="00F65550">
      <w:pPr>
        <w:numPr>
          <w:ilvl w:val="1"/>
          <w:numId w:val="4"/>
        </w:numPr>
        <w:rPr>
          <w:sz w:val="24"/>
          <w:szCs w:val="24"/>
        </w:rPr>
      </w:pPr>
      <w:r w:rsidRPr="00F65550">
        <w:rPr>
          <w:sz w:val="24"/>
          <w:szCs w:val="24"/>
        </w:rPr>
        <w:t>Wide corridors to accommodate all users.</w:t>
      </w:r>
    </w:p>
    <w:p w14:paraId="71DB82C3" w14:textId="77777777" w:rsidR="00F65550" w:rsidRPr="00F65550" w:rsidRDefault="00F65550" w:rsidP="00F65550">
      <w:pPr>
        <w:numPr>
          <w:ilvl w:val="1"/>
          <w:numId w:val="4"/>
        </w:numPr>
        <w:rPr>
          <w:sz w:val="24"/>
          <w:szCs w:val="24"/>
        </w:rPr>
      </w:pPr>
      <w:r w:rsidRPr="00F65550">
        <w:rPr>
          <w:sz w:val="24"/>
          <w:szCs w:val="24"/>
        </w:rPr>
        <w:t>At least one accessible drinking fountain in key areas.</w:t>
      </w:r>
    </w:p>
    <w:p w14:paraId="0D346868" w14:textId="77777777" w:rsidR="00F65550" w:rsidRPr="00F65550" w:rsidRDefault="00F65550" w:rsidP="00F65550">
      <w:pPr>
        <w:numPr>
          <w:ilvl w:val="0"/>
          <w:numId w:val="4"/>
        </w:numPr>
        <w:rPr>
          <w:sz w:val="24"/>
          <w:szCs w:val="24"/>
        </w:rPr>
      </w:pPr>
      <w:r w:rsidRPr="00F65550">
        <w:rPr>
          <w:b/>
          <w:bCs/>
          <w:sz w:val="24"/>
          <w:szCs w:val="24"/>
        </w:rPr>
        <w:t>Administrative Services</w:t>
      </w:r>
    </w:p>
    <w:p w14:paraId="2E96111C" w14:textId="77777777" w:rsidR="00F65550" w:rsidRPr="00F65550" w:rsidRDefault="00F65550" w:rsidP="00F65550">
      <w:pPr>
        <w:numPr>
          <w:ilvl w:val="1"/>
          <w:numId w:val="4"/>
        </w:numPr>
        <w:rPr>
          <w:sz w:val="24"/>
          <w:szCs w:val="24"/>
        </w:rPr>
      </w:pPr>
      <w:r w:rsidRPr="00F65550">
        <w:rPr>
          <w:sz w:val="24"/>
          <w:szCs w:val="24"/>
        </w:rPr>
        <w:t>Accessible waiting rooms, including furniture height and spacing.</w:t>
      </w:r>
    </w:p>
    <w:p w14:paraId="4E1B22E8" w14:textId="677C6892" w:rsidR="00F65550" w:rsidRPr="00F65550" w:rsidRDefault="00F65550" w:rsidP="00F65550">
      <w:pPr>
        <w:numPr>
          <w:ilvl w:val="1"/>
          <w:numId w:val="4"/>
        </w:numPr>
        <w:rPr>
          <w:sz w:val="24"/>
          <w:szCs w:val="24"/>
        </w:rPr>
      </w:pPr>
      <w:r w:rsidRPr="00F65550">
        <w:rPr>
          <w:sz w:val="24"/>
          <w:szCs w:val="24"/>
        </w:rPr>
        <w:t xml:space="preserve">Cafeterias designed for </w:t>
      </w:r>
      <w:r w:rsidR="00121131">
        <w:rPr>
          <w:sz w:val="24"/>
          <w:szCs w:val="24"/>
        </w:rPr>
        <w:t>persons who use wheelchairs</w:t>
      </w:r>
      <w:r w:rsidRPr="00F65550">
        <w:rPr>
          <w:sz w:val="24"/>
          <w:szCs w:val="24"/>
        </w:rPr>
        <w:t>.</w:t>
      </w:r>
    </w:p>
    <w:p w14:paraId="0216FFEB" w14:textId="77777777" w:rsidR="00F65550" w:rsidRPr="00F65550" w:rsidRDefault="00F65550" w:rsidP="00F65550">
      <w:pPr>
        <w:numPr>
          <w:ilvl w:val="1"/>
          <w:numId w:val="4"/>
        </w:numPr>
        <w:rPr>
          <w:sz w:val="24"/>
          <w:szCs w:val="24"/>
        </w:rPr>
      </w:pPr>
      <w:r w:rsidRPr="00F65550">
        <w:rPr>
          <w:sz w:val="24"/>
          <w:szCs w:val="24"/>
        </w:rPr>
        <w:t>Administrative offices with adequate door and corridor width.</w:t>
      </w:r>
    </w:p>
    <w:p w14:paraId="4764817C" w14:textId="77777777" w:rsidR="00F65550" w:rsidRPr="00F65550" w:rsidRDefault="00F65550" w:rsidP="00F65550">
      <w:pPr>
        <w:numPr>
          <w:ilvl w:val="1"/>
          <w:numId w:val="4"/>
        </w:numPr>
        <w:rPr>
          <w:sz w:val="24"/>
          <w:szCs w:val="24"/>
        </w:rPr>
      </w:pPr>
      <w:r w:rsidRPr="00F65550">
        <w:rPr>
          <w:sz w:val="24"/>
          <w:szCs w:val="24"/>
        </w:rPr>
        <w:lastRenderedPageBreak/>
        <w:t>Accessible admission desks with varied heights.</w:t>
      </w:r>
    </w:p>
    <w:p w14:paraId="75C844D8" w14:textId="77777777" w:rsidR="00F65550" w:rsidRPr="00F65550" w:rsidRDefault="00F65550" w:rsidP="00F65550">
      <w:pPr>
        <w:numPr>
          <w:ilvl w:val="0"/>
          <w:numId w:val="4"/>
        </w:numPr>
        <w:rPr>
          <w:sz w:val="24"/>
          <w:szCs w:val="24"/>
        </w:rPr>
      </w:pPr>
      <w:r w:rsidRPr="00F65550">
        <w:rPr>
          <w:b/>
          <w:bCs/>
          <w:sz w:val="24"/>
          <w:szCs w:val="24"/>
        </w:rPr>
        <w:t>Radiology, Laboratories, Physiotherapy and Occupational Therapy</w:t>
      </w:r>
    </w:p>
    <w:p w14:paraId="1F05F84C" w14:textId="77777777" w:rsidR="00F65550" w:rsidRPr="00F65550" w:rsidRDefault="00F65550" w:rsidP="00F65550">
      <w:pPr>
        <w:numPr>
          <w:ilvl w:val="1"/>
          <w:numId w:val="4"/>
        </w:numPr>
        <w:rPr>
          <w:sz w:val="24"/>
          <w:szCs w:val="24"/>
        </w:rPr>
      </w:pPr>
      <w:r w:rsidRPr="00F65550">
        <w:rPr>
          <w:sz w:val="24"/>
          <w:szCs w:val="24"/>
        </w:rPr>
        <w:t>Adjacent accessible changing rooms.</w:t>
      </w:r>
    </w:p>
    <w:p w14:paraId="43134FC1" w14:textId="6BEF0E4E" w:rsidR="00F65550" w:rsidRPr="00F65550" w:rsidRDefault="00F65550" w:rsidP="00F65550">
      <w:pPr>
        <w:numPr>
          <w:ilvl w:val="1"/>
          <w:numId w:val="4"/>
        </w:numPr>
        <w:rPr>
          <w:sz w:val="24"/>
          <w:szCs w:val="24"/>
        </w:rPr>
      </w:pPr>
      <w:r w:rsidRPr="00F65550">
        <w:rPr>
          <w:sz w:val="24"/>
          <w:szCs w:val="24"/>
        </w:rPr>
        <w:t>External spaces with necessary ramps and tactile indicators</w:t>
      </w:r>
      <w:r w:rsidR="006E2AD8">
        <w:rPr>
          <w:sz w:val="24"/>
          <w:szCs w:val="24"/>
        </w:rPr>
        <w:t>/floor markings</w:t>
      </w:r>
      <w:r w:rsidRPr="00F65550">
        <w:rPr>
          <w:sz w:val="24"/>
          <w:szCs w:val="24"/>
        </w:rPr>
        <w:t>.</w:t>
      </w:r>
    </w:p>
    <w:p w14:paraId="56E77847" w14:textId="77777777" w:rsidR="00F65550" w:rsidRPr="00F65550" w:rsidRDefault="00F65550" w:rsidP="00F65550">
      <w:pPr>
        <w:numPr>
          <w:ilvl w:val="0"/>
          <w:numId w:val="4"/>
        </w:numPr>
        <w:rPr>
          <w:sz w:val="24"/>
          <w:szCs w:val="24"/>
        </w:rPr>
      </w:pPr>
      <w:r w:rsidRPr="00F65550">
        <w:rPr>
          <w:b/>
          <w:bCs/>
          <w:sz w:val="24"/>
          <w:szCs w:val="24"/>
        </w:rPr>
        <w:t>Discharge from Hospital or Health Facility</w:t>
      </w:r>
    </w:p>
    <w:p w14:paraId="08FE1B7B" w14:textId="77777777" w:rsidR="00F65550" w:rsidRPr="00F65550" w:rsidRDefault="00F65550" w:rsidP="00F65550">
      <w:pPr>
        <w:numPr>
          <w:ilvl w:val="1"/>
          <w:numId w:val="4"/>
        </w:numPr>
        <w:rPr>
          <w:sz w:val="24"/>
          <w:szCs w:val="24"/>
        </w:rPr>
      </w:pPr>
      <w:r w:rsidRPr="00F65550">
        <w:rPr>
          <w:sz w:val="24"/>
          <w:szCs w:val="24"/>
        </w:rPr>
        <w:t>Support provided according to the person's preferred method.</w:t>
      </w:r>
    </w:p>
    <w:p w14:paraId="1770EF70" w14:textId="77777777" w:rsidR="00F65550" w:rsidRPr="00F65550" w:rsidRDefault="00F65550" w:rsidP="00F65550">
      <w:pPr>
        <w:numPr>
          <w:ilvl w:val="1"/>
          <w:numId w:val="4"/>
        </w:numPr>
        <w:rPr>
          <w:sz w:val="24"/>
          <w:szCs w:val="24"/>
        </w:rPr>
      </w:pPr>
      <w:r w:rsidRPr="00F65550">
        <w:rPr>
          <w:sz w:val="24"/>
          <w:szCs w:val="24"/>
        </w:rPr>
        <w:t>Discharge information in accessible formats as per the Law on the Rights of Persons with Disabilities No. 20 of 2017.</w:t>
      </w:r>
    </w:p>
    <w:p w14:paraId="629E668A" w14:textId="77777777" w:rsidR="00F65550" w:rsidRPr="00F65550" w:rsidRDefault="00F65550" w:rsidP="00F65550">
      <w:pPr>
        <w:rPr>
          <w:sz w:val="24"/>
          <w:szCs w:val="24"/>
        </w:rPr>
      </w:pPr>
      <w:r w:rsidRPr="00F65550">
        <w:rPr>
          <w:b/>
          <w:bCs/>
          <w:sz w:val="24"/>
          <w:szCs w:val="24"/>
        </w:rPr>
        <w:t>Documents</w:t>
      </w:r>
    </w:p>
    <w:p w14:paraId="71D0A794" w14:textId="77777777" w:rsidR="00F65550" w:rsidRPr="00F65550" w:rsidRDefault="00F65550" w:rsidP="00F65550">
      <w:pPr>
        <w:rPr>
          <w:sz w:val="24"/>
          <w:szCs w:val="24"/>
        </w:rPr>
      </w:pPr>
      <w:r w:rsidRPr="00F65550">
        <w:rPr>
          <w:sz w:val="24"/>
          <w:szCs w:val="24"/>
        </w:rPr>
        <w:t xml:space="preserve">For more details, refer to the </w:t>
      </w:r>
      <w:r w:rsidRPr="00F65550">
        <w:rPr>
          <w:b/>
          <w:bCs/>
          <w:sz w:val="24"/>
          <w:szCs w:val="24"/>
        </w:rPr>
        <w:t>Building Requirements Code for Persons with Disabilities (2018)</w:t>
      </w:r>
      <w:r w:rsidRPr="00F65550">
        <w:rPr>
          <w:sz w:val="24"/>
          <w:szCs w:val="24"/>
        </w:rPr>
        <w:t xml:space="preserve"> or the </w:t>
      </w:r>
      <w:r w:rsidRPr="00F65550">
        <w:rPr>
          <w:b/>
          <w:bCs/>
          <w:sz w:val="24"/>
          <w:szCs w:val="24"/>
        </w:rPr>
        <w:t>Law on the Rights of Persons with Disabilities No. 20 of 2017</w:t>
      </w:r>
      <w:r w:rsidRPr="00F65550">
        <w:rPr>
          <w:sz w:val="24"/>
          <w:szCs w:val="24"/>
        </w:rPr>
        <w:t>.</w:t>
      </w:r>
    </w:p>
    <w:p w14:paraId="6CB9C4BC" w14:textId="6301A866" w:rsidR="00F65550" w:rsidRPr="00F65550" w:rsidRDefault="00F65550" w:rsidP="00F65550">
      <w:pPr>
        <w:rPr>
          <w:sz w:val="24"/>
          <w:szCs w:val="24"/>
        </w:rPr>
      </w:pPr>
      <w:r w:rsidRPr="00F65550">
        <w:rPr>
          <w:sz w:val="24"/>
          <w:szCs w:val="24"/>
        </w:rPr>
        <w:t xml:space="preserve">For inquiries, </w:t>
      </w:r>
      <w:r w:rsidR="00707460">
        <w:rPr>
          <w:sz w:val="24"/>
          <w:szCs w:val="24"/>
        </w:rPr>
        <w:t xml:space="preserve">or to obtain copies of the above documents, </w:t>
      </w:r>
      <w:r w:rsidRPr="00F65550">
        <w:rPr>
          <w:sz w:val="24"/>
          <w:szCs w:val="24"/>
        </w:rPr>
        <w:t xml:space="preserve">contact the Access and </w:t>
      </w:r>
      <w:r w:rsidR="006E2AD8">
        <w:rPr>
          <w:sz w:val="24"/>
          <w:szCs w:val="24"/>
        </w:rPr>
        <w:t>Universal</w:t>
      </w:r>
      <w:r w:rsidRPr="00F65550">
        <w:rPr>
          <w:sz w:val="24"/>
          <w:szCs w:val="24"/>
        </w:rPr>
        <w:t xml:space="preserve"> Design </w:t>
      </w:r>
      <w:r w:rsidR="00121131">
        <w:rPr>
          <w:sz w:val="24"/>
          <w:szCs w:val="24"/>
        </w:rPr>
        <w:t>Department</w:t>
      </w:r>
      <w:bookmarkStart w:id="0" w:name="_GoBack"/>
      <w:bookmarkEnd w:id="0"/>
      <w:r w:rsidRPr="00F65550">
        <w:rPr>
          <w:sz w:val="24"/>
          <w:szCs w:val="24"/>
        </w:rPr>
        <w:t xml:space="preserve"> at the Higher Council for the Rights of Persons with Disabilities:</w:t>
      </w:r>
    </w:p>
    <w:p w14:paraId="2DBD56C3" w14:textId="77777777" w:rsidR="00F65550" w:rsidRPr="00F65550" w:rsidRDefault="00F65550" w:rsidP="00F65550">
      <w:pPr>
        <w:numPr>
          <w:ilvl w:val="0"/>
          <w:numId w:val="5"/>
        </w:numPr>
        <w:rPr>
          <w:sz w:val="24"/>
          <w:szCs w:val="24"/>
        </w:rPr>
      </w:pPr>
      <w:r w:rsidRPr="00F65550">
        <w:rPr>
          <w:b/>
          <w:bCs/>
          <w:sz w:val="24"/>
          <w:szCs w:val="24"/>
        </w:rPr>
        <w:t>Email</w:t>
      </w:r>
      <w:r w:rsidRPr="00F65550">
        <w:rPr>
          <w:sz w:val="24"/>
          <w:szCs w:val="24"/>
        </w:rPr>
        <w:t>: info@hcd.gov.jo</w:t>
      </w:r>
    </w:p>
    <w:p w14:paraId="53B6310F" w14:textId="77777777" w:rsidR="00F65550" w:rsidRPr="00F65550" w:rsidRDefault="00F65550" w:rsidP="00F65550">
      <w:pPr>
        <w:numPr>
          <w:ilvl w:val="0"/>
          <w:numId w:val="5"/>
        </w:numPr>
        <w:rPr>
          <w:sz w:val="24"/>
          <w:szCs w:val="24"/>
        </w:rPr>
      </w:pPr>
      <w:r w:rsidRPr="00F65550">
        <w:rPr>
          <w:b/>
          <w:bCs/>
          <w:sz w:val="24"/>
          <w:szCs w:val="24"/>
        </w:rPr>
        <w:t>Phone</w:t>
      </w:r>
      <w:r w:rsidRPr="00F65550">
        <w:rPr>
          <w:sz w:val="24"/>
          <w:szCs w:val="24"/>
        </w:rPr>
        <w:t>: +962 6 553 8610</w:t>
      </w:r>
    </w:p>
    <w:p w14:paraId="5D1D12CA" w14:textId="77777777" w:rsidR="009E2555" w:rsidRPr="00F65550" w:rsidRDefault="009E2555" w:rsidP="00F65550"/>
    <w:sectPr w:rsidR="009E2555" w:rsidRPr="00F655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463B"/>
    <w:multiLevelType w:val="multilevel"/>
    <w:tmpl w:val="307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10E69"/>
    <w:multiLevelType w:val="multilevel"/>
    <w:tmpl w:val="010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F7534"/>
    <w:multiLevelType w:val="multilevel"/>
    <w:tmpl w:val="2E7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C1347"/>
    <w:multiLevelType w:val="multilevel"/>
    <w:tmpl w:val="669A8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F8767C"/>
    <w:multiLevelType w:val="multilevel"/>
    <w:tmpl w:val="ABDC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4D"/>
    <w:rsid w:val="00121131"/>
    <w:rsid w:val="0066644D"/>
    <w:rsid w:val="006E2AD8"/>
    <w:rsid w:val="00707460"/>
    <w:rsid w:val="00983036"/>
    <w:rsid w:val="009E2555"/>
    <w:rsid w:val="00F65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D9752"/>
  <w15:chartTrackingRefBased/>
  <w15:docId w15:val="{ED0122DF-56E8-42C6-B2D2-4739496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550"/>
    <w:rPr>
      <w:color w:val="0563C1" w:themeColor="hyperlink"/>
      <w:u w:val="single"/>
    </w:rPr>
  </w:style>
  <w:style w:type="character" w:styleId="UnresolvedMention">
    <w:name w:val="Unresolved Mention"/>
    <w:basedOn w:val="DefaultParagraphFont"/>
    <w:uiPriority w:val="99"/>
    <w:semiHidden/>
    <w:unhideWhenUsed/>
    <w:rsid w:val="00F6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73420">
      <w:bodyDiv w:val="1"/>
      <w:marLeft w:val="0"/>
      <w:marRight w:val="0"/>
      <w:marTop w:val="0"/>
      <w:marBottom w:val="0"/>
      <w:divBdr>
        <w:top w:val="none" w:sz="0" w:space="0" w:color="auto"/>
        <w:left w:val="none" w:sz="0" w:space="0" w:color="auto"/>
        <w:bottom w:val="none" w:sz="0" w:space="0" w:color="auto"/>
        <w:right w:val="none" w:sz="0" w:space="0" w:color="auto"/>
      </w:divBdr>
      <w:divsChild>
        <w:div w:id="1035810054">
          <w:marLeft w:val="0"/>
          <w:marRight w:val="0"/>
          <w:marTop w:val="0"/>
          <w:marBottom w:val="0"/>
          <w:divBdr>
            <w:top w:val="none" w:sz="0" w:space="0" w:color="auto"/>
            <w:left w:val="none" w:sz="0" w:space="0" w:color="auto"/>
            <w:bottom w:val="none" w:sz="0" w:space="0" w:color="auto"/>
            <w:right w:val="none" w:sz="0" w:space="0" w:color="auto"/>
          </w:divBdr>
        </w:div>
        <w:div w:id="1262451664">
          <w:marLeft w:val="0"/>
          <w:marRight w:val="0"/>
          <w:marTop w:val="0"/>
          <w:marBottom w:val="0"/>
          <w:divBdr>
            <w:top w:val="none" w:sz="0" w:space="0" w:color="auto"/>
            <w:left w:val="none" w:sz="0" w:space="0" w:color="auto"/>
            <w:bottom w:val="none" w:sz="0" w:space="0" w:color="auto"/>
            <w:right w:val="none" w:sz="0" w:space="0" w:color="auto"/>
          </w:divBdr>
        </w:div>
        <w:div w:id="1512255650">
          <w:marLeft w:val="0"/>
          <w:marRight w:val="0"/>
          <w:marTop w:val="0"/>
          <w:marBottom w:val="0"/>
          <w:divBdr>
            <w:top w:val="none" w:sz="0" w:space="0" w:color="auto"/>
            <w:left w:val="none" w:sz="0" w:space="0" w:color="auto"/>
            <w:bottom w:val="none" w:sz="0" w:space="0" w:color="auto"/>
            <w:right w:val="none" w:sz="0" w:space="0" w:color="auto"/>
          </w:divBdr>
        </w:div>
      </w:divsChild>
    </w:div>
    <w:div w:id="1704554627">
      <w:bodyDiv w:val="1"/>
      <w:marLeft w:val="0"/>
      <w:marRight w:val="0"/>
      <w:marTop w:val="0"/>
      <w:marBottom w:val="0"/>
      <w:divBdr>
        <w:top w:val="none" w:sz="0" w:space="0" w:color="auto"/>
        <w:left w:val="none" w:sz="0" w:space="0" w:color="auto"/>
        <w:bottom w:val="none" w:sz="0" w:space="0" w:color="auto"/>
        <w:right w:val="none" w:sz="0" w:space="0" w:color="auto"/>
      </w:divBdr>
      <w:divsChild>
        <w:div w:id="809059239">
          <w:marLeft w:val="0"/>
          <w:marRight w:val="0"/>
          <w:marTop w:val="0"/>
          <w:marBottom w:val="0"/>
          <w:divBdr>
            <w:top w:val="none" w:sz="0" w:space="0" w:color="auto"/>
            <w:left w:val="none" w:sz="0" w:space="0" w:color="auto"/>
            <w:bottom w:val="none" w:sz="0" w:space="0" w:color="auto"/>
            <w:right w:val="none" w:sz="0" w:space="0" w:color="auto"/>
          </w:divBdr>
        </w:div>
        <w:div w:id="23603225">
          <w:marLeft w:val="0"/>
          <w:marRight w:val="0"/>
          <w:marTop w:val="0"/>
          <w:marBottom w:val="0"/>
          <w:divBdr>
            <w:top w:val="none" w:sz="0" w:space="0" w:color="auto"/>
            <w:left w:val="none" w:sz="0" w:space="0" w:color="auto"/>
            <w:bottom w:val="none" w:sz="0" w:space="0" w:color="auto"/>
            <w:right w:val="none" w:sz="0" w:space="0" w:color="auto"/>
          </w:divBdr>
        </w:div>
        <w:div w:id="75243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ecso.org/wcag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3.org/TR/WCAG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9D968-7C9C-4449-BB11-46DC3884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1048</Words>
  <Characters>6522</Characters>
  <Application>Microsoft Office Word</Application>
  <DocSecurity>0</DocSecurity>
  <Lines>133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H. Zureikat</dc:creator>
  <cp:keywords/>
  <dc:description/>
  <cp:lastModifiedBy>Alia H. Zureikat</cp:lastModifiedBy>
  <cp:revision>7</cp:revision>
  <dcterms:created xsi:type="dcterms:W3CDTF">2025-03-01T12:59:00Z</dcterms:created>
  <dcterms:modified xsi:type="dcterms:W3CDTF">2025-03-01T14:19:00Z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0c15e3aa426afbbab4bf7cb71ba782c4e3ec02b553c82abfaf345a2f1aa34cc3</vt:lpwstr>
  </property>
</Properties>
</file>