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80D" w:rsidRDefault="0008780D" w:rsidP="00441B9A">
      <w:pPr>
        <w:bidi/>
        <w:spacing w:line="240" w:lineRule="auto"/>
        <w:jc w:val="both"/>
        <w:rPr>
          <w:rFonts w:ascii="Arial" w:hAnsi="Arial" w:cs="Simplified Arabic" w:hint="cs"/>
          <w:b/>
          <w:bCs/>
          <w:sz w:val="28"/>
          <w:szCs w:val="28"/>
          <w:rtl/>
          <w:lang w:bidi="ar-JO"/>
        </w:rPr>
      </w:pPr>
      <w:r>
        <w:rPr>
          <w:rFonts w:ascii="Arial" w:hAnsi="Arial" w:cs="Simplified Arabic" w:hint="cs"/>
          <w:b/>
          <w:bCs/>
          <w:sz w:val="28"/>
          <w:szCs w:val="28"/>
          <w:rtl/>
          <w:lang w:bidi="ar-JO"/>
        </w:rPr>
        <w:t>المجلس الأعلى لحقوق الأشخاص ذوي الإعاقة</w:t>
      </w:r>
    </w:p>
    <w:p w:rsidR="00AF68D8" w:rsidRPr="000132D7" w:rsidRDefault="00AF68D8" w:rsidP="0008780D">
      <w:pPr>
        <w:bidi/>
        <w:spacing w:line="240" w:lineRule="auto"/>
        <w:jc w:val="both"/>
        <w:rPr>
          <w:rFonts w:ascii="Arial" w:hAnsi="Arial" w:cs="Simplified Arabic"/>
          <w:b/>
          <w:bCs/>
          <w:sz w:val="28"/>
          <w:szCs w:val="28"/>
          <w:rtl/>
          <w:lang w:bidi="ar-JO"/>
        </w:rPr>
      </w:pPr>
      <w:bookmarkStart w:id="0" w:name="_GoBack"/>
      <w:bookmarkEnd w:id="0"/>
      <w:r w:rsidRPr="000132D7">
        <w:rPr>
          <w:rFonts w:ascii="Arial" w:hAnsi="Arial" w:cs="Simplified Arabic" w:hint="cs"/>
          <w:b/>
          <w:bCs/>
          <w:sz w:val="28"/>
          <w:szCs w:val="28"/>
          <w:rtl/>
          <w:lang w:bidi="ar-JO"/>
        </w:rPr>
        <w:t>من نحن؟</w:t>
      </w:r>
    </w:p>
    <w:p w:rsidR="007C4795" w:rsidRDefault="007C4795" w:rsidP="00AF68D8">
      <w:pPr>
        <w:bidi/>
        <w:spacing w:line="240" w:lineRule="auto"/>
        <w:jc w:val="both"/>
        <w:rPr>
          <w:rFonts w:ascii="Arial" w:hAnsi="Arial" w:cs="Simplified Arabic"/>
          <w:sz w:val="28"/>
          <w:szCs w:val="28"/>
          <w:rtl/>
          <w:lang w:bidi="ar-JO"/>
        </w:rPr>
      </w:pPr>
      <w:r w:rsidRPr="00441B9A">
        <w:rPr>
          <w:rFonts w:ascii="Arial" w:hAnsi="Arial" w:cs="Simplified Arabic"/>
          <w:sz w:val="28"/>
          <w:szCs w:val="28"/>
          <w:rtl/>
          <w:lang w:bidi="ar-JO"/>
        </w:rPr>
        <w:t> المجلس الأعلى لحقوق الأشخاص ذوي الإعاقة، مؤسسة وطنية تضطلع من خلال</w:t>
      </w:r>
      <w:r w:rsidRPr="00441B9A">
        <w:rPr>
          <w:rFonts w:ascii="Arial" w:hAnsi="Arial" w:cs="Simplified Arabic"/>
          <w:sz w:val="28"/>
          <w:szCs w:val="28"/>
          <w:lang w:bidi="ar-JO"/>
        </w:rPr>
        <w:t xml:space="preserve"> </w:t>
      </w:r>
      <w:r w:rsidRPr="00441B9A">
        <w:rPr>
          <w:rFonts w:ascii="Arial" w:hAnsi="Arial" w:cs="Simplified Arabic" w:hint="cs"/>
          <w:sz w:val="28"/>
          <w:szCs w:val="28"/>
          <w:rtl/>
          <w:lang w:bidi="ar-JO"/>
        </w:rPr>
        <w:t>مد</w:t>
      </w:r>
      <w:r w:rsidRPr="00441B9A">
        <w:rPr>
          <w:rFonts w:ascii="Arial" w:hAnsi="Arial" w:cs="Simplified Arabic"/>
          <w:sz w:val="28"/>
          <w:szCs w:val="28"/>
          <w:rtl/>
          <w:lang w:bidi="ar-JO"/>
        </w:rPr>
        <w:t>يري</w:t>
      </w:r>
      <w:r w:rsidRPr="00441B9A">
        <w:rPr>
          <w:rFonts w:ascii="Arial" w:hAnsi="Arial" w:cs="Simplified Arabic" w:hint="cs"/>
          <w:sz w:val="28"/>
          <w:szCs w:val="28"/>
          <w:rtl/>
          <w:lang w:bidi="ar-JO"/>
        </w:rPr>
        <w:t xml:space="preserve">اتها </w:t>
      </w:r>
      <w:r w:rsidRPr="00441B9A">
        <w:rPr>
          <w:rFonts w:ascii="Arial" w:hAnsi="Arial" w:cs="Simplified Arabic"/>
          <w:sz w:val="28"/>
          <w:szCs w:val="28"/>
          <w:rtl/>
          <w:lang w:bidi="ar-JO"/>
        </w:rPr>
        <w:t>ووحد</w:t>
      </w:r>
      <w:r w:rsidRPr="00441B9A">
        <w:rPr>
          <w:rFonts w:ascii="Arial" w:hAnsi="Arial" w:cs="Simplified Arabic" w:hint="cs"/>
          <w:sz w:val="28"/>
          <w:szCs w:val="28"/>
          <w:rtl/>
          <w:lang w:bidi="ar-JO"/>
        </w:rPr>
        <w:t>اتها ال</w:t>
      </w:r>
      <w:r w:rsidRPr="00441B9A">
        <w:rPr>
          <w:rFonts w:ascii="Arial" w:hAnsi="Arial" w:cs="Simplified Arabic"/>
          <w:sz w:val="28"/>
          <w:szCs w:val="28"/>
          <w:rtl/>
          <w:lang w:bidi="ar-JO"/>
        </w:rPr>
        <w:t>فنية و</w:t>
      </w:r>
      <w:r w:rsidRPr="00441B9A">
        <w:rPr>
          <w:rFonts w:ascii="Arial" w:hAnsi="Arial" w:cs="Simplified Arabic" w:hint="cs"/>
          <w:sz w:val="28"/>
          <w:szCs w:val="28"/>
          <w:rtl/>
          <w:lang w:bidi="ar-JO"/>
        </w:rPr>
        <w:t>ال</w:t>
      </w:r>
      <w:r w:rsidRPr="00441B9A">
        <w:rPr>
          <w:rFonts w:ascii="Arial" w:hAnsi="Arial" w:cs="Simplified Arabic"/>
          <w:sz w:val="28"/>
          <w:szCs w:val="28"/>
          <w:rtl/>
          <w:lang w:bidi="ar-JO"/>
        </w:rPr>
        <w:t>إدارية بتعزيز حقوق ومتابعة أوضاع ما يقارب مليون ومئتي ألف شخص من ذوي</w:t>
      </w:r>
      <w:r w:rsidR="004178B3" w:rsidRPr="00441B9A">
        <w:rPr>
          <w:rFonts w:ascii="Arial" w:hAnsi="Arial" w:cs="Simplified Arabic"/>
          <w:sz w:val="28"/>
          <w:szCs w:val="28"/>
          <w:rtl/>
          <w:lang w:bidi="ar-JO"/>
        </w:rPr>
        <w:t xml:space="preserve"> الإعاقة في</w:t>
      </w:r>
      <w:r w:rsidR="004178B3" w:rsidRPr="00441B9A">
        <w:rPr>
          <w:rFonts w:ascii="Arial" w:hAnsi="Arial" w:cs="Simplified Arabic" w:hint="cs"/>
          <w:sz w:val="28"/>
          <w:szCs w:val="28"/>
          <w:rtl/>
          <w:lang w:bidi="ar-JO"/>
        </w:rPr>
        <w:t xml:space="preserve"> كافة المناطق في الأردن.</w:t>
      </w:r>
    </w:p>
    <w:p w:rsidR="00AF68D8" w:rsidRPr="000132D7" w:rsidRDefault="00AF68D8" w:rsidP="00AF68D8">
      <w:pPr>
        <w:bidi/>
        <w:spacing w:line="240" w:lineRule="auto"/>
        <w:jc w:val="both"/>
        <w:rPr>
          <w:rFonts w:ascii="Arial" w:hAnsi="Arial" w:cs="Simplified Arabic"/>
          <w:b/>
          <w:bCs/>
          <w:sz w:val="28"/>
          <w:szCs w:val="28"/>
          <w:rtl/>
          <w:lang w:bidi="ar-JO"/>
        </w:rPr>
      </w:pPr>
      <w:r w:rsidRPr="000132D7">
        <w:rPr>
          <w:rFonts w:ascii="Arial" w:hAnsi="Arial" w:cs="Simplified Arabic" w:hint="cs"/>
          <w:b/>
          <w:bCs/>
          <w:sz w:val="28"/>
          <w:szCs w:val="28"/>
          <w:rtl/>
          <w:lang w:bidi="ar-JO"/>
        </w:rPr>
        <w:t xml:space="preserve">ما هو التشريع الأساسي الذي </w:t>
      </w:r>
      <w:r w:rsidR="00BF298B" w:rsidRPr="000132D7">
        <w:rPr>
          <w:rFonts w:ascii="Arial" w:hAnsi="Arial" w:cs="Simplified Arabic" w:hint="cs"/>
          <w:b/>
          <w:bCs/>
          <w:sz w:val="28"/>
          <w:szCs w:val="28"/>
          <w:rtl/>
          <w:lang w:bidi="ar-JO"/>
        </w:rPr>
        <w:t xml:space="preserve">يعمل المجلس بموجبه ويسعى </w:t>
      </w:r>
      <w:r w:rsidRPr="000132D7">
        <w:rPr>
          <w:rFonts w:ascii="Arial" w:hAnsi="Arial" w:cs="Simplified Arabic" w:hint="cs"/>
          <w:b/>
          <w:bCs/>
          <w:sz w:val="28"/>
          <w:szCs w:val="28"/>
          <w:rtl/>
          <w:lang w:bidi="ar-JO"/>
        </w:rPr>
        <w:t>لضمان تنفيذه؟</w:t>
      </w:r>
    </w:p>
    <w:p w:rsidR="007C4795" w:rsidRDefault="007C4795" w:rsidP="00BF298B">
      <w:pPr>
        <w:bidi/>
        <w:spacing w:line="240" w:lineRule="auto"/>
        <w:jc w:val="both"/>
        <w:rPr>
          <w:rFonts w:ascii="Arial" w:hAnsi="Arial" w:cs="Simplified Arabic"/>
          <w:sz w:val="28"/>
          <w:szCs w:val="28"/>
          <w:rtl/>
          <w:lang w:bidi="ar-JO"/>
        </w:rPr>
      </w:pPr>
      <w:r w:rsidRPr="00441B9A">
        <w:rPr>
          <w:rFonts w:ascii="Arial" w:hAnsi="Arial" w:cs="Simplified Arabic"/>
          <w:sz w:val="28"/>
          <w:szCs w:val="28"/>
          <w:rtl/>
          <w:lang w:bidi="ar-JO"/>
        </w:rPr>
        <w:t xml:space="preserve">قانون حقوق الأشخاص ذوي الإعاقة رقم 20 لسنة </w:t>
      </w:r>
      <w:r w:rsidR="00BF298B">
        <w:rPr>
          <w:rFonts w:ascii="Arial" w:hAnsi="Arial" w:cs="Simplified Arabic"/>
          <w:sz w:val="28"/>
          <w:szCs w:val="28"/>
          <w:rtl/>
          <w:lang w:bidi="ar-JO"/>
        </w:rPr>
        <w:t>201</w:t>
      </w:r>
      <w:r w:rsidR="00BF298B">
        <w:rPr>
          <w:rFonts w:ascii="Arial" w:hAnsi="Arial" w:cs="Simplified Arabic" w:hint="cs"/>
          <w:sz w:val="28"/>
          <w:szCs w:val="28"/>
          <w:rtl/>
          <w:lang w:bidi="ar-JO"/>
        </w:rPr>
        <w:t xml:space="preserve">7، وهو من </w:t>
      </w:r>
      <w:r w:rsidRPr="00441B9A">
        <w:rPr>
          <w:rFonts w:ascii="Arial" w:hAnsi="Arial" w:cs="Simplified Arabic"/>
          <w:sz w:val="28"/>
          <w:szCs w:val="28"/>
          <w:rtl/>
          <w:lang w:bidi="ar-JO"/>
        </w:rPr>
        <w:t xml:space="preserve"> أكثر التشريعات تَميُّزاً باعتراف المعنيين والخبراء والمنظمات والهي</w:t>
      </w:r>
      <w:r w:rsidRPr="00441B9A">
        <w:rPr>
          <w:rFonts w:ascii="Arial" w:hAnsi="Arial" w:cs="Simplified Arabic" w:hint="cs"/>
          <w:sz w:val="28"/>
          <w:szCs w:val="28"/>
          <w:rtl/>
          <w:lang w:bidi="ar-JO"/>
        </w:rPr>
        <w:t xml:space="preserve">ئات </w:t>
      </w:r>
      <w:r w:rsidRPr="00441B9A">
        <w:rPr>
          <w:rFonts w:ascii="Arial" w:hAnsi="Arial" w:cs="Simplified Arabic"/>
          <w:sz w:val="28"/>
          <w:szCs w:val="28"/>
          <w:rtl/>
          <w:lang w:bidi="ar-JO"/>
        </w:rPr>
        <w:t xml:space="preserve">الدولية المتخصصة؛ لما تضمنه من مفاهيم حقوقية متقدمة في تعريف الإعاقة والعنف وما اشتمل عليه من </w:t>
      </w:r>
      <w:r w:rsidR="00BF298B">
        <w:rPr>
          <w:rFonts w:ascii="Arial" w:hAnsi="Arial" w:cs="Simplified Arabic" w:hint="cs"/>
          <w:sz w:val="28"/>
          <w:szCs w:val="28"/>
          <w:rtl/>
          <w:lang w:bidi="ar-JO"/>
        </w:rPr>
        <w:t xml:space="preserve">نصوص منسجمة مع مبادئ وأحكام اتفاقية حقوق الأشخاص ذوي الإعاقة </w:t>
      </w:r>
      <w:r w:rsidRPr="00441B9A">
        <w:rPr>
          <w:rFonts w:ascii="Arial" w:hAnsi="Arial" w:cs="Simplified Arabic"/>
          <w:sz w:val="28"/>
          <w:szCs w:val="28"/>
          <w:rtl/>
          <w:lang w:bidi="ar-JO"/>
        </w:rPr>
        <w:t xml:space="preserve">قوامها مناهضة التمييز، </w:t>
      </w:r>
      <w:r w:rsidR="00BF298B">
        <w:rPr>
          <w:rFonts w:ascii="Arial" w:hAnsi="Arial" w:cs="Simplified Arabic" w:hint="cs"/>
          <w:sz w:val="28"/>
          <w:szCs w:val="28"/>
          <w:rtl/>
          <w:lang w:bidi="ar-JO"/>
        </w:rPr>
        <w:t xml:space="preserve">بالإضافة إلى </w:t>
      </w:r>
      <w:r w:rsidR="004178B3" w:rsidRPr="00441B9A">
        <w:rPr>
          <w:rFonts w:ascii="Arial" w:hAnsi="Arial" w:cs="Simplified Arabic" w:hint="cs"/>
          <w:sz w:val="28"/>
          <w:szCs w:val="28"/>
          <w:rtl/>
          <w:lang w:bidi="ar-JO"/>
        </w:rPr>
        <w:t xml:space="preserve">أنه </w:t>
      </w:r>
      <w:r w:rsidR="00BF298B">
        <w:rPr>
          <w:rFonts w:ascii="Arial" w:hAnsi="Arial" w:cs="Simplified Arabic" w:hint="cs"/>
          <w:sz w:val="28"/>
          <w:szCs w:val="28"/>
          <w:rtl/>
          <w:lang w:bidi="ar-JO"/>
        </w:rPr>
        <w:t>يحدد بوضوح المسؤوليات والأدوار لكل جهة حكومية في ظل مبدأ التضمين الكامل.</w:t>
      </w:r>
    </w:p>
    <w:p w:rsidR="00BF298B" w:rsidRPr="000132D7" w:rsidRDefault="00BF298B" w:rsidP="00BF298B">
      <w:pPr>
        <w:bidi/>
        <w:spacing w:line="240" w:lineRule="auto"/>
        <w:jc w:val="both"/>
        <w:rPr>
          <w:rFonts w:ascii="Arial" w:hAnsi="Arial" w:cs="Simplified Arabic"/>
          <w:b/>
          <w:bCs/>
          <w:sz w:val="28"/>
          <w:szCs w:val="28"/>
          <w:rtl/>
          <w:lang w:bidi="ar-JO"/>
        </w:rPr>
      </w:pPr>
      <w:r w:rsidRPr="000132D7">
        <w:rPr>
          <w:rFonts w:ascii="Arial" w:hAnsi="Arial" w:cs="Simplified Arabic" w:hint="cs"/>
          <w:b/>
          <w:bCs/>
          <w:sz w:val="28"/>
          <w:szCs w:val="28"/>
          <w:rtl/>
          <w:lang w:bidi="ar-JO"/>
        </w:rPr>
        <w:t>ما هي أبرز الأولويات التي يعمل عليها المجلس؟</w:t>
      </w:r>
    </w:p>
    <w:p w:rsidR="00BF298B" w:rsidRDefault="007C4795" w:rsidP="00BF298B">
      <w:pPr>
        <w:bidi/>
        <w:spacing w:line="240" w:lineRule="auto"/>
        <w:jc w:val="both"/>
        <w:rPr>
          <w:rFonts w:ascii="Arial" w:hAnsi="Arial" w:cs="Simplified Arabic"/>
          <w:sz w:val="28"/>
          <w:szCs w:val="28"/>
          <w:rtl/>
          <w:lang w:bidi="ar-JO"/>
        </w:rPr>
      </w:pPr>
      <w:r w:rsidRPr="00441B9A">
        <w:rPr>
          <w:rFonts w:ascii="Arial" w:hAnsi="Arial" w:cs="Simplified Arabic" w:hint="cs"/>
          <w:sz w:val="28"/>
          <w:szCs w:val="28"/>
          <w:rtl/>
          <w:lang w:bidi="ar-JO"/>
        </w:rPr>
        <w:t>عمل المجلس على إعداد 4</w:t>
      </w:r>
      <w:r w:rsidR="00D41A03" w:rsidRPr="00441B9A">
        <w:rPr>
          <w:rFonts w:ascii="Arial" w:hAnsi="Arial" w:cs="Simplified Arabic"/>
          <w:sz w:val="28"/>
          <w:szCs w:val="28"/>
          <w:lang w:bidi="ar-JO"/>
        </w:rPr>
        <w:t xml:space="preserve"> </w:t>
      </w:r>
      <w:r w:rsidRPr="00441B9A">
        <w:rPr>
          <w:rFonts w:ascii="Arial" w:hAnsi="Arial" w:cs="Simplified Arabic" w:hint="cs"/>
          <w:sz w:val="28"/>
          <w:szCs w:val="28"/>
          <w:rtl/>
          <w:lang w:bidi="ar-JO"/>
        </w:rPr>
        <w:t>استراتيجياتٍ وسياسات وطنية لترجمة قانون حقوق الأشخاص</w:t>
      </w:r>
      <w:r w:rsidR="0036345F">
        <w:rPr>
          <w:rFonts w:ascii="Arial" w:hAnsi="Arial" w:cs="Simplified Arabic" w:hint="cs"/>
          <w:sz w:val="28"/>
          <w:szCs w:val="28"/>
          <w:rtl/>
          <w:lang w:bidi="ar-JO"/>
        </w:rPr>
        <w:t xml:space="preserve"> ذوي الإعاقة </w:t>
      </w:r>
      <w:r w:rsidR="00BF298B">
        <w:rPr>
          <w:rFonts w:ascii="Arial" w:hAnsi="Arial" w:cs="Simplified Arabic" w:hint="cs"/>
          <w:sz w:val="28"/>
          <w:szCs w:val="28"/>
          <w:rtl/>
          <w:lang w:bidi="ar-JO"/>
        </w:rPr>
        <w:t>: وهي:</w:t>
      </w:r>
    </w:p>
    <w:p w:rsidR="00BF298B" w:rsidRPr="000132D7" w:rsidRDefault="007C4795" w:rsidP="00BF298B">
      <w:pPr>
        <w:pStyle w:val="ListParagraph"/>
        <w:numPr>
          <w:ilvl w:val="0"/>
          <w:numId w:val="4"/>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الاس</w:t>
      </w:r>
      <w:r w:rsidR="00BF298B" w:rsidRPr="000132D7">
        <w:rPr>
          <w:rFonts w:ascii="Arial" w:eastAsiaTheme="minorHAnsi" w:hAnsi="Arial" w:cs="Simplified Arabic" w:hint="cs"/>
          <w:b w:val="0"/>
          <w:bCs w:val="0"/>
          <w:rtl/>
          <w:lang w:bidi="ar-JO"/>
        </w:rPr>
        <w:t>تراتيجية العشرية للتعليم الدامج التي تسعى لتحويل منظومة التعليم في الأردن إلى الشمول والدمج الكامل للطلبة ذوي الإعاقة في بيئة</w:t>
      </w:r>
      <w:r w:rsidR="00141D91">
        <w:rPr>
          <w:rFonts w:ascii="Arial" w:eastAsiaTheme="minorHAnsi" w:hAnsi="Arial" w:cs="Simplified Arabic"/>
          <w:b w:val="0"/>
          <w:bCs w:val="0"/>
          <w:lang w:bidi="ar-JO"/>
        </w:rPr>
        <w:t xml:space="preserve"> </w:t>
      </w:r>
      <w:r w:rsidR="00BF298B" w:rsidRPr="000132D7">
        <w:rPr>
          <w:rFonts w:ascii="Arial" w:eastAsiaTheme="minorHAnsi" w:hAnsi="Arial" w:cs="Simplified Arabic" w:hint="cs"/>
          <w:b w:val="0"/>
          <w:bCs w:val="0"/>
          <w:rtl/>
          <w:lang w:bidi="ar-JO"/>
        </w:rPr>
        <w:t>مدرسية دامجة وداعمة وآمنة؛</w:t>
      </w:r>
    </w:p>
    <w:p w:rsidR="00BF298B" w:rsidRPr="000132D7" w:rsidRDefault="007C4795" w:rsidP="00141D91">
      <w:pPr>
        <w:pStyle w:val="ListParagraph"/>
        <w:numPr>
          <w:ilvl w:val="0"/>
          <w:numId w:val="4"/>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 xml:space="preserve"> الاستراتي</w:t>
      </w:r>
      <w:r w:rsidR="00BF298B" w:rsidRPr="000132D7">
        <w:rPr>
          <w:rFonts w:ascii="Arial" w:eastAsiaTheme="minorHAnsi" w:hAnsi="Arial" w:cs="Simplified Arabic" w:hint="cs"/>
          <w:b w:val="0"/>
          <w:bCs w:val="0"/>
          <w:rtl/>
          <w:lang w:bidi="ar-JO"/>
        </w:rPr>
        <w:t>جية الوطنية لبدائل دور الإيواء، وتهدف إلى إنهاء الخدمات الإيوائية وإخراج الأشخاص ذوي الإعاقة من المؤسسات الإيوائية إلى أسرهم البي</w:t>
      </w:r>
      <w:r w:rsidR="00141D91">
        <w:rPr>
          <w:rFonts w:ascii="Arial" w:eastAsiaTheme="minorHAnsi" w:hAnsi="Arial" w:cs="Simplified Arabic" w:hint="cs"/>
          <w:b w:val="0"/>
          <w:bCs w:val="0"/>
          <w:rtl/>
          <w:lang w:bidi="ar-JO"/>
        </w:rPr>
        <w:t>و</w:t>
      </w:r>
      <w:r w:rsidR="00BF298B" w:rsidRPr="000132D7">
        <w:rPr>
          <w:rFonts w:ascii="Arial" w:eastAsiaTheme="minorHAnsi" w:hAnsi="Arial" w:cs="Simplified Arabic" w:hint="cs"/>
          <w:b w:val="0"/>
          <w:bCs w:val="0"/>
          <w:rtl/>
          <w:lang w:bidi="ar-JO"/>
        </w:rPr>
        <w:t>لوجية أو الممتدة (أقاربهم) أو إلى أسر حاضنة، مع تقديم حزمة خدمات دعم ومساندة وتعزيز لمنظومة الخدمات المجتمعية؛</w:t>
      </w:r>
    </w:p>
    <w:p w:rsidR="008234E4" w:rsidRPr="000132D7" w:rsidRDefault="007C4795" w:rsidP="00141D91">
      <w:pPr>
        <w:pStyle w:val="ListParagraph"/>
        <w:numPr>
          <w:ilvl w:val="0"/>
          <w:numId w:val="4"/>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 xml:space="preserve">الاستراتيجية الوطنية لتصويب أوضاع المباني القائمة </w:t>
      </w:r>
      <w:r w:rsidR="008234E4" w:rsidRPr="000132D7">
        <w:rPr>
          <w:rFonts w:ascii="Arial" w:eastAsiaTheme="minorHAnsi" w:hAnsi="Arial" w:cs="Simplified Arabic" w:hint="cs"/>
          <w:b w:val="0"/>
          <w:bCs w:val="0"/>
          <w:rtl/>
          <w:lang w:bidi="ar-JO"/>
        </w:rPr>
        <w:t>والمرافق العامة، وتهدف إلى تقييم وضع المباني المنشأة قبل عام 2017 الذي صدر فيه القانون</w:t>
      </w:r>
      <w:r w:rsidR="00141D91">
        <w:rPr>
          <w:rFonts w:ascii="Arial" w:eastAsiaTheme="minorHAnsi" w:hAnsi="Arial" w:cs="Simplified Arabic" w:hint="cs"/>
          <w:b w:val="0"/>
          <w:bCs w:val="0"/>
          <w:rtl/>
          <w:lang w:bidi="ar-JO"/>
        </w:rPr>
        <w:t>،</w:t>
      </w:r>
      <w:r w:rsidR="008234E4" w:rsidRPr="000132D7">
        <w:rPr>
          <w:rFonts w:ascii="Arial" w:eastAsiaTheme="minorHAnsi" w:hAnsi="Arial" w:cs="Simplified Arabic" w:hint="cs"/>
          <w:b w:val="0"/>
          <w:bCs w:val="0"/>
          <w:rtl/>
          <w:lang w:bidi="ar-JO"/>
        </w:rPr>
        <w:t xml:space="preserve"> ووضع حلول لجعل هذه المباني مهي</w:t>
      </w:r>
      <w:r w:rsidR="00141D91">
        <w:rPr>
          <w:rFonts w:ascii="Arial" w:eastAsiaTheme="minorHAnsi" w:hAnsi="Arial" w:cs="Simplified Arabic" w:hint="cs"/>
          <w:b w:val="0"/>
          <w:bCs w:val="0"/>
          <w:rtl/>
          <w:lang w:bidi="ar-JO"/>
        </w:rPr>
        <w:t xml:space="preserve">أة </w:t>
      </w:r>
      <w:r w:rsidR="008234E4" w:rsidRPr="000132D7">
        <w:rPr>
          <w:rFonts w:ascii="Arial" w:eastAsiaTheme="minorHAnsi" w:hAnsi="Arial" w:cs="Simplified Arabic" w:hint="cs"/>
          <w:b w:val="0"/>
          <w:bCs w:val="0"/>
          <w:rtl/>
          <w:lang w:bidi="ar-JO"/>
        </w:rPr>
        <w:t>وممكنة الوصول باستقلالية وخصوصية للأشخاص ذوي الإعاقة؛</w:t>
      </w:r>
    </w:p>
    <w:p w:rsidR="008234E4" w:rsidRPr="000132D7" w:rsidRDefault="008234E4" w:rsidP="00141D91">
      <w:pPr>
        <w:pStyle w:val="ListParagraph"/>
        <w:numPr>
          <w:ilvl w:val="0"/>
          <w:numId w:val="4"/>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الاستراتيجية الوطنية للسياحة الدامجة، حيث تهدف إلى جعل الأماكن السياحية والأثرية والخدمات والمرافق ذات الصلة مهي</w:t>
      </w:r>
      <w:r w:rsidR="00141D91">
        <w:rPr>
          <w:rFonts w:ascii="Arial" w:eastAsiaTheme="minorHAnsi" w:hAnsi="Arial" w:cs="Simplified Arabic" w:hint="cs"/>
          <w:b w:val="0"/>
          <w:bCs w:val="0"/>
          <w:rtl/>
          <w:lang w:bidi="ar-JO"/>
        </w:rPr>
        <w:t xml:space="preserve">أةً </w:t>
      </w:r>
      <w:r w:rsidRPr="000132D7">
        <w:rPr>
          <w:rFonts w:ascii="Arial" w:eastAsiaTheme="minorHAnsi" w:hAnsi="Arial" w:cs="Simplified Arabic" w:hint="cs"/>
          <w:b w:val="0"/>
          <w:bCs w:val="0"/>
          <w:rtl/>
          <w:lang w:bidi="ar-JO"/>
        </w:rPr>
        <w:t>للأشخاص ذوي الإعاقة</w:t>
      </w:r>
      <w:r w:rsidR="00141D91">
        <w:rPr>
          <w:rFonts w:ascii="Arial" w:eastAsiaTheme="minorHAnsi" w:hAnsi="Arial" w:cs="Simplified Arabic" w:hint="cs"/>
          <w:b w:val="0"/>
          <w:bCs w:val="0"/>
          <w:rtl/>
          <w:lang w:bidi="ar-JO"/>
        </w:rPr>
        <w:t>،</w:t>
      </w:r>
      <w:r w:rsidRPr="000132D7">
        <w:rPr>
          <w:rFonts w:ascii="Arial" w:eastAsiaTheme="minorHAnsi" w:hAnsi="Arial" w:cs="Simplified Arabic" w:hint="cs"/>
          <w:b w:val="0"/>
          <w:bCs w:val="0"/>
          <w:rtl/>
          <w:lang w:bidi="ar-JO"/>
        </w:rPr>
        <w:t xml:space="preserve"> من خلال توفير متطلبات إمكانية الوصول والترتيبات التيسيرية والأشكال الميسرة، بما في ذلك توفير المعلومات والبيانات الخاصة بالسياحة والآثار </w:t>
      </w:r>
      <w:r w:rsidRPr="000132D7">
        <w:rPr>
          <w:rFonts w:ascii="Arial" w:eastAsiaTheme="minorHAnsi" w:hAnsi="Arial" w:cs="Simplified Arabic" w:hint="cs"/>
          <w:b w:val="0"/>
          <w:bCs w:val="0"/>
          <w:rtl/>
          <w:lang w:bidi="ar-JO"/>
        </w:rPr>
        <w:lastRenderedPageBreak/>
        <w:t>بصيغ مهيئة مثل طريقة بريل والطباعة ا</w:t>
      </w:r>
      <w:r w:rsidR="00141D91">
        <w:rPr>
          <w:rFonts w:ascii="Arial" w:eastAsiaTheme="minorHAnsi" w:hAnsi="Arial" w:cs="Simplified Arabic" w:hint="cs"/>
          <w:b w:val="0"/>
          <w:bCs w:val="0"/>
          <w:rtl/>
          <w:lang w:bidi="ar-JO"/>
        </w:rPr>
        <w:t>لكبيرة والصيغ الصوتية والصيغ الإ</w:t>
      </w:r>
      <w:r w:rsidRPr="000132D7">
        <w:rPr>
          <w:rFonts w:ascii="Arial" w:eastAsiaTheme="minorHAnsi" w:hAnsi="Arial" w:cs="Simplified Arabic" w:hint="cs"/>
          <w:b w:val="0"/>
          <w:bCs w:val="0"/>
          <w:rtl/>
          <w:lang w:bidi="ar-JO"/>
        </w:rPr>
        <w:t>لكترونية ولغ</w:t>
      </w:r>
      <w:r w:rsidR="00141D91">
        <w:rPr>
          <w:rFonts w:ascii="Arial" w:eastAsiaTheme="minorHAnsi" w:hAnsi="Arial" w:cs="Simplified Arabic" w:hint="cs"/>
          <w:b w:val="0"/>
          <w:bCs w:val="0"/>
          <w:rtl/>
          <w:lang w:bidi="ar-JO"/>
        </w:rPr>
        <w:t>ة</w:t>
      </w:r>
      <w:r w:rsidRPr="000132D7">
        <w:rPr>
          <w:rFonts w:ascii="Arial" w:eastAsiaTheme="minorHAnsi" w:hAnsi="Arial" w:cs="Simplified Arabic" w:hint="cs"/>
          <w:b w:val="0"/>
          <w:bCs w:val="0"/>
          <w:rtl/>
          <w:lang w:bidi="ar-JO"/>
        </w:rPr>
        <w:t xml:space="preserve"> الإشارة، وكذلك توفير نماذج تحاكي القطع الأثرية التي يصعب لمسها باليد ليتعرف من خلالها السائح الكفيف.</w:t>
      </w:r>
    </w:p>
    <w:p w:rsidR="008234E4" w:rsidRDefault="008234E4" w:rsidP="008234E4">
      <w:pPr>
        <w:pStyle w:val="ListParagraph"/>
        <w:ind w:firstLine="0"/>
        <w:jc w:val="both"/>
        <w:rPr>
          <w:rFonts w:ascii="Arial" w:hAnsi="Arial" w:cs="Simplified Arabic"/>
          <w:rtl/>
          <w:lang w:bidi="ar-JO"/>
        </w:rPr>
      </w:pPr>
      <w:r>
        <w:rPr>
          <w:rFonts w:ascii="Arial" w:hAnsi="Arial" w:cs="Simplified Arabic" w:hint="cs"/>
          <w:rtl/>
          <w:lang w:bidi="ar-JO"/>
        </w:rPr>
        <w:t>ما هي أبرز مهام المجلس؟</w:t>
      </w:r>
    </w:p>
    <w:p w:rsidR="008234E4" w:rsidRPr="000132D7" w:rsidRDefault="008234E4" w:rsidP="008234E4">
      <w:pPr>
        <w:pStyle w:val="ListParagraph"/>
        <w:ind w:firstLine="0"/>
        <w:jc w:val="both"/>
        <w:rPr>
          <w:rFonts w:ascii="Arial" w:eastAsiaTheme="minorHAnsi" w:hAnsi="Arial" w:cs="Simplified Arabic"/>
          <w:b w:val="0"/>
          <w:bCs w:val="0"/>
          <w:rtl/>
          <w:lang w:bidi="ar-JO"/>
        </w:rPr>
      </w:pPr>
      <w:r w:rsidRPr="000132D7">
        <w:rPr>
          <w:rFonts w:ascii="Arial" w:eastAsiaTheme="minorHAnsi" w:hAnsi="Arial" w:cs="Simplified Arabic" w:hint="cs"/>
          <w:b w:val="0"/>
          <w:bCs w:val="0"/>
          <w:rtl/>
          <w:lang w:bidi="ar-JO"/>
        </w:rPr>
        <w:t xml:space="preserve"> يقوم المجلس بثلاث مهام رئيسية يتفرع عن كل واحدة منها حزمة من المهام التفصيلية. ومهام المجلس الرئيسية هي:</w:t>
      </w:r>
    </w:p>
    <w:p w:rsidR="008234E4" w:rsidRPr="000132D7" w:rsidRDefault="008234E4" w:rsidP="008234E4">
      <w:pPr>
        <w:pStyle w:val="ListParagraph"/>
        <w:numPr>
          <w:ilvl w:val="0"/>
          <w:numId w:val="6"/>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تقديم الدعم الفني والمعرفي للجهات الحكومية وغير الحكومية لتنفيذ قانون حقوق الأشخاص ذوي الإعاقة والتشريعات ذات الصلة، ويتفرع عن هذه المهمة مهام عديدة من بينها:</w:t>
      </w:r>
    </w:p>
    <w:p w:rsidR="008234E4" w:rsidRPr="000132D7" w:rsidRDefault="008234E4" w:rsidP="00141D91">
      <w:pPr>
        <w:pStyle w:val="ListParagraph"/>
        <w:numPr>
          <w:ilvl w:val="0"/>
          <w:numId w:val="9"/>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الإشراف على المشاريع العامة لضمان أن تكون مهي</w:t>
      </w:r>
      <w:r w:rsidR="00141D91">
        <w:rPr>
          <w:rFonts w:ascii="Arial" w:eastAsiaTheme="minorHAnsi" w:hAnsi="Arial" w:cs="Simplified Arabic" w:hint="cs"/>
          <w:b w:val="0"/>
          <w:bCs w:val="0"/>
          <w:rtl/>
          <w:lang w:bidi="ar-JO"/>
        </w:rPr>
        <w:t xml:space="preserve">أة </w:t>
      </w:r>
      <w:r w:rsidRPr="000132D7">
        <w:rPr>
          <w:rFonts w:ascii="Arial" w:eastAsiaTheme="minorHAnsi" w:hAnsi="Arial" w:cs="Simplified Arabic" w:hint="cs"/>
          <w:b w:val="0"/>
          <w:bCs w:val="0"/>
          <w:rtl/>
          <w:lang w:bidi="ar-JO"/>
        </w:rPr>
        <w:t>مثل مشروع الباص السريع في مدينة عمان وبين عمان ومحافظة الزرقاء، حيث تم تنفيذ هذا المشروع وفقاً لمتطلبات إمكانية الوصول</w:t>
      </w:r>
      <w:r w:rsidR="00141D91">
        <w:rPr>
          <w:rFonts w:ascii="Arial" w:eastAsiaTheme="minorHAnsi" w:hAnsi="Arial" w:cs="Simplified Arabic" w:hint="cs"/>
          <w:b w:val="0"/>
          <w:bCs w:val="0"/>
          <w:rtl/>
          <w:lang w:bidi="ar-JO"/>
        </w:rPr>
        <w:t>،</w:t>
      </w:r>
      <w:r w:rsidRPr="000132D7">
        <w:rPr>
          <w:rFonts w:ascii="Arial" w:eastAsiaTheme="minorHAnsi" w:hAnsi="Arial" w:cs="Simplified Arabic" w:hint="cs"/>
          <w:b w:val="0"/>
          <w:bCs w:val="0"/>
          <w:rtl/>
          <w:lang w:bidi="ar-JO"/>
        </w:rPr>
        <w:t xml:space="preserve"> وتم شراء حافلات مهي</w:t>
      </w:r>
      <w:r w:rsidR="00141D91">
        <w:rPr>
          <w:rFonts w:ascii="Arial" w:eastAsiaTheme="minorHAnsi" w:hAnsi="Arial" w:cs="Simplified Arabic" w:hint="cs"/>
          <w:b w:val="0"/>
          <w:bCs w:val="0"/>
          <w:rtl/>
          <w:lang w:bidi="ar-JO"/>
        </w:rPr>
        <w:t xml:space="preserve">أة </w:t>
      </w:r>
      <w:r w:rsidRPr="000132D7">
        <w:rPr>
          <w:rFonts w:ascii="Arial" w:eastAsiaTheme="minorHAnsi" w:hAnsi="Arial" w:cs="Simplified Arabic" w:hint="cs"/>
          <w:b w:val="0"/>
          <w:bCs w:val="0"/>
          <w:rtl/>
          <w:lang w:bidi="ar-JO"/>
        </w:rPr>
        <w:t>للأشخاص ذوي الإعاقة؛</w:t>
      </w:r>
    </w:p>
    <w:p w:rsidR="008234E4" w:rsidRPr="000132D7" w:rsidRDefault="008234E4" w:rsidP="00141D91">
      <w:pPr>
        <w:pStyle w:val="ListParagraph"/>
        <w:numPr>
          <w:ilvl w:val="0"/>
          <w:numId w:val="9"/>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الإشراف على جعل مرافق وخدمات مطار الملكة علياء الدولي مهي</w:t>
      </w:r>
      <w:r w:rsidR="00141D91">
        <w:rPr>
          <w:rFonts w:ascii="Arial" w:eastAsiaTheme="minorHAnsi" w:hAnsi="Arial" w:cs="Simplified Arabic" w:hint="cs"/>
          <w:b w:val="0"/>
          <w:bCs w:val="0"/>
          <w:rtl/>
          <w:lang w:bidi="ar-JO"/>
        </w:rPr>
        <w:t xml:space="preserve">أةً </w:t>
      </w:r>
      <w:r w:rsidRPr="000132D7">
        <w:rPr>
          <w:rFonts w:ascii="Arial" w:eastAsiaTheme="minorHAnsi" w:hAnsi="Arial" w:cs="Simplified Arabic" w:hint="cs"/>
          <w:b w:val="0"/>
          <w:bCs w:val="0"/>
          <w:rtl/>
          <w:lang w:bidi="ar-JO"/>
        </w:rPr>
        <w:t>للمسافرين والقادمين والعاملين ذوي الإعاقة؛</w:t>
      </w:r>
    </w:p>
    <w:p w:rsidR="008234E4" w:rsidRPr="000132D7" w:rsidRDefault="008234E4" w:rsidP="00141D91">
      <w:pPr>
        <w:pStyle w:val="ListParagraph"/>
        <w:numPr>
          <w:ilvl w:val="0"/>
          <w:numId w:val="9"/>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الإشراف على جعل مؤسسات التدريب المهني مهي</w:t>
      </w:r>
      <w:r w:rsidR="00141D91">
        <w:rPr>
          <w:rFonts w:ascii="Arial" w:eastAsiaTheme="minorHAnsi" w:hAnsi="Arial" w:cs="Simplified Arabic" w:hint="cs"/>
          <w:b w:val="0"/>
          <w:bCs w:val="0"/>
          <w:rtl/>
          <w:lang w:bidi="ar-JO"/>
        </w:rPr>
        <w:t xml:space="preserve">أةً </w:t>
      </w:r>
      <w:r w:rsidRPr="000132D7">
        <w:rPr>
          <w:rFonts w:ascii="Arial" w:eastAsiaTheme="minorHAnsi" w:hAnsi="Arial" w:cs="Simplified Arabic" w:hint="cs"/>
          <w:b w:val="0"/>
          <w:bCs w:val="0"/>
          <w:rtl/>
          <w:lang w:bidi="ar-JO"/>
        </w:rPr>
        <w:t>في مبانيها ومرافقها ومناهجها للأشخاص ذوي الإعاقة؛</w:t>
      </w:r>
    </w:p>
    <w:p w:rsidR="008234E4" w:rsidRPr="000132D7" w:rsidRDefault="008234E4" w:rsidP="000132D7">
      <w:pPr>
        <w:pStyle w:val="ListParagraph"/>
        <w:numPr>
          <w:ilvl w:val="0"/>
          <w:numId w:val="9"/>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الإشراف على تهيئة مناطق نموذجية في محافظة عمان مثل منطقة جبل الحسين ومنطقة جامعة اليرموك في إربد والبتراء والعقبة؛</w:t>
      </w:r>
    </w:p>
    <w:p w:rsidR="008234E4" w:rsidRPr="000132D7" w:rsidRDefault="00FC35A3" w:rsidP="000132D7">
      <w:pPr>
        <w:pStyle w:val="ListParagraph"/>
        <w:numPr>
          <w:ilvl w:val="0"/>
          <w:numId w:val="9"/>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إجراء مسوحات نوعية في مناطق محددة في الأردن لتقييم وضع الخدمات وواقع الإعاقة، حيث تم تنفيذ مسح نوعي على مستوى العالم باستخدام أسئلة مجموعة واشنطن المطولة في لواء الكورة في محافظة إربد في شمال الأردن؛</w:t>
      </w:r>
    </w:p>
    <w:p w:rsidR="00FC35A3" w:rsidRPr="000132D7" w:rsidRDefault="00FC35A3" w:rsidP="000132D7">
      <w:pPr>
        <w:pStyle w:val="ListParagraph"/>
        <w:numPr>
          <w:ilvl w:val="0"/>
          <w:numId w:val="9"/>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الإشراف على تهيئة مرافق وخدمات الجامعات الحكومية، مثل مشروع تهيئة الجامعة الأردنية وجامعة اليرموك في الشمال وجامعة مؤتة في الجنوب.</w:t>
      </w:r>
    </w:p>
    <w:p w:rsidR="00FC35A3" w:rsidRPr="000132D7" w:rsidRDefault="00FC35A3" w:rsidP="000132D7">
      <w:pPr>
        <w:pStyle w:val="ListParagraph"/>
        <w:numPr>
          <w:ilvl w:val="0"/>
          <w:numId w:val="6"/>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رصد مدى التزام الجهات الحكومية بتنفيذ قانون حقوق الأشخاص ذوي الإعاقة</w:t>
      </w:r>
      <w:r w:rsidR="00141D91">
        <w:rPr>
          <w:rFonts w:ascii="Arial" w:eastAsiaTheme="minorHAnsi" w:hAnsi="Arial" w:cs="Simplified Arabic" w:hint="cs"/>
          <w:b w:val="0"/>
          <w:bCs w:val="0"/>
          <w:rtl/>
          <w:lang w:bidi="ar-JO"/>
        </w:rPr>
        <w:t>،</w:t>
      </w:r>
      <w:r w:rsidRPr="000132D7">
        <w:rPr>
          <w:rFonts w:ascii="Arial" w:eastAsiaTheme="minorHAnsi" w:hAnsi="Arial" w:cs="Simplified Arabic" w:hint="cs"/>
          <w:b w:val="0"/>
          <w:bCs w:val="0"/>
          <w:rtl/>
          <w:lang w:bidi="ar-JO"/>
        </w:rPr>
        <w:t xml:space="preserve"> من خلال استبانات وتحقق ومقابلات وتشاور مع منظمات الأشخاص ذوي الإعاقة، ثم إصدار تقرير يصف واقع الحال ويضع التوصيات</w:t>
      </w:r>
      <w:r w:rsidR="00141D91">
        <w:rPr>
          <w:rFonts w:ascii="Arial" w:eastAsiaTheme="minorHAnsi" w:hAnsi="Arial" w:cs="Simplified Arabic" w:hint="cs"/>
          <w:b w:val="0"/>
          <w:bCs w:val="0"/>
          <w:rtl/>
          <w:lang w:bidi="ar-JO"/>
        </w:rPr>
        <w:t>،</w:t>
      </w:r>
      <w:r w:rsidRPr="000132D7">
        <w:rPr>
          <w:rFonts w:ascii="Arial" w:eastAsiaTheme="minorHAnsi" w:hAnsi="Arial" w:cs="Simplified Arabic" w:hint="cs"/>
          <w:b w:val="0"/>
          <w:bCs w:val="0"/>
          <w:rtl/>
          <w:lang w:bidi="ar-JO"/>
        </w:rPr>
        <w:t xml:space="preserve"> ويتم إرسال نسخ منه لرئيس الوزراء والبرلمان وتتم متابعة تنفيذ التوصيات مع الجهات الحكومية.</w:t>
      </w:r>
    </w:p>
    <w:p w:rsidR="00FC35A3" w:rsidRPr="000132D7" w:rsidRDefault="00FC35A3" w:rsidP="00141D91">
      <w:pPr>
        <w:pStyle w:val="ListParagraph"/>
        <w:numPr>
          <w:ilvl w:val="0"/>
          <w:numId w:val="6"/>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lastRenderedPageBreak/>
        <w:t>رسم السياسات وضمان أن تكون الاستراتيجيات الوطنية شاملة للأشخاص ذوي الإعاقة، حيث قام المجلس بمراجعة الاستراتيجيات الوطنية للمرأة، والحماية الاجتماعية، والسكان، والصحة الإنجابية، وكبار السن</w:t>
      </w:r>
      <w:r w:rsidR="00141D91">
        <w:rPr>
          <w:rFonts w:ascii="Arial" w:eastAsiaTheme="minorHAnsi" w:hAnsi="Arial" w:cs="Simplified Arabic" w:hint="cs"/>
          <w:b w:val="0"/>
          <w:bCs w:val="0"/>
          <w:rtl/>
          <w:lang w:bidi="ar-JO"/>
        </w:rPr>
        <w:t xml:space="preserve">، </w:t>
      </w:r>
      <w:r w:rsidRPr="000132D7">
        <w:rPr>
          <w:rFonts w:ascii="Arial" w:eastAsiaTheme="minorHAnsi" w:hAnsi="Arial" w:cs="Simplified Arabic" w:hint="cs"/>
          <w:b w:val="0"/>
          <w:bCs w:val="0"/>
          <w:rtl/>
          <w:lang w:bidi="ar-JO"/>
        </w:rPr>
        <w:t>وتم تضمينها محاور لتكون شاملة للأشخاص ذوي الإعاقة.</w:t>
      </w:r>
    </w:p>
    <w:p w:rsidR="00141D91" w:rsidRDefault="00141D91" w:rsidP="000132D7">
      <w:pPr>
        <w:pStyle w:val="ListParagraph"/>
        <w:ind w:firstLine="0"/>
        <w:jc w:val="both"/>
        <w:rPr>
          <w:rFonts w:ascii="Arial" w:hAnsi="Arial" w:cs="Simplified Arabic"/>
          <w:rtl/>
          <w:lang w:bidi="ar-JO"/>
        </w:rPr>
      </w:pPr>
    </w:p>
    <w:p w:rsidR="00FC35A3" w:rsidRDefault="0042687F" w:rsidP="00141D91">
      <w:pPr>
        <w:pStyle w:val="ListParagraph"/>
        <w:ind w:firstLine="0"/>
        <w:jc w:val="both"/>
        <w:rPr>
          <w:rFonts w:ascii="Arial" w:hAnsi="Arial" w:cs="Simplified Arabic"/>
          <w:rtl/>
          <w:lang w:bidi="ar-JO"/>
        </w:rPr>
      </w:pPr>
      <w:r>
        <w:rPr>
          <w:rFonts w:ascii="Arial" w:hAnsi="Arial" w:cs="Simplified Arabic" w:hint="cs"/>
          <w:rtl/>
          <w:lang w:bidi="ar-JO"/>
        </w:rPr>
        <w:t>هل لدى المجلس شراكات مع الجهات غير الحكومية؟</w:t>
      </w:r>
    </w:p>
    <w:p w:rsidR="0042687F" w:rsidRPr="000132D7" w:rsidRDefault="0042687F" w:rsidP="0042687F">
      <w:pPr>
        <w:bidi/>
        <w:jc w:val="both"/>
        <w:rPr>
          <w:rFonts w:ascii="Arial" w:hAnsi="Arial" w:cs="Simplified Arabic"/>
          <w:sz w:val="28"/>
          <w:szCs w:val="28"/>
          <w:rtl/>
          <w:lang w:bidi="ar-JO"/>
        </w:rPr>
      </w:pPr>
      <w:r w:rsidRPr="000132D7">
        <w:rPr>
          <w:rFonts w:ascii="Arial" w:hAnsi="Arial" w:cs="Simplified Arabic" w:hint="cs"/>
          <w:sz w:val="28"/>
          <w:szCs w:val="28"/>
          <w:rtl/>
          <w:lang w:bidi="ar-JO"/>
        </w:rPr>
        <w:t xml:space="preserve"> لدى المجلس العديد من الشراكات الدولية والمحلية تعكس ما اكتسبه من ثقة وما لديه من خبرة، ومن هذه الشراكات:</w:t>
      </w:r>
    </w:p>
    <w:p w:rsidR="0042687F" w:rsidRDefault="0042687F" w:rsidP="0042687F">
      <w:pPr>
        <w:pStyle w:val="ListParagraph"/>
        <w:numPr>
          <w:ilvl w:val="0"/>
          <w:numId w:val="7"/>
        </w:numPr>
        <w:jc w:val="both"/>
        <w:rPr>
          <w:rFonts w:ascii="Arial" w:hAnsi="Arial" w:cs="Simplified Arabic"/>
          <w:lang w:bidi="ar-JO"/>
        </w:rPr>
      </w:pPr>
      <w:r>
        <w:rPr>
          <w:rFonts w:ascii="Arial" w:hAnsi="Arial" w:cs="Simplified Arabic" w:hint="cs"/>
          <w:rtl/>
          <w:lang w:bidi="ar-JO"/>
        </w:rPr>
        <w:t>الشراكات الدولية:</w:t>
      </w:r>
    </w:p>
    <w:p w:rsidR="0074165D" w:rsidRPr="000132D7" w:rsidRDefault="0074165D" w:rsidP="00141D91">
      <w:pPr>
        <w:pStyle w:val="ListParagraph"/>
        <w:numPr>
          <w:ilvl w:val="0"/>
          <w:numId w:val="4"/>
        </w:numPr>
        <w:jc w:val="both"/>
        <w:rPr>
          <w:rFonts w:ascii="Arial" w:eastAsiaTheme="minorHAnsi" w:hAnsi="Arial" w:cs="Simplified Arabic"/>
          <w:b w:val="0"/>
          <w:bCs w:val="0"/>
          <w:rtl/>
          <w:lang w:bidi="ar-JO"/>
        </w:rPr>
      </w:pPr>
      <w:r w:rsidRPr="000132D7">
        <w:rPr>
          <w:rFonts w:ascii="Arial" w:eastAsiaTheme="minorHAnsi" w:hAnsi="Arial" w:cs="Simplified Arabic" w:hint="cs"/>
          <w:b w:val="0"/>
          <w:bCs w:val="0"/>
          <w:rtl/>
          <w:lang w:bidi="ar-JO"/>
        </w:rPr>
        <w:t xml:space="preserve">الشراكة مع </w:t>
      </w:r>
      <w:r w:rsidRPr="000C4434">
        <w:rPr>
          <w:rFonts w:ascii="Arial" w:eastAsiaTheme="minorHAnsi" w:hAnsi="Arial" w:cs="Simplified Arabic" w:hint="cs"/>
          <w:b w:val="0"/>
          <w:bCs w:val="0"/>
          <w:highlight w:val="yellow"/>
          <w:rtl/>
          <w:lang w:bidi="ar-JO"/>
        </w:rPr>
        <w:t>الوكالة الإيطالية للتعاون الدولي</w:t>
      </w:r>
      <w:r w:rsidRPr="000132D7">
        <w:rPr>
          <w:rFonts w:ascii="Arial" w:eastAsiaTheme="minorHAnsi" w:hAnsi="Arial" w:cs="Simplified Arabic" w:hint="cs"/>
          <w:b w:val="0"/>
          <w:bCs w:val="0"/>
          <w:rtl/>
          <w:lang w:bidi="ar-JO"/>
        </w:rPr>
        <w:t xml:space="preserve"> في مشروع يهدف </w:t>
      </w:r>
      <w:r w:rsidR="00141D91">
        <w:rPr>
          <w:rFonts w:ascii="Arial" w:eastAsiaTheme="minorHAnsi" w:hAnsi="Arial" w:cs="Simplified Arabic" w:hint="cs"/>
          <w:b w:val="0"/>
          <w:bCs w:val="0"/>
          <w:rtl/>
          <w:lang w:bidi="ar-JO"/>
        </w:rPr>
        <w:t xml:space="preserve">الى </w:t>
      </w:r>
      <w:r w:rsidRPr="000132D7">
        <w:rPr>
          <w:rFonts w:ascii="Arial" w:eastAsiaTheme="minorHAnsi" w:hAnsi="Arial" w:cs="Simplified Arabic" w:hint="cs"/>
          <w:b w:val="0"/>
          <w:bCs w:val="0"/>
          <w:rtl/>
          <w:lang w:bidi="ar-JO"/>
        </w:rPr>
        <w:t>تعزيز حقوق الأشخاص ذوي الإعاقة النفس</w:t>
      </w:r>
      <w:r w:rsidR="00141D91">
        <w:rPr>
          <w:rFonts w:ascii="Arial" w:eastAsiaTheme="minorHAnsi" w:hAnsi="Arial" w:cs="Simplified Arabic" w:hint="cs"/>
          <w:b w:val="0"/>
          <w:bCs w:val="0"/>
          <w:rtl/>
          <w:lang w:bidi="ar-JO"/>
        </w:rPr>
        <w:t xml:space="preserve">ية </w:t>
      </w:r>
      <w:r w:rsidRPr="000132D7">
        <w:rPr>
          <w:rFonts w:ascii="Arial" w:eastAsiaTheme="minorHAnsi" w:hAnsi="Arial" w:cs="Simplified Arabic" w:hint="cs"/>
          <w:b w:val="0"/>
          <w:bCs w:val="0"/>
          <w:rtl/>
          <w:lang w:bidi="ar-JO"/>
        </w:rPr>
        <w:t>وتحسين خدمات الصحة النفسية وجعلها دامجةً وضمن المجتمعات المحلية وممكنة الوصول للجميع؛</w:t>
      </w:r>
    </w:p>
    <w:p w:rsidR="0042687F" w:rsidRPr="000132D7" w:rsidRDefault="0042687F" w:rsidP="0042687F">
      <w:pPr>
        <w:pStyle w:val="ListParagraph"/>
        <w:numPr>
          <w:ilvl w:val="0"/>
          <w:numId w:val="4"/>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 xml:space="preserve">شراكة مع </w:t>
      </w:r>
      <w:r w:rsidRPr="000C4434">
        <w:rPr>
          <w:rFonts w:ascii="Arial" w:eastAsiaTheme="minorHAnsi" w:hAnsi="Arial" w:cs="Simplified Arabic" w:hint="cs"/>
          <w:b w:val="0"/>
          <w:bCs w:val="0"/>
          <w:highlight w:val="yellow"/>
          <w:rtl/>
          <w:lang w:bidi="ar-JO"/>
        </w:rPr>
        <w:t>الوكالة الألمانية للتعاون الدولي</w:t>
      </w:r>
      <w:r w:rsidRPr="000132D7">
        <w:rPr>
          <w:rFonts w:ascii="Arial" w:eastAsiaTheme="minorHAnsi" w:hAnsi="Arial" w:cs="Simplified Arabic" w:hint="cs"/>
          <w:b w:val="0"/>
          <w:bCs w:val="0"/>
          <w:rtl/>
          <w:lang w:bidi="ar-JO"/>
        </w:rPr>
        <w:t xml:space="preserve"> </w:t>
      </w:r>
      <w:r w:rsidRPr="000132D7">
        <w:rPr>
          <w:rFonts w:ascii="Arial" w:eastAsiaTheme="minorHAnsi" w:hAnsi="Arial" w:cs="Simplified Arabic"/>
          <w:b w:val="0"/>
          <w:bCs w:val="0"/>
          <w:lang w:bidi="ar-JO"/>
        </w:rPr>
        <w:t>(</w:t>
      </w:r>
      <w:r w:rsidR="00174B42" w:rsidRPr="000132D7">
        <w:rPr>
          <w:rFonts w:ascii="Arial" w:eastAsiaTheme="minorHAnsi" w:hAnsi="Arial" w:cs="Simplified Arabic"/>
          <w:b w:val="0"/>
          <w:bCs w:val="0"/>
          <w:lang w:bidi="ar-JO"/>
        </w:rPr>
        <w:t>GIZ</w:t>
      </w:r>
      <w:r w:rsidRPr="000132D7">
        <w:rPr>
          <w:rFonts w:ascii="Arial" w:eastAsiaTheme="minorHAnsi" w:hAnsi="Arial" w:cs="Simplified Arabic"/>
          <w:b w:val="0"/>
          <w:bCs w:val="0"/>
          <w:lang w:bidi="ar-JO"/>
        </w:rPr>
        <w:t>)</w:t>
      </w:r>
      <w:r w:rsidR="00174B42" w:rsidRPr="000132D7">
        <w:rPr>
          <w:rFonts w:ascii="Arial" w:eastAsiaTheme="minorHAnsi" w:hAnsi="Arial" w:cs="Simplified Arabic" w:hint="cs"/>
          <w:b w:val="0"/>
          <w:bCs w:val="0"/>
          <w:rtl/>
          <w:lang w:bidi="ar-JO"/>
        </w:rPr>
        <w:t xml:space="preserve"> </w:t>
      </w:r>
      <w:r w:rsidR="0036345F" w:rsidRPr="000132D7">
        <w:rPr>
          <w:rFonts w:ascii="Arial" w:eastAsiaTheme="minorHAnsi" w:hAnsi="Arial" w:cs="Simplified Arabic" w:hint="cs"/>
          <w:b w:val="0"/>
          <w:bCs w:val="0"/>
          <w:rtl/>
          <w:lang w:bidi="ar-JO"/>
        </w:rPr>
        <w:t>ل</w:t>
      </w:r>
      <w:r w:rsidR="001129EF" w:rsidRPr="000132D7">
        <w:rPr>
          <w:rFonts w:ascii="Arial" w:eastAsiaTheme="minorHAnsi" w:hAnsi="Arial" w:cs="Simplified Arabic" w:hint="cs"/>
          <w:b w:val="0"/>
          <w:bCs w:val="0"/>
          <w:rtl/>
          <w:lang w:bidi="ar-JO"/>
        </w:rPr>
        <w:t xml:space="preserve">تنفيذ </w:t>
      </w:r>
      <w:r w:rsidR="0036345F" w:rsidRPr="000132D7">
        <w:rPr>
          <w:rFonts w:ascii="Arial" w:eastAsiaTheme="minorHAnsi" w:hAnsi="Arial" w:cs="Simplified Arabic" w:hint="cs"/>
          <w:b w:val="0"/>
          <w:bCs w:val="0"/>
          <w:rtl/>
          <w:lang w:bidi="ar-JO"/>
        </w:rPr>
        <w:t xml:space="preserve">المرحلة التجريبية من </w:t>
      </w:r>
      <w:r w:rsidR="00174B42" w:rsidRPr="000132D7">
        <w:rPr>
          <w:rFonts w:ascii="Arial" w:eastAsiaTheme="minorHAnsi" w:hAnsi="Arial" w:cs="Simplified Arabic"/>
          <w:b w:val="0"/>
          <w:bCs w:val="0"/>
          <w:rtl/>
          <w:lang w:bidi="ar-JO"/>
        </w:rPr>
        <w:t xml:space="preserve">خطة العمل </w:t>
      </w:r>
      <w:r w:rsidR="0036345F" w:rsidRPr="000132D7">
        <w:rPr>
          <w:rFonts w:ascii="Arial" w:eastAsiaTheme="minorHAnsi" w:hAnsi="Arial" w:cs="Simplified Arabic" w:hint="cs"/>
          <w:b w:val="0"/>
          <w:bCs w:val="0"/>
          <w:rtl/>
          <w:lang w:bidi="ar-JO"/>
        </w:rPr>
        <w:t>المتفرعة عن الاستراتيجية الوطنية للتعليم الدامج</w:t>
      </w:r>
      <w:r w:rsidRPr="000132D7">
        <w:rPr>
          <w:rFonts w:ascii="Arial" w:eastAsiaTheme="minorHAnsi" w:hAnsi="Arial" w:cs="Simplified Arabic" w:hint="cs"/>
          <w:b w:val="0"/>
          <w:bCs w:val="0"/>
          <w:rtl/>
          <w:lang w:bidi="ar-JO"/>
        </w:rPr>
        <w:t>؛</w:t>
      </w:r>
    </w:p>
    <w:p w:rsidR="0042687F" w:rsidRPr="000132D7" w:rsidRDefault="0042687F" w:rsidP="0042687F">
      <w:pPr>
        <w:pStyle w:val="ListParagraph"/>
        <w:numPr>
          <w:ilvl w:val="0"/>
          <w:numId w:val="4"/>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 xml:space="preserve">الشراكة </w:t>
      </w:r>
      <w:r w:rsidR="0036345F" w:rsidRPr="000132D7">
        <w:rPr>
          <w:rFonts w:ascii="Arial" w:eastAsiaTheme="minorHAnsi" w:hAnsi="Arial" w:cs="Simplified Arabic" w:hint="cs"/>
          <w:b w:val="0"/>
          <w:bCs w:val="0"/>
          <w:rtl/>
          <w:lang w:bidi="ar-JO"/>
        </w:rPr>
        <w:t xml:space="preserve">مع </w:t>
      </w:r>
      <w:r w:rsidR="0036345F" w:rsidRPr="000C4434">
        <w:rPr>
          <w:rFonts w:ascii="Arial" w:eastAsiaTheme="minorHAnsi" w:hAnsi="Arial" w:cs="Simplified Arabic" w:hint="cs"/>
          <w:b w:val="0"/>
          <w:bCs w:val="0"/>
          <w:highlight w:val="yellow"/>
          <w:rtl/>
          <w:lang w:bidi="ar-JO"/>
        </w:rPr>
        <w:t>الوكالة الكورية للتعاون الدولي</w:t>
      </w:r>
      <w:r w:rsidR="0036345F" w:rsidRPr="000132D7">
        <w:rPr>
          <w:rFonts w:ascii="Arial" w:eastAsiaTheme="minorHAnsi" w:hAnsi="Arial" w:cs="Simplified Arabic" w:hint="cs"/>
          <w:b w:val="0"/>
          <w:bCs w:val="0"/>
          <w:rtl/>
          <w:lang w:bidi="ar-JO"/>
        </w:rPr>
        <w:t xml:space="preserve"> (</w:t>
      </w:r>
      <w:r w:rsidR="001129EF" w:rsidRPr="000132D7">
        <w:rPr>
          <w:rFonts w:ascii="Arial" w:eastAsiaTheme="minorHAnsi" w:hAnsi="Arial" w:cs="Simplified Arabic"/>
          <w:b w:val="0"/>
          <w:bCs w:val="0"/>
          <w:lang w:bidi="ar-JO"/>
        </w:rPr>
        <w:t>KOIKA</w:t>
      </w:r>
      <w:r w:rsidR="0036345F" w:rsidRPr="000132D7">
        <w:rPr>
          <w:rFonts w:ascii="Arial" w:eastAsiaTheme="minorHAnsi" w:hAnsi="Arial" w:cs="Simplified Arabic" w:hint="cs"/>
          <w:b w:val="0"/>
          <w:bCs w:val="0"/>
          <w:rtl/>
          <w:lang w:bidi="ar-JO"/>
        </w:rPr>
        <w:t>)</w:t>
      </w:r>
      <w:r w:rsidR="001129EF" w:rsidRPr="000132D7">
        <w:rPr>
          <w:rFonts w:ascii="Arial" w:eastAsiaTheme="minorHAnsi" w:hAnsi="Arial" w:cs="Simplified Arabic" w:hint="cs"/>
          <w:b w:val="0"/>
          <w:bCs w:val="0"/>
          <w:rtl/>
          <w:lang w:bidi="ar-JO"/>
        </w:rPr>
        <w:t xml:space="preserve"> لتقييم </w:t>
      </w:r>
      <w:r w:rsidRPr="000132D7">
        <w:rPr>
          <w:rFonts w:ascii="Arial" w:eastAsiaTheme="minorHAnsi" w:hAnsi="Arial" w:cs="Simplified Arabic" w:hint="cs"/>
          <w:b w:val="0"/>
          <w:bCs w:val="0"/>
          <w:rtl/>
          <w:lang w:bidi="ar-JO"/>
        </w:rPr>
        <w:t xml:space="preserve">وتطوير </w:t>
      </w:r>
      <w:r w:rsidR="001129EF" w:rsidRPr="000132D7">
        <w:rPr>
          <w:rFonts w:ascii="Arial" w:eastAsiaTheme="minorHAnsi" w:hAnsi="Arial" w:cs="Simplified Arabic"/>
          <w:b w:val="0"/>
          <w:bCs w:val="0"/>
          <w:rtl/>
          <w:lang w:bidi="ar-JO"/>
        </w:rPr>
        <w:t>للغة الإشارة الأكاديمية في التعليم الابتدائي والتعليم الثانوي</w:t>
      </w:r>
      <w:r w:rsidR="00141D91">
        <w:rPr>
          <w:rFonts w:ascii="Arial" w:eastAsiaTheme="minorHAnsi" w:hAnsi="Arial" w:cs="Simplified Arabic" w:hint="cs"/>
          <w:b w:val="0"/>
          <w:bCs w:val="0"/>
          <w:rtl/>
          <w:lang w:bidi="ar-JO"/>
        </w:rPr>
        <w:t>،</w:t>
      </w:r>
      <w:r w:rsidR="001129EF" w:rsidRPr="000132D7">
        <w:rPr>
          <w:rFonts w:ascii="Arial" w:eastAsiaTheme="minorHAnsi" w:hAnsi="Arial" w:cs="Simplified Arabic" w:hint="cs"/>
          <w:b w:val="0"/>
          <w:bCs w:val="0"/>
          <w:rtl/>
          <w:lang w:bidi="ar-JO"/>
        </w:rPr>
        <w:t xml:space="preserve"> وت</w:t>
      </w:r>
      <w:r w:rsidR="001129EF" w:rsidRPr="000132D7">
        <w:rPr>
          <w:rFonts w:ascii="Arial" w:eastAsiaTheme="minorHAnsi" w:hAnsi="Arial" w:cs="Simplified Arabic"/>
          <w:b w:val="0"/>
          <w:bCs w:val="0"/>
          <w:rtl/>
          <w:lang w:bidi="ar-JO"/>
        </w:rPr>
        <w:t xml:space="preserve">حسين نظام تعليم </w:t>
      </w:r>
      <w:r w:rsidR="00141D91">
        <w:rPr>
          <w:rFonts w:ascii="Arial" w:eastAsiaTheme="minorHAnsi" w:hAnsi="Arial" w:cs="Simplified Arabic" w:hint="cs"/>
          <w:b w:val="0"/>
          <w:bCs w:val="0"/>
          <w:rtl/>
          <w:lang w:bidi="ar-JO"/>
        </w:rPr>
        <w:t xml:space="preserve">الأشخاص </w:t>
      </w:r>
      <w:r w:rsidR="001129EF" w:rsidRPr="000132D7">
        <w:rPr>
          <w:rFonts w:ascii="Arial" w:eastAsiaTheme="minorHAnsi" w:hAnsi="Arial" w:cs="Simplified Arabic"/>
          <w:b w:val="0"/>
          <w:bCs w:val="0"/>
          <w:rtl/>
          <w:lang w:bidi="ar-JO"/>
        </w:rPr>
        <w:t>الصم في الأردن</w:t>
      </w:r>
      <w:r w:rsidR="001129EF" w:rsidRPr="000132D7">
        <w:rPr>
          <w:rFonts w:ascii="Arial" w:eastAsiaTheme="minorHAnsi" w:hAnsi="Arial" w:cs="Simplified Arabic" w:hint="cs"/>
          <w:b w:val="0"/>
          <w:bCs w:val="0"/>
          <w:rtl/>
          <w:lang w:bidi="ar-JO"/>
        </w:rPr>
        <w:t xml:space="preserve">، </w:t>
      </w:r>
      <w:r w:rsidR="0067374D" w:rsidRPr="000132D7">
        <w:rPr>
          <w:rFonts w:ascii="Arial" w:eastAsiaTheme="minorHAnsi" w:hAnsi="Arial" w:cs="Simplified Arabic" w:hint="cs"/>
          <w:b w:val="0"/>
          <w:bCs w:val="0"/>
          <w:rtl/>
          <w:lang w:bidi="ar-JO"/>
        </w:rPr>
        <w:t xml:space="preserve">حيث تم </w:t>
      </w:r>
      <w:r w:rsidR="0067374D" w:rsidRPr="000132D7">
        <w:rPr>
          <w:rFonts w:ascii="Arial" w:eastAsiaTheme="minorHAnsi" w:hAnsi="Arial" w:cs="Simplified Arabic"/>
          <w:b w:val="0"/>
          <w:bCs w:val="0"/>
          <w:lang w:bidi="ar-JO"/>
        </w:rPr>
        <w:t> </w:t>
      </w:r>
      <w:r w:rsidR="00FB2945" w:rsidRPr="000132D7">
        <w:rPr>
          <w:rFonts w:ascii="Arial" w:eastAsiaTheme="minorHAnsi" w:hAnsi="Arial" w:cs="Simplified Arabic" w:hint="cs"/>
          <w:b w:val="0"/>
          <w:bCs w:val="0"/>
          <w:rtl/>
          <w:lang w:bidi="ar-JO"/>
        </w:rPr>
        <w:t>تطوير</w:t>
      </w:r>
      <w:r w:rsidR="0067374D" w:rsidRPr="000132D7">
        <w:rPr>
          <w:rFonts w:ascii="Arial" w:eastAsiaTheme="minorHAnsi" w:hAnsi="Arial" w:cs="Simplified Arabic"/>
          <w:b w:val="0"/>
          <w:bCs w:val="0"/>
          <w:rtl/>
          <w:lang w:bidi="ar-JO"/>
        </w:rPr>
        <w:t xml:space="preserve"> نحو 2000 مصطلح إشاري أكاديمي </w:t>
      </w:r>
      <w:r w:rsidR="0036345F" w:rsidRPr="000132D7">
        <w:rPr>
          <w:rFonts w:ascii="Arial" w:eastAsiaTheme="minorHAnsi" w:hAnsi="Arial" w:cs="Simplified Arabic"/>
          <w:b w:val="0"/>
          <w:bCs w:val="0"/>
          <w:rtl/>
          <w:lang w:bidi="ar-JO"/>
        </w:rPr>
        <w:t>جديد</w:t>
      </w:r>
      <w:r w:rsidR="0036345F" w:rsidRPr="000132D7">
        <w:rPr>
          <w:rFonts w:ascii="Arial" w:eastAsiaTheme="minorHAnsi" w:hAnsi="Arial" w:cs="Simplified Arabic" w:hint="cs"/>
          <w:b w:val="0"/>
          <w:bCs w:val="0"/>
          <w:rtl/>
          <w:lang w:bidi="ar-JO"/>
        </w:rPr>
        <w:t xml:space="preserve"> من خلال مجموعة من الخبراء الصم في الأردن، وهذه المصطلحات </w:t>
      </w:r>
      <w:r w:rsidR="0067374D" w:rsidRPr="000132D7">
        <w:rPr>
          <w:rFonts w:ascii="Arial" w:eastAsiaTheme="minorHAnsi" w:hAnsi="Arial" w:cs="Simplified Arabic"/>
          <w:b w:val="0"/>
          <w:bCs w:val="0"/>
          <w:rtl/>
          <w:lang w:bidi="ar-JO"/>
        </w:rPr>
        <w:t>متاحة على موقع سوسل العالمي المتخصص بلغة الإشارة بش</w:t>
      </w:r>
      <w:r w:rsidR="0036345F" w:rsidRPr="000132D7">
        <w:rPr>
          <w:rFonts w:ascii="Arial" w:eastAsiaTheme="minorHAnsi" w:hAnsi="Arial" w:cs="Simplified Arabic"/>
          <w:b w:val="0"/>
          <w:bCs w:val="0"/>
          <w:rtl/>
          <w:lang w:bidi="ar-JO"/>
        </w:rPr>
        <w:t>كل مجاني للمعلمين والطلبة الصم</w:t>
      </w:r>
      <w:r w:rsidRPr="000132D7">
        <w:rPr>
          <w:rFonts w:ascii="Arial" w:eastAsiaTheme="minorHAnsi" w:hAnsi="Arial" w:cs="Simplified Arabic" w:hint="cs"/>
          <w:b w:val="0"/>
          <w:bCs w:val="0"/>
          <w:rtl/>
          <w:lang w:bidi="ar-JO"/>
        </w:rPr>
        <w:t>؛</w:t>
      </w:r>
    </w:p>
    <w:p w:rsidR="0074165D" w:rsidRPr="000132D7" w:rsidRDefault="0042687F" w:rsidP="0074165D">
      <w:pPr>
        <w:pStyle w:val="ListParagraph"/>
        <w:numPr>
          <w:ilvl w:val="0"/>
          <w:numId w:val="4"/>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 xml:space="preserve">الشراكة مع </w:t>
      </w:r>
      <w:r w:rsidRPr="000C4434">
        <w:rPr>
          <w:rFonts w:ascii="Arial" w:eastAsiaTheme="minorHAnsi" w:hAnsi="Arial" w:cs="Simplified Arabic" w:hint="cs"/>
          <w:b w:val="0"/>
          <w:bCs w:val="0"/>
          <w:highlight w:val="yellow"/>
          <w:rtl/>
          <w:lang w:bidi="ar-JO"/>
        </w:rPr>
        <w:t xml:space="preserve">منظمة </w:t>
      </w:r>
      <w:r w:rsidR="001129EF" w:rsidRPr="000C4434">
        <w:rPr>
          <w:rFonts w:ascii="Arial" w:eastAsiaTheme="minorHAnsi" w:hAnsi="Arial" w:cs="Simplified Arabic"/>
          <w:b w:val="0"/>
          <w:bCs w:val="0"/>
          <w:highlight w:val="yellow"/>
          <w:lang w:bidi="ar-JO"/>
        </w:rPr>
        <w:t xml:space="preserve">CBM </w:t>
      </w:r>
      <w:r w:rsidR="001129EF" w:rsidRPr="000C4434">
        <w:rPr>
          <w:rFonts w:ascii="Arial" w:eastAsiaTheme="minorHAnsi" w:hAnsi="Arial" w:cs="Simplified Arabic" w:hint="cs"/>
          <w:b w:val="0"/>
          <w:bCs w:val="0"/>
          <w:highlight w:val="yellow"/>
          <w:rtl/>
          <w:lang w:bidi="ar-JO"/>
        </w:rPr>
        <w:t xml:space="preserve"> </w:t>
      </w:r>
      <w:r w:rsidR="0074165D" w:rsidRPr="000C4434">
        <w:rPr>
          <w:rFonts w:ascii="Arial" w:eastAsiaTheme="minorHAnsi" w:hAnsi="Arial" w:cs="Simplified Arabic" w:hint="cs"/>
          <w:b w:val="0"/>
          <w:bCs w:val="0"/>
          <w:highlight w:val="yellow"/>
          <w:rtl/>
          <w:lang w:bidi="ar-JO"/>
        </w:rPr>
        <w:t>الألمانية</w:t>
      </w:r>
      <w:r w:rsidR="0074165D" w:rsidRPr="000132D7">
        <w:rPr>
          <w:rFonts w:ascii="Arial" w:eastAsiaTheme="minorHAnsi" w:hAnsi="Arial" w:cs="Simplified Arabic" w:hint="cs"/>
          <w:b w:val="0"/>
          <w:bCs w:val="0"/>
          <w:rtl/>
          <w:lang w:bidi="ar-JO"/>
        </w:rPr>
        <w:t xml:space="preserve"> </w:t>
      </w:r>
      <w:r w:rsidR="0036345F" w:rsidRPr="000132D7">
        <w:rPr>
          <w:rFonts w:ascii="Arial" w:eastAsiaTheme="minorHAnsi" w:hAnsi="Arial" w:cs="Simplified Arabic" w:hint="cs"/>
          <w:b w:val="0"/>
          <w:bCs w:val="0"/>
          <w:rtl/>
          <w:lang w:bidi="ar-JO"/>
        </w:rPr>
        <w:t xml:space="preserve">في مشروع يهدف لتعزيز مفهوم وممارسات التنمية المجتمعية الشاملة </w:t>
      </w:r>
      <w:r w:rsidR="0036345F" w:rsidRPr="000132D7">
        <w:rPr>
          <w:rFonts w:ascii="Arial" w:eastAsiaTheme="minorHAnsi" w:hAnsi="Arial" w:cs="Simplified Arabic"/>
          <w:b w:val="0"/>
          <w:bCs w:val="0"/>
          <w:lang w:bidi="ar-JO"/>
        </w:rPr>
        <w:t>(CBID)</w:t>
      </w:r>
      <w:r w:rsidR="0036345F" w:rsidRPr="000132D7">
        <w:rPr>
          <w:rFonts w:ascii="Arial" w:eastAsiaTheme="minorHAnsi" w:hAnsi="Arial" w:cs="Simplified Arabic" w:hint="cs"/>
          <w:b w:val="0"/>
          <w:bCs w:val="0"/>
          <w:rtl/>
          <w:lang w:bidi="ar-JO"/>
        </w:rPr>
        <w:t>، وذلك من خلال ا</w:t>
      </w:r>
      <w:r w:rsidR="001129EF" w:rsidRPr="000132D7">
        <w:rPr>
          <w:rFonts w:ascii="Arial" w:eastAsiaTheme="minorHAnsi" w:hAnsi="Arial" w:cs="Simplified Arabic" w:hint="cs"/>
          <w:b w:val="0"/>
          <w:bCs w:val="0"/>
          <w:rtl/>
          <w:lang w:bidi="ar-JO"/>
        </w:rPr>
        <w:t xml:space="preserve">لعمل مع </w:t>
      </w:r>
      <w:r w:rsidR="00FB2945" w:rsidRPr="000132D7">
        <w:rPr>
          <w:rFonts w:ascii="Arial" w:eastAsiaTheme="minorHAnsi" w:hAnsi="Arial" w:cs="Simplified Arabic" w:hint="cs"/>
          <w:b w:val="0"/>
          <w:bCs w:val="0"/>
          <w:rtl/>
          <w:lang w:bidi="ar-JO"/>
        </w:rPr>
        <w:t xml:space="preserve">جمعيات </w:t>
      </w:r>
      <w:r w:rsidR="0036345F" w:rsidRPr="000132D7">
        <w:rPr>
          <w:rFonts w:ascii="Arial" w:eastAsiaTheme="minorHAnsi" w:hAnsi="Arial" w:cs="Simplified Arabic" w:hint="cs"/>
          <w:b w:val="0"/>
          <w:bCs w:val="0"/>
          <w:rtl/>
          <w:lang w:bidi="ar-JO"/>
        </w:rPr>
        <w:t>محلية في 3 محافظات</w:t>
      </w:r>
      <w:r w:rsidR="0074165D" w:rsidRPr="000132D7">
        <w:rPr>
          <w:rFonts w:ascii="Arial" w:eastAsiaTheme="minorHAnsi" w:hAnsi="Arial" w:cs="Simplified Arabic" w:hint="cs"/>
          <w:b w:val="0"/>
          <w:bCs w:val="0"/>
          <w:rtl/>
          <w:lang w:bidi="ar-JO"/>
        </w:rPr>
        <w:t>.</w:t>
      </w:r>
      <w:r w:rsidR="0036345F" w:rsidRPr="000132D7">
        <w:rPr>
          <w:rFonts w:ascii="Arial" w:eastAsiaTheme="minorHAnsi" w:hAnsi="Arial" w:cs="Simplified Arabic" w:hint="cs"/>
          <w:b w:val="0"/>
          <w:bCs w:val="0"/>
          <w:rtl/>
          <w:lang w:bidi="ar-JO"/>
        </w:rPr>
        <w:t xml:space="preserve"> </w:t>
      </w:r>
      <w:r w:rsidR="0074165D" w:rsidRPr="000132D7">
        <w:rPr>
          <w:rFonts w:ascii="Arial" w:eastAsiaTheme="minorHAnsi" w:hAnsi="Arial" w:cs="Simplified Arabic" w:hint="cs"/>
          <w:b w:val="0"/>
          <w:bCs w:val="0"/>
          <w:rtl/>
          <w:lang w:bidi="ar-JO"/>
        </w:rPr>
        <w:t xml:space="preserve">تم من خلال </w:t>
      </w:r>
      <w:r w:rsidR="00D91D56" w:rsidRPr="000132D7">
        <w:rPr>
          <w:rFonts w:ascii="Arial" w:eastAsiaTheme="minorHAnsi" w:hAnsi="Arial" w:cs="Simplified Arabic" w:hint="cs"/>
          <w:b w:val="0"/>
          <w:bCs w:val="0"/>
          <w:rtl/>
          <w:lang w:bidi="ar-JO"/>
        </w:rPr>
        <w:t xml:space="preserve">هذا المشروع إجراء  </w:t>
      </w:r>
      <w:r w:rsidR="001129EF" w:rsidRPr="000132D7">
        <w:rPr>
          <w:rFonts w:ascii="Arial" w:eastAsiaTheme="minorHAnsi" w:hAnsi="Arial" w:cs="Simplified Arabic"/>
          <w:b w:val="0"/>
          <w:bCs w:val="0"/>
          <w:rtl/>
          <w:lang w:bidi="ar-JO"/>
        </w:rPr>
        <w:t>مسح</w:t>
      </w:r>
      <w:r w:rsidR="00FB2945" w:rsidRPr="000132D7">
        <w:rPr>
          <w:rFonts w:ascii="Arial" w:eastAsiaTheme="minorHAnsi" w:hAnsi="Arial" w:cs="Simplified Arabic" w:hint="cs"/>
          <w:b w:val="0"/>
          <w:bCs w:val="0"/>
          <w:rtl/>
          <w:lang w:bidi="ar-JO"/>
        </w:rPr>
        <w:t>ٍ</w:t>
      </w:r>
      <w:r w:rsidR="001129EF" w:rsidRPr="000132D7">
        <w:rPr>
          <w:rFonts w:ascii="Arial" w:eastAsiaTheme="minorHAnsi" w:hAnsi="Arial" w:cs="Simplified Arabic"/>
          <w:b w:val="0"/>
          <w:bCs w:val="0"/>
          <w:rtl/>
          <w:lang w:bidi="ar-JO"/>
        </w:rPr>
        <w:t xml:space="preserve"> ميداني </w:t>
      </w:r>
      <w:r w:rsidR="00F51C24" w:rsidRPr="000132D7">
        <w:rPr>
          <w:rFonts w:ascii="Arial" w:eastAsiaTheme="minorHAnsi" w:hAnsi="Arial" w:cs="Simplified Arabic" w:hint="cs"/>
          <w:b w:val="0"/>
          <w:bCs w:val="0"/>
          <w:rtl/>
          <w:lang w:bidi="ar-JO"/>
        </w:rPr>
        <w:t>للوقوف على واقع الإعاقة</w:t>
      </w:r>
      <w:r w:rsidR="001129EF" w:rsidRPr="000132D7">
        <w:rPr>
          <w:rFonts w:ascii="Arial" w:eastAsiaTheme="minorHAnsi" w:hAnsi="Arial" w:cs="Simplified Arabic"/>
          <w:b w:val="0"/>
          <w:bCs w:val="0"/>
          <w:rtl/>
          <w:lang w:bidi="ar-JO"/>
        </w:rPr>
        <w:t xml:space="preserve"> في </w:t>
      </w:r>
      <w:r w:rsidR="00D91D56" w:rsidRPr="000132D7">
        <w:rPr>
          <w:rFonts w:ascii="Arial" w:eastAsiaTheme="minorHAnsi" w:hAnsi="Arial" w:cs="Simplified Arabic" w:hint="cs"/>
          <w:b w:val="0"/>
          <w:bCs w:val="0"/>
          <w:rtl/>
          <w:lang w:bidi="ar-JO"/>
        </w:rPr>
        <w:t xml:space="preserve">المجتمعات </w:t>
      </w:r>
      <w:r w:rsidR="0074165D" w:rsidRPr="000132D7">
        <w:rPr>
          <w:rFonts w:ascii="Arial" w:eastAsiaTheme="minorHAnsi" w:hAnsi="Arial" w:cs="Simplified Arabic" w:hint="cs"/>
          <w:b w:val="0"/>
          <w:bCs w:val="0"/>
          <w:rtl/>
          <w:lang w:bidi="ar-JO"/>
        </w:rPr>
        <w:t xml:space="preserve">المستهدفة </w:t>
      </w:r>
      <w:r w:rsidR="00D91D56" w:rsidRPr="000132D7">
        <w:rPr>
          <w:rFonts w:ascii="Arial" w:eastAsiaTheme="minorHAnsi" w:hAnsi="Arial" w:cs="Simplified Arabic"/>
          <w:b w:val="0"/>
          <w:bCs w:val="0"/>
          <w:rtl/>
          <w:lang w:bidi="ar-JO"/>
        </w:rPr>
        <w:t>و</w:t>
      </w:r>
      <w:r w:rsidR="00D91D56" w:rsidRPr="000132D7">
        <w:rPr>
          <w:rFonts w:ascii="Arial" w:eastAsiaTheme="minorHAnsi" w:hAnsi="Arial" w:cs="Simplified Arabic" w:hint="cs"/>
          <w:b w:val="0"/>
          <w:bCs w:val="0"/>
          <w:rtl/>
          <w:lang w:bidi="ar-JO"/>
        </w:rPr>
        <w:t xml:space="preserve">قياس جودة ومدى </w:t>
      </w:r>
      <w:r w:rsidR="0074165D" w:rsidRPr="000132D7">
        <w:rPr>
          <w:rFonts w:ascii="Arial" w:eastAsiaTheme="minorHAnsi" w:hAnsi="Arial" w:cs="Simplified Arabic" w:hint="cs"/>
          <w:b w:val="0"/>
          <w:bCs w:val="0"/>
          <w:rtl/>
          <w:lang w:bidi="ar-JO"/>
        </w:rPr>
        <w:t xml:space="preserve">إمكانية الوصول إلى </w:t>
      </w:r>
      <w:r w:rsidR="00D91D56" w:rsidRPr="000132D7">
        <w:rPr>
          <w:rFonts w:ascii="Arial" w:eastAsiaTheme="minorHAnsi" w:hAnsi="Arial" w:cs="Simplified Arabic" w:hint="cs"/>
          <w:b w:val="0"/>
          <w:bCs w:val="0"/>
          <w:rtl/>
          <w:lang w:bidi="ar-JO"/>
        </w:rPr>
        <w:t>ال</w:t>
      </w:r>
      <w:r w:rsidR="00D91D56" w:rsidRPr="000132D7">
        <w:rPr>
          <w:rFonts w:ascii="Arial" w:eastAsiaTheme="minorHAnsi" w:hAnsi="Arial" w:cs="Simplified Arabic"/>
          <w:b w:val="0"/>
          <w:bCs w:val="0"/>
          <w:rtl/>
          <w:lang w:bidi="ar-JO"/>
        </w:rPr>
        <w:t xml:space="preserve">خدمات </w:t>
      </w:r>
      <w:r w:rsidR="0074165D" w:rsidRPr="000132D7">
        <w:rPr>
          <w:rFonts w:ascii="Arial" w:eastAsiaTheme="minorHAnsi" w:hAnsi="Arial" w:cs="Simplified Arabic" w:hint="cs"/>
          <w:b w:val="0"/>
          <w:bCs w:val="0"/>
          <w:rtl/>
          <w:lang w:bidi="ar-JO"/>
        </w:rPr>
        <w:t>الأساسية</w:t>
      </w:r>
      <w:r w:rsidR="00D91D56" w:rsidRPr="000132D7">
        <w:rPr>
          <w:rFonts w:ascii="Arial" w:eastAsiaTheme="minorHAnsi" w:hAnsi="Arial" w:cs="Simplified Arabic" w:hint="cs"/>
          <w:b w:val="0"/>
          <w:bCs w:val="0"/>
          <w:rtl/>
          <w:lang w:bidi="ar-JO"/>
        </w:rPr>
        <w:t xml:space="preserve">. </w:t>
      </w:r>
      <w:r w:rsidR="0074165D" w:rsidRPr="000132D7">
        <w:rPr>
          <w:rFonts w:ascii="Arial" w:eastAsiaTheme="minorHAnsi" w:hAnsi="Arial" w:cs="Simplified Arabic" w:hint="cs"/>
          <w:b w:val="0"/>
          <w:bCs w:val="0"/>
          <w:rtl/>
          <w:lang w:bidi="ar-JO"/>
        </w:rPr>
        <w:t xml:space="preserve">كما تم من </w:t>
      </w:r>
      <w:r w:rsidR="00D91D56" w:rsidRPr="000132D7">
        <w:rPr>
          <w:rFonts w:ascii="Arial" w:eastAsiaTheme="minorHAnsi" w:hAnsi="Arial" w:cs="Simplified Arabic" w:hint="cs"/>
          <w:b w:val="0"/>
          <w:bCs w:val="0"/>
          <w:rtl/>
          <w:lang w:bidi="ar-JO"/>
        </w:rPr>
        <w:t xml:space="preserve">خلال </w:t>
      </w:r>
      <w:r w:rsidR="0074165D" w:rsidRPr="000132D7">
        <w:rPr>
          <w:rFonts w:ascii="Arial" w:eastAsiaTheme="minorHAnsi" w:hAnsi="Arial" w:cs="Simplified Arabic" w:hint="cs"/>
          <w:b w:val="0"/>
          <w:bCs w:val="0"/>
          <w:rtl/>
          <w:lang w:bidi="ar-JO"/>
        </w:rPr>
        <w:t xml:space="preserve">هذا </w:t>
      </w:r>
      <w:r w:rsidR="00D91D56" w:rsidRPr="000132D7">
        <w:rPr>
          <w:rFonts w:ascii="Arial" w:eastAsiaTheme="minorHAnsi" w:hAnsi="Arial" w:cs="Simplified Arabic" w:hint="cs"/>
          <w:b w:val="0"/>
          <w:bCs w:val="0"/>
          <w:rtl/>
          <w:lang w:bidi="ar-JO"/>
        </w:rPr>
        <w:t xml:space="preserve">المشروع </w:t>
      </w:r>
      <w:r w:rsidR="00014946" w:rsidRPr="000132D7">
        <w:rPr>
          <w:rFonts w:ascii="Arial" w:eastAsiaTheme="minorHAnsi" w:hAnsi="Arial" w:cs="Simplified Arabic" w:hint="cs"/>
          <w:b w:val="0"/>
          <w:bCs w:val="0"/>
          <w:rtl/>
          <w:lang w:bidi="ar-JO"/>
        </w:rPr>
        <w:t xml:space="preserve">تهيئة 20 منزلاً </w:t>
      </w:r>
      <w:r w:rsidR="00D91D56" w:rsidRPr="000132D7">
        <w:rPr>
          <w:rFonts w:ascii="Arial" w:eastAsiaTheme="minorHAnsi" w:hAnsi="Arial" w:cs="Simplified Arabic" w:hint="cs"/>
          <w:b w:val="0"/>
          <w:bCs w:val="0"/>
          <w:rtl/>
          <w:lang w:bidi="ar-JO"/>
        </w:rPr>
        <w:t>للأشخاص ذوي الإعاقة.</w:t>
      </w:r>
    </w:p>
    <w:p w:rsidR="007921EE" w:rsidRPr="000132D7" w:rsidRDefault="001129EF" w:rsidP="0074165D">
      <w:pPr>
        <w:pStyle w:val="ListParagraph"/>
        <w:numPr>
          <w:ilvl w:val="0"/>
          <w:numId w:val="4"/>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 xml:space="preserve"> </w:t>
      </w:r>
      <w:r w:rsidR="00D91D56" w:rsidRPr="000132D7">
        <w:rPr>
          <w:rFonts w:ascii="Arial" w:eastAsiaTheme="minorHAnsi" w:hAnsi="Arial" w:cs="Simplified Arabic" w:hint="cs"/>
          <w:b w:val="0"/>
          <w:bCs w:val="0"/>
          <w:rtl/>
          <w:lang w:bidi="ar-JO"/>
        </w:rPr>
        <w:t xml:space="preserve">الشراكة </w:t>
      </w:r>
      <w:r w:rsidR="00D91D56" w:rsidRPr="000C4434">
        <w:rPr>
          <w:rFonts w:ascii="Arial" w:eastAsiaTheme="minorHAnsi" w:hAnsi="Arial" w:cs="Simplified Arabic" w:hint="cs"/>
          <w:b w:val="0"/>
          <w:bCs w:val="0"/>
          <w:highlight w:val="yellow"/>
          <w:rtl/>
          <w:lang w:bidi="ar-JO"/>
        </w:rPr>
        <w:t xml:space="preserve">مع </w:t>
      </w:r>
      <w:r w:rsidRPr="000C4434">
        <w:rPr>
          <w:rFonts w:ascii="Arial" w:eastAsiaTheme="minorHAnsi" w:hAnsi="Arial" w:cs="Simplified Arabic" w:hint="cs"/>
          <w:b w:val="0"/>
          <w:bCs w:val="0"/>
          <w:highlight w:val="yellow"/>
          <w:rtl/>
          <w:lang w:bidi="ar-JO"/>
        </w:rPr>
        <w:t xml:space="preserve">منظمة </w:t>
      </w:r>
      <w:r w:rsidR="002248E9" w:rsidRPr="000C4434">
        <w:rPr>
          <w:rFonts w:ascii="Arial" w:eastAsiaTheme="minorHAnsi" w:hAnsi="Arial" w:cs="Simplified Arabic"/>
          <w:b w:val="0"/>
          <w:bCs w:val="0"/>
          <w:highlight w:val="yellow"/>
          <w:lang w:bidi="ar-JO"/>
        </w:rPr>
        <w:t>AIDOS</w:t>
      </w:r>
      <w:r w:rsidR="002248E9" w:rsidRPr="000C4434">
        <w:rPr>
          <w:rFonts w:ascii="Arial" w:eastAsiaTheme="minorHAnsi" w:hAnsi="Arial" w:cs="Simplified Arabic" w:hint="cs"/>
          <w:b w:val="0"/>
          <w:bCs w:val="0"/>
          <w:highlight w:val="yellow"/>
          <w:rtl/>
          <w:lang w:bidi="ar-JO"/>
        </w:rPr>
        <w:t xml:space="preserve"> الإيطالية</w:t>
      </w:r>
      <w:r w:rsidR="002248E9" w:rsidRPr="000132D7">
        <w:rPr>
          <w:rFonts w:ascii="Arial" w:eastAsiaTheme="minorHAnsi" w:hAnsi="Arial" w:cs="Simplified Arabic" w:hint="cs"/>
          <w:b w:val="0"/>
          <w:bCs w:val="0"/>
          <w:rtl/>
          <w:lang w:bidi="ar-JO"/>
        </w:rPr>
        <w:t xml:space="preserve"> </w:t>
      </w:r>
      <w:r w:rsidR="0074165D" w:rsidRPr="000132D7">
        <w:rPr>
          <w:rFonts w:ascii="Arial" w:eastAsiaTheme="minorHAnsi" w:hAnsi="Arial" w:cs="Simplified Arabic" w:hint="cs"/>
          <w:b w:val="0"/>
          <w:bCs w:val="0"/>
          <w:rtl/>
          <w:lang w:bidi="ar-JO"/>
        </w:rPr>
        <w:t xml:space="preserve">في </w:t>
      </w:r>
      <w:r w:rsidR="002248E9" w:rsidRPr="000132D7">
        <w:rPr>
          <w:rFonts w:ascii="Arial" w:eastAsiaTheme="minorHAnsi" w:hAnsi="Arial" w:cs="Simplified Arabic" w:hint="cs"/>
          <w:b w:val="0"/>
          <w:bCs w:val="0"/>
          <w:rtl/>
          <w:lang w:bidi="ar-JO"/>
        </w:rPr>
        <w:t xml:space="preserve">مشروع </w:t>
      </w:r>
      <w:r w:rsidRPr="000132D7">
        <w:rPr>
          <w:rFonts w:ascii="Arial" w:eastAsiaTheme="minorHAnsi" w:hAnsi="Arial" w:cs="Simplified Arabic"/>
          <w:b w:val="0"/>
          <w:bCs w:val="0"/>
          <w:rtl/>
          <w:lang w:bidi="ar-JO"/>
        </w:rPr>
        <w:t>تعزيز وصول اللاجئين والمجتمعات المضيفة من ذوي الإعاقة إلى الخدمات المتكاملة والشاملة للوقاية والحماية من العنف الجنسي والعنف القائم على النوع الاجتماعي</w:t>
      </w:r>
      <w:r w:rsidR="0074165D" w:rsidRPr="000132D7">
        <w:rPr>
          <w:rFonts w:ascii="Arial" w:eastAsiaTheme="minorHAnsi" w:hAnsi="Arial" w:cs="Simplified Arabic" w:hint="cs"/>
          <w:b w:val="0"/>
          <w:bCs w:val="0"/>
          <w:rtl/>
          <w:lang w:bidi="ar-JO"/>
        </w:rPr>
        <w:t xml:space="preserve">. حيث تم  </w:t>
      </w:r>
      <w:r w:rsidR="00151996" w:rsidRPr="000132D7">
        <w:rPr>
          <w:rFonts w:ascii="Arial" w:eastAsiaTheme="minorHAnsi" w:hAnsi="Arial" w:cs="Simplified Arabic" w:hint="cs"/>
          <w:b w:val="0"/>
          <w:bCs w:val="0"/>
          <w:rtl/>
          <w:lang w:bidi="ar-JO"/>
        </w:rPr>
        <w:t xml:space="preserve">تطوير دليل حول العنف المبني على النوع الاجتماعي للأشخاص ذوي </w:t>
      </w:r>
      <w:r w:rsidR="00151996" w:rsidRPr="000132D7">
        <w:rPr>
          <w:rFonts w:ascii="Arial" w:eastAsiaTheme="minorHAnsi" w:hAnsi="Arial" w:cs="Simplified Arabic" w:hint="cs"/>
          <w:b w:val="0"/>
          <w:bCs w:val="0"/>
          <w:rtl/>
          <w:lang w:bidi="ar-JO"/>
        </w:rPr>
        <w:lastRenderedPageBreak/>
        <w:t>الإعاقة</w:t>
      </w:r>
      <w:r w:rsidR="00D91D56" w:rsidRPr="000132D7">
        <w:rPr>
          <w:rFonts w:ascii="Arial" w:eastAsiaTheme="minorHAnsi" w:hAnsi="Arial" w:cs="Simplified Arabic" w:hint="cs"/>
          <w:b w:val="0"/>
          <w:bCs w:val="0"/>
          <w:rtl/>
          <w:lang w:bidi="ar-JO"/>
        </w:rPr>
        <w:t xml:space="preserve">، </w:t>
      </w:r>
      <w:r w:rsidR="0074165D" w:rsidRPr="000132D7">
        <w:rPr>
          <w:rFonts w:ascii="Arial" w:eastAsiaTheme="minorHAnsi" w:hAnsi="Arial" w:cs="Simplified Arabic" w:hint="cs"/>
          <w:b w:val="0"/>
          <w:bCs w:val="0"/>
          <w:rtl/>
          <w:lang w:bidi="ar-JO"/>
        </w:rPr>
        <w:t xml:space="preserve">كما تم </w:t>
      </w:r>
      <w:r w:rsidR="00D91D56" w:rsidRPr="000132D7">
        <w:rPr>
          <w:rFonts w:ascii="Arial" w:eastAsiaTheme="minorHAnsi" w:hAnsi="Arial" w:cs="Simplified Arabic" w:hint="cs"/>
          <w:b w:val="0"/>
          <w:bCs w:val="0"/>
          <w:rtl/>
          <w:lang w:bidi="ar-JO"/>
        </w:rPr>
        <w:t>تهيئة 3 مراكز إيواء طارئة لضحايا العنف لتكون مستوعبةً للأشخاص ذوي الإعاقة الذين قد يضطرون للج</w:t>
      </w:r>
      <w:r w:rsidR="0074165D" w:rsidRPr="000132D7">
        <w:rPr>
          <w:rFonts w:ascii="Arial" w:eastAsiaTheme="minorHAnsi" w:hAnsi="Arial" w:cs="Simplified Arabic" w:hint="cs"/>
          <w:b w:val="0"/>
          <w:bCs w:val="0"/>
          <w:rtl/>
          <w:lang w:bidi="ar-JO"/>
        </w:rPr>
        <w:t>وء إليها</w:t>
      </w:r>
      <w:r w:rsidR="00D91D56" w:rsidRPr="000132D7">
        <w:rPr>
          <w:rFonts w:ascii="Arial" w:eastAsiaTheme="minorHAnsi" w:hAnsi="Arial" w:cs="Simplified Arabic" w:hint="cs"/>
          <w:b w:val="0"/>
          <w:bCs w:val="0"/>
          <w:rtl/>
          <w:lang w:bidi="ar-JO"/>
        </w:rPr>
        <w:t>.</w:t>
      </w:r>
    </w:p>
    <w:p w:rsidR="003258AF" w:rsidRPr="000132D7" w:rsidRDefault="003258AF" w:rsidP="00CA45EF">
      <w:pPr>
        <w:pStyle w:val="ListParagraph"/>
        <w:numPr>
          <w:ilvl w:val="0"/>
          <w:numId w:val="7"/>
        </w:numPr>
        <w:jc w:val="both"/>
        <w:rPr>
          <w:rFonts w:ascii="Arial" w:eastAsiaTheme="minorHAnsi" w:hAnsi="Arial" w:cs="Simplified Arabic"/>
          <w:b w:val="0"/>
          <w:bCs w:val="0"/>
          <w:rtl/>
          <w:lang w:bidi="ar-JO"/>
        </w:rPr>
      </w:pPr>
      <w:r w:rsidRPr="000132D7">
        <w:rPr>
          <w:rFonts w:ascii="Arial" w:eastAsiaTheme="minorHAnsi" w:hAnsi="Arial" w:cs="Simplified Arabic" w:hint="cs"/>
          <w:b w:val="0"/>
          <w:bCs w:val="0"/>
          <w:rtl/>
          <w:lang w:bidi="ar-JO"/>
        </w:rPr>
        <w:t>الشراكات المحلية ودعم المبادرات، يقوم المجلس بتقديم دعم فني ومالي للجهات والمنظمات المحلية من خلال 55 مذكرة تفاهم تتجاوز قيمتها 3 ملايين دولار أمريكي، ومن أبرزها:</w:t>
      </w:r>
    </w:p>
    <w:p w:rsidR="00F51C24" w:rsidRPr="000132D7" w:rsidRDefault="00CA45EF" w:rsidP="00CA45EF">
      <w:pPr>
        <w:pStyle w:val="ListParagraph"/>
        <w:numPr>
          <w:ilvl w:val="0"/>
          <w:numId w:val="3"/>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 xml:space="preserve">الشراكة </w:t>
      </w:r>
      <w:r w:rsidR="008B3EDF" w:rsidRPr="000132D7">
        <w:rPr>
          <w:rFonts w:ascii="Arial" w:eastAsiaTheme="minorHAnsi" w:hAnsi="Arial" w:cs="Simplified Arabic" w:hint="cs"/>
          <w:b w:val="0"/>
          <w:bCs w:val="0"/>
          <w:rtl/>
          <w:lang w:bidi="ar-JO"/>
        </w:rPr>
        <w:t xml:space="preserve">مع </w:t>
      </w:r>
      <w:r w:rsidR="008B3EDF" w:rsidRPr="000132D7">
        <w:rPr>
          <w:rFonts w:ascii="Arial" w:eastAsiaTheme="minorHAnsi" w:hAnsi="Arial" w:cs="Simplified Arabic"/>
          <w:b w:val="0"/>
          <w:bCs w:val="0"/>
          <w:rtl/>
          <w:lang w:bidi="ar-JO"/>
        </w:rPr>
        <w:t xml:space="preserve">معهد العناية بصحة الأسرة </w:t>
      </w:r>
      <w:r w:rsidR="00D91D56" w:rsidRPr="000132D7">
        <w:rPr>
          <w:rFonts w:ascii="Arial" w:eastAsiaTheme="minorHAnsi" w:hAnsi="Arial" w:cs="Simplified Arabic" w:hint="cs"/>
          <w:b w:val="0"/>
          <w:bCs w:val="0"/>
          <w:rtl/>
          <w:lang w:bidi="ar-JO"/>
        </w:rPr>
        <w:t xml:space="preserve">الخاصة بإصدار </w:t>
      </w:r>
      <w:r w:rsidR="008B3EDF" w:rsidRPr="000132D7">
        <w:rPr>
          <w:rFonts w:ascii="Arial" w:eastAsiaTheme="minorHAnsi" w:hAnsi="Arial" w:cs="Simplified Arabic"/>
          <w:b w:val="0"/>
          <w:bCs w:val="0"/>
          <w:rtl/>
          <w:lang w:bidi="ar-JO"/>
        </w:rPr>
        <w:t>البطاقة التعريفية</w:t>
      </w:r>
      <w:r w:rsidRPr="000132D7">
        <w:rPr>
          <w:rFonts w:ascii="Arial" w:eastAsiaTheme="minorHAnsi" w:hAnsi="Arial" w:cs="Simplified Arabic" w:hint="cs"/>
          <w:b w:val="0"/>
          <w:bCs w:val="0"/>
          <w:rtl/>
          <w:lang w:bidi="ar-JO"/>
        </w:rPr>
        <w:t xml:space="preserve"> للأشخاص ذوي الإعاقة؛</w:t>
      </w:r>
    </w:p>
    <w:p w:rsidR="00CA45EF" w:rsidRPr="000132D7" w:rsidRDefault="00CA45EF" w:rsidP="00CA45EF">
      <w:pPr>
        <w:pStyle w:val="ListParagraph"/>
        <w:numPr>
          <w:ilvl w:val="0"/>
          <w:numId w:val="3"/>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دعم مشروع تشغيل وتدريب في أماكن العمل للأشخاص ذوي الإعاقة الذهنية بالشراكة مع جمعية سنا لأهالي الأشخاص ذوي الإعاقة؛</w:t>
      </w:r>
    </w:p>
    <w:p w:rsidR="00CA45EF" w:rsidRPr="000132D7" w:rsidRDefault="0049773A" w:rsidP="0049773A">
      <w:pPr>
        <w:pStyle w:val="ListParagraph"/>
        <w:numPr>
          <w:ilvl w:val="0"/>
          <w:numId w:val="3"/>
        </w:numPr>
        <w:jc w:val="both"/>
        <w:rPr>
          <w:rFonts w:ascii="Arial" w:eastAsiaTheme="minorHAnsi" w:hAnsi="Arial" w:cs="Simplified Arabic"/>
          <w:b w:val="0"/>
          <w:bCs w:val="0"/>
          <w:lang w:bidi="ar-JO"/>
        </w:rPr>
      </w:pPr>
      <w:r>
        <w:rPr>
          <w:rFonts w:ascii="Arial" w:eastAsiaTheme="minorHAnsi" w:hAnsi="Arial" w:cs="Simplified Arabic" w:hint="cs"/>
          <w:b w:val="0"/>
          <w:bCs w:val="0"/>
          <w:rtl/>
          <w:lang w:bidi="ar-JO"/>
        </w:rPr>
        <w:t xml:space="preserve">دعم مركز التكنولوجيا المتقدم للحلول الإنسانية </w:t>
      </w:r>
      <w:r w:rsidR="00CA45EF" w:rsidRPr="000132D7">
        <w:rPr>
          <w:rFonts w:ascii="Arial" w:eastAsiaTheme="minorHAnsi" w:hAnsi="Arial" w:cs="Simplified Arabic" w:hint="cs"/>
          <w:b w:val="0"/>
          <w:bCs w:val="0"/>
          <w:rtl/>
          <w:lang w:bidi="ar-JO"/>
        </w:rPr>
        <w:t>لتقديم خدم</w:t>
      </w:r>
      <w:r w:rsidR="002241DC">
        <w:rPr>
          <w:rFonts w:ascii="Arial" w:eastAsiaTheme="minorHAnsi" w:hAnsi="Arial" w:cs="Simplified Arabic" w:hint="cs"/>
          <w:b w:val="0"/>
          <w:bCs w:val="0"/>
          <w:rtl/>
          <w:lang w:bidi="ar-JO"/>
        </w:rPr>
        <w:t>ات المعينات السمعية والأطراف ال</w:t>
      </w:r>
      <w:r w:rsidR="00CA45EF" w:rsidRPr="000132D7">
        <w:rPr>
          <w:rFonts w:ascii="Arial" w:eastAsiaTheme="minorHAnsi" w:hAnsi="Arial" w:cs="Simplified Arabic" w:hint="cs"/>
          <w:b w:val="0"/>
          <w:bCs w:val="0"/>
          <w:rtl/>
          <w:lang w:bidi="ar-JO"/>
        </w:rPr>
        <w:t>صناعية من خلال تقنية الطباعة ثلاثية الأبعاد؛</w:t>
      </w:r>
    </w:p>
    <w:p w:rsidR="00CA45EF" w:rsidRPr="000132D7" w:rsidRDefault="00CA45EF" w:rsidP="00CA45EF">
      <w:pPr>
        <w:pStyle w:val="ListParagraph"/>
        <w:numPr>
          <w:ilvl w:val="0"/>
          <w:numId w:val="3"/>
        </w:numPr>
        <w:jc w:val="both"/>
        <w:rPr>
          <w:rFonts w:ascii="Arial" w:eastAsiaTheme="minorHAnsi" w:hAnsi="Arial" w:cs="Simplified Arabic"/>
          <w:b w:val="0"/>
          <w:bCs w:val="0"/>
          <w:rtl/>
          <w:lang w:bidi="ar-JO"/>
        </w:rPr>
      </w:pPr>
      <w:r w:rsidRPr="000132D7">
        <w:rPr>
          <w:rFonts w:ascii="Arial" w:eastAsiaTheme="minorHAnsi" w:hAnsi="Arial" w:cs="Simplified Arabic" w:hint="cs"/>
          <w:b w:val="0"/>
          <w:bCs w:val="0"/>
          <w:rtl/>
          <w:lang w:bidi="ar-JO"/>
        </w:rPr>
        <w:t>دعم جمعيات الحسين والشابات المسلمات وروضة الضياء لتقديم خدمات التأهيل والبرامج التعليمية للأشخاص ذوي الإعاقة؛</w:t>
      </w:r>
    </w:p>
    <w:p w:rsidR="00F51C24" w:rsidRPr="000132D7" w:rsidRDefault="00CA45EF" w:rsidP="00CA45EF">
      <w:pPr>
        <w:pStyle w:val="ListParagraph"/>
        <w:numPr>
          <w:ilvl w:val="0"/>
          <w:numId w:val="3"/>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شراكة لتقديم الدعم الفني ل</w:t>
      </w:r>
      <w:r w:rsidR="008B3EDF" w:rsidRPr="000132D7">
        <w:rPr>
          <w:rFonts w:ascii="Arial" w:eastAsiaTheme="minorHAnsi" w:hAnsi="Arial" w:cs="Simplified Arabic" w:hint="cs"/>
          <w:b w:val="0"/>
          <w:bCs w:val="0"/>
          <w:rtl/>
          <w:lang w:bidi="ar-JO"/>
        </w:rPr>
        <w:t>م</w:t>
      </w:r>
      <w:r w:rsidR="008B3EDF" w:rsidRPr="000132D7">
        <w:rPr>
          <w:rFonts w:ascii="Arial" w:eastAsiaTheme="minorHAnsi" w:hAnsi="Arial" w:cs="Simplified Arabic"/>
          <w:b w:val="0"/>
          <w:bCs w:val="0"/>
          <w:rtl/>
          <w:lang w:bidi="ar-JO"/>
        </w:rPr>
        <w:t xml:space="preserve">ديرية الأمن العام </w:t>
      </w:r>
      <w:r w:rsidRPr="000132D7">
        <w:rPr>
          <w:rFonts w:ascii="Arial" w:eastAsiaTheme="minorHAnsi" w:hAnsi="Arial" w:cs="Simplified Arabic" w:hint="cs"/>
          <w:b w:val="0"/>
          <w:bCs w:val="0"/>
          <w:rtl/>
          <w:lang w:bidi="ar-JO"/>
        </w:rPr>
        <w:t xml:space="preserve">بهدف تهيئة </w:t>
      </w:r>
      <w:r w:rsidR="008B3EDF" w:rsidRPr="000132D7">
        <w:rPr>
          <w:rFonts w:ascii="Arial" w:eastAsiaTheme="minorHAnsi" w:hAnsi="Arial" w:cs="Simplified Arabic"/>
          <w:b w:val="0"/>
          <w:bCs w:val="0"/>
          <w:rtl/>
          <w:lang w:bidi="ar-JO"/>
        </w:rPr>
        <w:t xml:space="preserve">عشرة مراكز أمنية في مختلف محافظات المملكة </w:t>
      </w:r>
      <w:r w:rsidRPr="000132D7">
        <w:rPr>
          <w:rFonts w:ascii="Arial" w:eastAsiaTheme="minorHAnsi" w:hAnsi="Arial" w:cs="Simplified Arabic" w:hint="cs"/>
          <w:b w:val="0"/>
          <w:bCs w:val="0"/>
          <w:rtl/>
          <w:lang w:bidi="ar-JO"/>
        </w:rPr>
        <w:t>من موازنة مديرية الأمن العام؛</w:t>
      </w:r>
    </w:p>
    <w:p w:rsidR="008B3EDF" w:rsidRPr="000132D7" w:rsidRDefault="00F51C24" w:rsidP="00CA45EF">
      <w:pPr>
        <w:pStyle w:val="ListParagraph"/>
        <w:numPr>
          <w:ilvl w:val="0"/>
          <w:numId w:val="3"/>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الشراكة</w:t>
      </w:r>
      <w:r w:rsidR="008B3EDF" w:rsidRPr="000132D7">
        <w:rPr>
          <w:rFonts w:ascii="Arial" w:eastAsiaTheme="minorHAnsi" w:hAnsi="Arial" w:cs="Simplified Arabic" w:hint="cs"/>
          <w:b w:val="0"/>
          <w:bCs w:val="0"/>
          <w:rtl/>
          <w:lang w:bidi="ar-JO"/>
        </w:rPr>
        <w:t xml:space="preserve"> مع الهيئة المستقلة للانتخاب </w:t>
      </w:r>
      <w:r w:rsidRPr="000132D7">
        <w:rPr>
          <w:rFonts w:ascii="Arial" w:eastAsiaTheme="minorHAnsi" w:hAnsi="Arial" w:cs="Simplified Arabic" w:hint="cs"/>
          <w:b w:val="0"/>
          <w:bCs w:val="0"/>
          <w:rtl/>
          <w:lang w:bidi="ar-JO"/>
        </w:rPr>
        <w:t xml:space="preserve">حيث </w:t>
      </w:r>
      <w:r w:rsidR="008B3EDF" w:rsidRPr="000132D7">
        <w:rPr>
          <w:rFonts w:ascii="Arial" w:eastAsiaTheme="minorHAnsi" w:hAnsi="Arial" w:cs="Simplified Arabic" w:hint="cs"/>
          <w:b w:val="0"/>
          <w:bCs w:val="0"/>
          <w:rtl/>
          <w:lang w:bidi="ar-JO"/>
        </w:rPr>
        <w:t xml:space="preserve">تم بموجبها </w:t>
      </w:r>
      <w:r w:rsidR="00CA45EF" w:rsidRPr="000132D7">
        <w:rPr>
          <w:rFonts w:ascii="Arial" w:eastAsiaTheme="minorHAnsi" w:hAnsi="Arial" w:cs="Simplified Arabic" w:hint="cs"/>
          <w:b w:val="0"/>
          <w:bCs w:val="0"/>
          <w:rtl/>
          <w:lang w:bidi="ar-JO"/>
        </w:rPr>
        <w:t>تقديم الدعم الفني ل</w:t>
      </w:r>
      <w:r w:rsidR="008B3EDF" w:rsidRPr="000132D7">
        <w:rPr>
          <w:rFonts w:ascii="Arial" w:eastAsiaTheme="minorHAnsi" w:hAnsi="Arial" w:cs="Simplified Arabic" w:hint="cs"/>
          <w:b w:val="0"/>
          <w:bCs w:val="0"/>
          <w:rtl/>
          <w:lang w:bidi="ar-JO"/>
        </w:rPr>
        <w:t xml:space="preserve">تهيئة 95 </w:t>
      </w:r>
      <w:r w:rsidRPr="000132D7">
        <w:rPr>
          <w:rFonts w:ascii="Arial" w:eastAsiaTheme="minorHAnsi" w:hAnsi="Arial" w:cs="Simplified Arabic" w:hint="cs"/>
          <w:b w:val="0"/>
          <w:bCs w:val="0"/>
          <w:rtl/>
          <w:lang w:bidi="ar-JO"/>
        </w:rPr>
        <w:t>مركز</w:t>
      </w:r>
      <w:r w:rsidR="008B3EDF" w:rsidRPr="000132D7">
        <w:rPr>
          <w:rFonts w:ascii="Arial" w:eastAsiaTheme="minorHAnsi" w:hAnsi="Arial" w:cs="Simplified Arabic" w:hint="cs"/>
          <w:b w:val="0"/>
          <w:bCs w:val="0"/>
          <w:rtl/>
          <w:lang w:bidi="ar-JO"/>
        </w:rPr>
        <w:t xml:space="preserve"> اقتراع </w:t>
      </w:r>
      <w:r w:rsidR="00CA45EF" w:rsidRPr="000132D7">
        <w:rPr>
          <w:rFonts w:ascii="Arial" w:eastAsiaTheme="minorHAnsi" w:hAnsi="Arial" w:cs="Simplified Arabic" w:hint="cs"/>
          <w:b w:val="0"/>
          <w:bCs w:val="0"/>
          <w:rtl/>
          <w:lang w:bidi="ar-JO"/>
        </w:rPr>
        <w:t xml:space="preserve">للمقترعين </w:t>
      </w:r>
      <w:r w:rsidR="008B3EDF" w:rsidRPr="000132D7">
        <w:rPr>
          <w:rFonts w:ascii="Arial" w:eastAsiaTheme="minorHAnsi" w:hAnsi="Arial" w:cs="Simplified Arabic" w:hint="cs"/>
          <w:b w:val="0"/>
          <w:bCs w:val="0"/>
          <w:rtl/>
          <w:lang w:bidi="ar-JO"/>
        </w:rPr>
        <w:t xml:space="preserve">ذوي الإعاقة خلال الانتخابات النيابية </w:t>
      </w:r>
      <w:r w:rsidR="00CA45EF" w:rsidRPr="000132D7">
        <w:rPr>
          <w:rFonts w:ascii="Arial" w:eastAsiaTheme="minorHAnsi" w:hAnsi="Arial" w:cs="Simplified Arabic" w:hint="cs"/>
          <w:b w:val="0"/>
          <w:bCs w:val="0"/>
          <w:rtl/>
          <w:lang w:bidi="ar-JO"/>
        </w:rPr>
        <w:t>2024.</w:t>
      </w:r>
    </w:p>
    <w:p w:rsidR="000132D7" w:rsidRDefault="000132D7" w:rsidP="00CA45EF">
      <w:pPr>
        <w:pStyle w:val="ListParagraph"/>
        <w:ind w:firstLine="0"/>
        <w:jc w:val="both"/>
        <w:rPr>
          <w:rFonts w:ascii="Arial" w:eastAsiaTheme="minorHAnsi" w:hAnsi="Arial" w:cs="Simplified Arabic"/>
          <w:rtl/>
          <w:lang w:bidi="ar-JO"/>
        </w:rPr>
      </w:pPr>
    </w:p>
    <w:p w:rsidR="00CA45EF" w:rsidRPr="000132D7" w:rsidRDefault="00CA45EF" w:rsidP="00CA45EF">
      <w:pPr>
        <w:pStyle w:val="ListParagraph"/>
        <w:ind w:firstLine="0"/>
        <w:jc w:val="both"/>
        <w:rPr>
          <w:rFonts w:ascii="Arial" w:eastAsiaTheme="minorHAnsi" w:hAnsi="Arial" w:cs="Simplified Arabic"/>
          <w:rtl/>
          <w:lang w:bidi="ar-JO"/>
        </w:rPr>
      </w:pPr>
      <w:r w:rsidRPr="000132D7">
        <w:rPr>
          <w:rFonts w:ascii="Arial" w:eastAsiaTheme="minorHAnsi" w:hAnsi="Arial" w:cs="Simplified Arabic" w:hint="cs"/>
          <w:rtl/>
          <w:lang w:bidi="ar-JO"/>
        </w:rPr>
        <w:t>ما هو هدف إطلاق المجلس لجوائز وطنية خاصة ببعض محا</w:t>
      </w:r>
      <w:r w:rsidR="00CA56BD" w:rsidRPr="000132D7">
        <w:rPr>
          <w:rFonts w:ascii="Arial" w:eastAsiaTheme="minorHAnsi" w:hAnsi="Arial" w:cs="Simplified Arabic" w:hint="cs"/>
          <w:rtl/>
          <w:lang w:bidi="ar-JO"/>
        </w:rPr>
        <w:t>ور الإعاقة، وما هي هذه الجوائز؟</w:t>
      </w:r>
    </w:p>
    <w:p w:rsidR="00CA56BD" w:rsidRPr="000132D7" w:rsidRDefault="00CA56BD" w:rsidP="00EB073F">
      <w:pPr>
        <w:pStyle w:val="ListParagraph"/>
        <w:ind w:firstLine="0"/>
        <w:jc w:val="both"/>
        <w:rPr>
          <w:rFonts w:ascii="Arial" w:eastAsiaTheme="minorHAnsi" w:hAnsi="Arial" w:cs="Simplified Arabic"/>
          <w:b w:val="0"/>
          <w:bCs w:val="0"/>
          <w:rtl/>
          <w:lang w:bidi="ar-JO"/>
        </w:rPr>
      </w:pPr>
      <w:r w:rsidRPr="000132D7">
        <w:rPr>
          <w:rFonts w:ascii="Arial" w:eastAsiaTheme="minorHAnsi" w:hAnsi="Arial" w:cs="Simplified Arabic" w:hint="cs"/>
          <w:b w:val="0"/>
          <w:bCs w:val="0"/>
          <w:rtl/>
          <w:lang w:bidi="ar-JO"/>
        </w:rPr>
        <w:t xml:space="preserve"> أطلق المجلس جائزتين وطنيتين في مجال الإعلام وإمكانية الوصول، والهدف منهما تشجيع الجهات والأفراد على الإبداع والابتكار في الأفكار والمحتوى والمنتجات والمخرجات لتكون محققةً للمعايير الفضلى الخاصة بحقوق الأشخاص ذوي الإعاقة:</w:t>
      </w:r>
    </w:p>
    <w:p w:rsidR="00AF68D8" w:rsidRPr="000132D7" w:rsidRDefault="00041C7F" w:rsidP="00EB073F">
      <w:pPr>
        <w:pStyle w:val="ListParagraph"/>
        <w:numPr>
          <w:ilvl w:val="0"/>
          <w:numId w:val="8"/>
        </w:numPr>
        <w:jc w:val="both"/>
        <w:rPr>
          <w:rFonts w:ascii="Arial" w:eastAsiaTheme="minorHAnsi" w:hAnsi="Arial" w:cs="Simplified Arabic"/>
          <w:b w:val="0"/>
          <w:bCs w:val="0"/>
          <w:lang w:bidi="ar-JO"/>
        </w:rPr>
      </w:pPr>
      <w:r w:rsidRPr="000132D7">
        <w:rPr>
          <w:rFonts w:ascii="Arial" w:eastAsiaTheme="minorHAnsi" w:hAnsi="Arial" w:cs="Simplified Arabic" w:hint="cs"/>
          <w:b w:val="0"/>
          <w:bCs w:val="0"/>
          <w:rtl/>
          <w:lang w:bidi="ar-JO"/>
        </w:rPr>
        <w:t>الجائزة الإعلامية، وتهدف إلى تحفيز الأعمال الإعلامية وتسليط الضوء على أفضل عمل إعلامي يتناول قضيةً أو حقاً من حقوق الأشخاص ذوي الإعاقة بطريقة إبداعية منسجمة مع النموذج القائم على حقوق الإنسان ويحارب الصور النمطية بأسلوب غير تقليدي. الجائزة تتضمن مكاف</w:t>
      </w:r>
      <w:r w:rsidR="00EB073F">
        <w:rPr>
          <w:rFonts w:ascii="Arial" w:eastAsiaTheme="minorHAnsi" w:hAnsi="Arial" w:cs="Simplified Arabic" w:hint="cs"/>
          <w:b w:val="0"/>
          <w:bCs w:val="0"/>
          <w:rtl/>
          <w:lang w:bidi="ar-JO"/>
        </w:rPr>
        <w:t>أ</w:t>
      </w:r>
      <w:r w:rsidRPr="000132D7">
        <w:rPr>
          <w:rFonts w:ascii="Arial" w:eastAsiaTheme="minorHAnsi" w:hAnsi="Arial" w:cs="Simplified Arabic" w:hint="cs"/>
          <w:b w:val="0"/>
          <w:bCs w:val="0"/>
          <w:rtl/>
          <w:lang w:bidi="ar-JO"/>
        </w:rPr>
        <w:t>ة</w:t>
      </w:r>
      <w:r w:rsidR="00EB073F">
        <w:rPr>
          <w:rFonts w:ascii="Arial" w:eastAsiaTheme="minorHAnsi" w:hAnsi="Arial" w:cs="Simplified Arabic" w:hint="cs"/>
          <w:b w:val="0"/>
          <w:bCs w:val="0"/>
          <w:rtl/>
          <w:lang w:bidi="ar-JO"/>
        </w:rPr>
        <w:t>ً</w:t>
      </w:r>
      <w:r w:rsidRPr="000132D7">
        <w:rPr>
          <w:rFonts w:ascii="Arial" w:eastAsiaTheme="minorHAnsi" w:hAnsi="Arial" w:cs="Simplified Arabic" w:hint="cs"/>
          <w:b w:val="0"/>
          <w:bCs w:val="0"/>
          <w:rtl/>
          <w:lang w:bidi="ar-JO"/>
        </w:rPr>
        <w:t xml:space="preserve"> مالية ونشر واسع للأعمال الفائزة في مختلف وسائل الإعلام، وتنقسم إلى 3 مستويات، الأول والثاني والثالث لكل فئة  من المنتجات الإعلامية (المرئي والمطبوع والدراما والمسموع).</w:t>
      </w:r>
    </w:p>
    <w:p w:rsidR="00041C7F" w:rsidRPr="000132D7" w:rsidRDefault="00041C7F" w:rsidP="00EB073F">
      <w:pPr>
        <w:pStyle w:val="ListParagraph"/>
        <w:numPr>
          <w:ilvl w:val="0"/>
          <w:numId w:val="8"/>
        </w:numPr>
        <w:jc w:val="both"/>
        <w:rPr>
          <w:rFonts w:ascii="Arial" w:eastAsiaTheme="minorHAnsi" w:hAnsi="Arial" w:cs="Simplified Arabic"/>
          <w:b w:val="0"/>
          <w:bCs w:val="0"/>
          <w:rtl/>
          <w:lang w:bidi="ar-JO"/>
        </w:rPr>
      </w:pPr>
      <w:r w:rsidRPr="000132D7">
        <w:rPr>
          <w:rFonts w:ascii="Arial" w:eastAsiaTheme="minorHAnsi" w:hAnsi="Arial" w:cs="Simplified Arabic" w:hint="cs"/>
          <w:b w:val="0"/>
          <w:bCs w:val="0"/>
          <w:rtl/>
          <w:lang w:bidi="ar-JO"/>
        </w:rPr>
        <w:t>جائزة المباني المهي</w:t>
      </w:r>
      <w:r w:rsidR="00EB073F">
        <w:rPr>
          <w:rFonts w:ascii="Arial" w:eastAsiaTheme="minorHAnsi" w:hAnsi="Arial" w:cs="Simplified Arabic" w:hint="cs"/>
          <w:b w:val="0"/>
          <w:bCs w:val="0"/>
          <w:rtl/>
          <w:lang w:bidi="ar-JO"/>
        </w:rPr>
        <w:t>أة</w:t>
      </w:r>
      <w:r w:rsidRPr="000132D7">
        <w:rPr>
          <w:rFonts w:ascii="Arial" w:eastAsiaTheme="minorHAnsi" w:hAnsi="Arial" w:cs="Simplified Arabic" w:hint="cs"/>
          <w:b w:val="0"/>
          <w:bCs w:val="0"/>
          <w:rtl/>
          <w:lang w:bidi="ar-JO"/>
        </w:rPr>
        <w:t>، وتهدف إلى تشجيع الجهات الحكومية وغير الحكومية على جعل مرافقها وخدماتها مستجيبةً لمتطلبات كودة البناء للأشخاص ذوي الإعاقة</w:t>
      </w:r>
      <w:r w:rsidR="00EB073F">
        <w:rPr>
          <w:rFonts w:ascii="Arial" w:eastAsiaTheme="minorHAnsi" w:hAnsi="Arial" w:cs="Simplified Arabic" w:hint="cs"/>
          <w:b w:val="0"/>
          <w:bCs w:val="0"/>
          <w:rtl/>
          <w:lang w:bidi="ar-JO"/>
        </w:rPr>
        <w:t>،</w:t>
      </w:r>
      <w:r w:rsidRPr="000132D7">
        <w:rPr>
          <w:rFonts w:ascii="Arial" w:eastAsiaTheme="minorHAnsi" w:hAnsi="Arial" w:cs="Simplified Arabic" w:hint="cs"/>
          <w:b w:val="0"/>
          <w:bCs w:val="0"/>
          <w:rtl/>
          <w:lang w:bidi="ar-JO"/>
        </w:rPr>
        <w:t xml:space="preserve"> بما في ذلك التهيئة المادية والمعلوماتية </w:t>
      </w:r>
      <w:r w:rsidRPr="000132D7">
        <w:rPr>
          <w:rFonts w:ascii="Arial" w:eastAsiaTheme="minorHAnsi" w:hAnsi="Arial" w:cs="Simplified Arabic" w:hint="cs"/>
          <w:b w:val="0"/>
          <w:bCs w:val="0"/>
          <w:rtl/>
          <w:lang w:bidi="ar-JO"/>
        </w:rPr>
        <w:lastRenderedPageBreak/>
        <w:t>ومهارات التواصل الفع</w:t>
      </w:r>
      <w:r w:rsidR="00EB073F">
        <w:rPr>
          <w:rFonts w:ascii="Arial" w:eastAsiaTheme="minorHAnsi" w:hAnsi="Arial" w:cs="Simplified Arabic" w:hint="cs"/>
          <w:b w:val="0"/>
          <w:bCs w:val="0"/>
          <w:rtl/>
          <w:lang w:bidi="ar-JO"/>
        </w:rPr>
        <w:t>ّ</w:t>
      </w:r>
      <w:r w:rsidRPr="000132D7">
        <w:rPr>
          <w:rFonts w:ascii="Arial" w:eastAsiaTheme="minorHAnsi" w:hAnsi="Arial" w:cs="Simplified Arabic" w:hint="cs"/>
          <w:b w:val="0"/>
          <w:bCs w:val="0"/>
          <w:rtl/>
          <w:lang w:bidi="ar-JO"/>
        </w:rPr>
        <w:t>ال مع الأشخاص ذوي الإعاقة. والجائزة تتضمن 3 مستويات: ذهبي وفضي وبرونز، بحسب مستوى وحجم التهي</w:t>
      </w:r>
      <w:r w:rsidR="00EB073F">
        <w:rPr>
          <w:rFonts w:ascii="Arial" w:eastAsiaTheme="minorHAnsi" w:hAnsi="Arial" w:cs="Simplified Arabic" w:hint="cs"/>
          <w:b w:val="0"/>
          <w:bCs w:val="0"/>
          <w:rtl/>
          <w:lang w:bidi="ar-JO"/>
        </w:rPr>
        <w:t xml:space="preserve">أة </w:t>
      </w:r>
      <w:r w:rsidRPr="000132D7">
        <w:rPr>
          <w:rFonts w:ascii="Arial" w:eastAsiaTheme="minorHAnsi" w:hAnsi="Arial" w:cs="Simplified Arabic" w:hint="cs"/>
          <w:b w:val="0"/>
          <w:bCs w:val="0"/>
          <w:rtl/>
          <w:lang w:bidi="ar-JO"/>
        </w:rPr>
        <w:t>المتوفرة، وتم استحداث مستوى ذهبي</w:t>
      </w:r>
      <w:r w:rsidR="00EB073F">
        <w:rPr>
          <w:rFonts w:ascii="Arial" w:eastAsiaTheme="minorHAnsi" w:hAnsi="Arial" w:cs="Simplified Arabic" w:hint="cs"/>
          <w:b w:val="0"/>
          <w:bCs w:val="0"/>
          <w:rtl/>
          <w:lang w:bidi="ar-JO"/>
        </w:rPr>
        <w:t xml:space="preserve">، </w:t>
      </w:r>
      <w:r w:rsidRPr="000132D7">
        <w:rPr>
          <w:rFonts w:ascii="Arial" w:eastAsiaTheme="minorHAnsi" w:hAnsi="Arial" w:cs="Simplified Arabic" w:hint="cs"/>
          <w:b w:val="0"/>
          <w:bCs w:val="0"/>
          <w:rtl/>
          <w:lang w:bidi="ar-JO"/>
        </w:rPr>
        <w:t>وفضي</w:t>
      </w:r>
      <w:r w:rsidR="00EB073F">
        <w:rPr>
          <w:rFonts w:ascii="Arial" w:eastAsiaTheme="minorHAnsi" w:hAnsi="Arial" w:cs="Simplified Arabic" w:hint="cs"/>
          <w:b w:val="0"/>
          <w:bCs w:val="0"/>
          <w:rtl/>
          <w:lang w:bidi="ar-JO"/>
        </w:rPr>
        <w:t xml:space="preserve">، </w:t>
      </w:r>
      <w:r w:rsidRPr="000132D7">
        <w:rPr>
          <w:rFonts w:ascii="Arial" w:eastAsiaTheme="minorHAnsi" w:hAnsi="Arial" w:cs="Simplified Arabic" w:hint="cs"/>
          <w:b w:val="0"/>
          <w:bCs w:val="0"/>
          <w:rtl/>
          <w:lang w:bidi="ar-JO"/>
        </w:rPr>
        <w:t>وبرونزي</w:t>
      </w:r>
      <w:r w:rsidR="00EB073F">
        <w:rPr>
          <w:rFonts w:ascii="Arial" w:eastAsiaTheme="minorHAnsi" w:hAnsi="Arial" w:cs="Simplified Arabic" w:hint="cs"/>
          <w:b w:val="0"/>
          <w:bCs w:val="0"/>
          <w:rtl/>
          <w:lang w:bidi="ar-JO"/>
        </w:rPr>
        <w:t xml:space="preserve">، </w:t>
      </w:r>
      <w:r w:rsidRPr="000132D7">
        <w:rPr>
          <w:rFonts w:ascii="Arial" w:eastAsiaTheme="minorHAnsi" w:hAnsi="Arial" w:cs="Simplified Arabic" w:hint="cs"/>
          <w:b w:val="0"/>
          <w:bCs w:val="0"/>
          <w:rtl/>
          <w:lang w:bidi="ar-JO"/>
        </w:rPr>
        <w:t>يغطي تشغيل الجهة لأشخاص ذوي إعاقة لديها وتوفير بيئة مهيئة لهم بالإضافة إلى الالتزام بمعايير إمكانية الوصول.</w:t>
      </w:r>
    </w:p>
    <w:p w:rsidR="0083116F" w:rsidRPr="00441B9A" w:rsidRDefault="0083116F" w:rsidP="00441B9A">
      <w:pPr>
        <w:bidi/>
        <w:spacing w:line="240" w:lineRule="auto"/>
        <w:jc w:val="both"/>
        <w:rPr>
          <w:rFonts w:ascii="Arial" w:hAnsi="Arial" w:cs="Simplified Arabic"/>
          <w:sz w:val="28"/>
          <w:szCs w:val="28"/>
          <w:rtl/>
          <w:lang w:bidi="ar-JO"/>
        </w:rPr>
      </w:pPr>
    </w:p>
    <w:sectPr w:rsidR="0083116F" w:rsidRPr="00441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3BCB"/>
    <w:multiLevelType w:val="hybridMultilevel"/>
    <w:tmpl w:val="99EC7D58"/>
    <w:lvl w:ilvl="0" w:tplc="DE143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644F21"/>
    <w:multiLevelType w:val="hybridMultilevel"/>
    <w:tmpl w:val="F4D65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32135"/>
    <w:multiLevelType w:val="hybridMultilevel"/>
    <w:tmpl w:val="3E08147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CE326C"/>
    <w:multiLevelType w:val="hybridMultilevel"/>
    <w:tmpl w:val="A5448E5C"/>
    <w:lvl w:ilvl="0" w:tplc="27987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29622C"/>
    <w:multiLevelType w:val="hybridMultilevel"/>
    <w:tmpl w:val="76D0A2BC"/>
    <w:lvl w:ilvl="0" w:tplc="DB5CFC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37CDB"/>
    <w:multiLevelType w:val="hybridMultilevel"/>
    <w:tmpl w:val="6334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276CFA"/>
    <w:multiLevelType w:val="hybridMultilevel"/>
    <w:tmpl w:val="D638DD2E"/>
    <w:lvl w:ilvl="0" w:tplc="49BC1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E3B39"/>
    <w:multiLevelType w:val="hybridMultilevel"/>
    <w:tmpl w:val="9510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94493"/>
    <w:multiLevelType w:val="hybridMultilevel"/>
    <w:tmpl w:val="362209E4"/>
    <w:lvl w:ilvl="0" w:tplc="415E3F8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0"/>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95"/>
    <w:rsid w:val="000132D7"/>
    <w:rsid w:val="00014946"/>
    <w:rsid w:val="00041C7F"/>
    <w:rsid w:val="00042A68"/>
    <w:rsid w:val="0008780D"/>
    <w:rsid w:val="000C4434"/>
    <w:rsid w:val="001043DD"/>
    <w:rsid w:val="001129EF"/>
    <w:rsid w:val="001313DE"/>
    <w:rsid w:val="00141D91"/>
    <w:rsid w:val="00151996"/>
    <w:rsid w:val="00174B42"/>
    <w:rsid w:val="001F072F"/>
    <w:rsid w:val="002241DC"/>
    <w:rsid w:val="002248E9"/>
    <w:rsid w:val="0023438F"/>
    <w:rsid w:val="003258AF"/>
    <w:rsid w:val="0036345F"/>
    <w:rsid w:val="003E24E0"/>
    <w:rsid w:val="004178B3"/>
    <w:rsid w:val="0042687F"/>
    <w:rsid w:val="00441B9A"/>
    <w:rsid w:val="0049773A"/>
    <w:rsid w:val="00506901"/>
    <w:rsid w:val="005915E5"/>
    <w:rsid w:val="005D4DAB"/>
    <w:rsid w:val="0066620A"/>
    <w:rsid w:val="0067374D"/>
    <w:rsid w:val="006B571B"/>
    <w:rsid w:val="0074165D"/>
    <w:rsid w:val="007479C3"/>
    <w:rsid w:val="007921EE"/>
    <w:rsid w:val="007C4795"/>
    <w:rsid w:val="007F04BE"/>
    <w:rsid w:val="008053EB"/>
    <w:rsid w:val="008234E4"/>
    <w:rsid w:val="0083116F"/>
    <w:rsid w:val="008B3EDF"/>
    <w:rsid w:val="009B41B3"/>
    <w:rsid w:val="00A627CC"/>
    <w:rsid w:val="00A71568"/>
    <w:rsid w:val="00AF68D8"/>
    <w:rsid w:val="00BF298B"/>
    <w:rsid w:val="00C30622"/>
    <w:rsid w:val="00C80ADC"/>
    <w:rsid w:val="00CA45EF"/>
    <w:rsid w:val="00CA56BD"/>
    <w:rsid w:val="00D41A03"/>
    <w:rsid w:val="00D91D56"/>
    <w:rsid w:val="00E1569D"/>
    <w:rsid w:val="00E34950"/>
    <w:rsid w:val="00E3539F"/>
    <w:rsid w:val="00E606DD"/>
    <w:rsid w:val="00EB073F"/>
    <w:rsid w:val="00F42E09"/>
    <w:rsid w:val="00F51C24"/>
    <w:rsid w:val="00F841C4"/>
    <w:rsid w:val="00F94260"/>
    <w:rsid w:val="00FB2945"/>
    <w:rsid w:val="00FC165F"/>
    <w:rsid w:val="00FC3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4B80"/>
  <w15:chartTrackingRefBased/>
  <w15:docId w15:val="{33B6D8F8-77D4-4364-AFFB-73ECE0DC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795"/>
    <w:pPr>
      <w:bidi/>
      <w:spacing w:after="0" w:line="240" w:lineRule="auto"/>
      <w:ind w:left="720" w:firstLine="720"/>
      <w:contextualSpacing/>
      <w:jc w:val="lowKashida"/>
    </w:pPr>
    <w:rPr>
      <w:rFonts w:ascii="Traditional Arabic" w:eastAsia="Calibri" w:hAnsi="Traditional Arabic" w:cs="Traditional Arabic"/>
      <w:b/>
      <w:bCs/>
      <w:sz w:val="28"/>
      <w:szCs w:val="28"/>
    </w:rPr>
  </w:style>
  <w:style w:type="paragraph" w:styleId="NormalWeb">
    <w:name w:val="Normal (Web)"/>
    <w:basedOn w:val="Normal"/>
    <w:uiPriority w:val="99"/>
    <w:unhideWhenUsed/>
    <w:rsid w:val="002343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1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3DE"/>
    <w:rPr>
      <w:rFonts w:ascii="Segoe UI" w:hAnsi="Segoe UI" w:cs="Segoe UI"/>
      <w:sz w:val="18"/>
      <w:szCs w:val="18"/>
    </w:rPr>
  </w:style>
  <w:style w:type="character" w:styleId="Strong">
    <w:name w:val="Strong"/>
    <w:basedOn w:val="DefaultParagraphFont"/>
    <w:uiPriority w:val="22"/>
    <w:qFormat/>
    <w:rsid w:val="00A627CC"/>
    <w:rPr>
      <w:b/>
      <w:bCs/>
    </w:rPr>
  </w:style>
  <w:style w:type="character" w:customStyle="1" w:styleId="x193iq5w">
    <w:name w:val="x193iq5w"/>
    <w:basedOn w:val="DefaultParagraphFont"/>
    <w:rsid w:val="00A627CC"/>
  </w:style>
  <w:style w:type="character" w:styleId="Hyperlink">
    <w:name w:val="Hyperlink"/>
    <w:basedOn w:val="DefaultParagraphFont"/>
    <w:uiPriority w:val="99"/>
    <w:semiHidden/>
    <w:unhideWhenUsed/>
    <w:rsid w:val="00A627CC"/>
    <w:rPr>
      <w:color w:val="0000FF"/>
      <w:u w:val="single"/>
    </w:rPr>
  </w:style>
  <w:style w:type="character" w:customStyle="1" w:styleId="x1lliihq">
    <w:name w:val="x1lliihq"/>
    <w:basedOn w:val="DefaultParagraphFont"/>
    <w:rsid w:val="00A627CC"/>
  </w:style>
  <w:style w:type="character" w:customStyle="1" w:styleId="xt0b8zv">
    <w:name w:val="xt0b8zv"/>
    <w:basedOn w:val="DefaultParagraphFont"/>
    <w:rsid w:val="00A627CC"/>
  </w:style>
  <w:style w:type="character" w:customStyle="1" w:styleId="x1e558r4">
    <w:name w:val="x1e558r4"/>
    <w:basedOn w:val="DefaultParagraphFont"/>
    <w:rsid w:val="00A627CC"/>
  </w:style>
  <w:style w:type="paragraph" w:customStyle="1" w:styleId="style1">
    <w:name w:val="style1"/>
    <w:basedOn w:val="Normal"/>
    <w:rsid w:val="00A715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8925">
      <w:bodyDiv w:val="1"/>
      <w:marLeft w:val="0"/>
      <w:marRight w:val="0"/>
      <w:marTop w:val="0"/>
      <w:marBottom w:val="0"/>
      <w:divBdr>
        <w:top w:val="none" w:sz="0" w:space="0" w:color="auto"/>
        <w:left w:val="none" w:sz="0" w:space="0" w:color="auto"/>
        <w:bottom w:val="none" w:sz="0" w:space="0" w:color="auto"/>
        <w:right w:val="none" w:sz="0" w:space="0" w:color="auto"/>
      </w:divBdr>
    </w:div>
    <w:div w:id="843202842">
      <w:bodyDiv w:val="1"/>
      <w:marLeft w:val="0"/>
      <w:marRight w:val="0"/>
      <w:marTop w:val="0"/>
      <w:marBottom w:val="0"/>
      <w:divBdr>
        <w:top w:val="none" w:sz="0" w:space="0" w:color="auto"/>
        <w:left w:val="none" w:sz="0" w:space="0" w:color="auto"/>
        <w:bottom w:val="none" w:sz="0" w:space="0" w:color="auto"/>
        <w:right w:val="none" w:sz="0" w:space="0" w:color="auto"/>
      </w:divBdr>
    </w:div>
    <w:div w:id="907957331">
      <w:bodyDiv w:val="1"/>
      <w:marLeft w:val="0"/>
      <w:marRight w:val="0"/>
      <w:marTop w:val="0"/>
      <w:marBottom w:val="0"/>
      <w:divBdr>
        <w:top w:val="none" w:sz="0" w:space="0" w:color="auto"/>
        <w:left w:val="none" w:sz="0" w:space="0" w:color="auto"/>
        <w:bottom w:val="none" w:sz="0" w:space="0" w:color="auto"/>
        <w:right w:val="none" w:sz="0" w:space="0" w:color="auto"/>
      </w:divBdr>
      <w:divsChild>
        <w:div w:id="717584937">
          <w:marLeft w:val="0"/>
          <w:marRight w:val="0"/>
          <w:marTop w:val="0"/>
          <w:marBottom w:val="0"/>
          <w:divBdr>
            <w:top w:val="none" w:sz="0" w:space="0" w:color="auto"/>
            <w:left w:val="none" w:sz="0" w:space="0" w:color="auto"/>
            <w:bottom w:val="none" w:sz="0" w:space="0" w:color="auto"/>
            <w:right w:val="none" w:sz="0" w:space="0" w:color="auto"/>
          </w:divBdr>
        </w:div>
        <w:div w:id="696540968">
          <w:marLeft w:val="0"/>
          <w:marRight w:val="0"/>
          <w:marTop w:val="0"/>
          <w:marBottom w:val="0"/>
          <w:divBdr>
            <w:top w:val="none" w:sz="0" w:space="0" w:color="auto"/>
            <w:left w:val="none" w:sz="0" w:space="0" w:color="auto"/>
            <w:bottom w:val="none" w:sz="0" w:space="0" w:color="auto"/>
            <w:right w:val="none" w:sz="0" w:space="0" w:color="auto"/>
          </w:divBdr>
        </w:div>
      </w:divsChild>
    </w:div>
    <w:div w:id="1331564407">
      <w:bodyDiv w:val="1"/>
      <w:marLeft w:val="0"/>
      <w:marRight w:val="0"/>
      <w:marTop w:val="0"/>
      <w:marBottom w:val="0"/>
      <w:divBdr>
        <w:top w:val="none" w:sz="0" w:space="0" w:color="auto"/>
        <w:left w:val="none" w:sz="0" w:space="0" w:color="auto"/>
        <w:bottom w:val="none" w:sz="0" w:space="0" w:color="auto"/>
        <w:right w:val="none" w:sz="0" w:space="0" w:color="auto"/>
      </w:divBdr>
      <w:divsChild>
        <w:div w:id="274598442">
          <w:marLeft w:val="0"/>
          <w:marRight w:val="0"/>
          <w:marTop w:val="0"/>
          <w:marBottom w:val="0"/>
          <w:divBdr>
            <w:top w:val="none" w:sz="0" w:space="0" w:color="auto"/>
            <w:left w:val="none" w:sz="0" w:space="0" w:color="auto"/>
            <w:bottom w:val="none" w:sz="0" w:space="0" w:color="auto"/>
            <w:right w:val="none" w:sz="0" w:space="0" w:color="auto"/>
          </w:divBdr>
          <w:divsChild>
            <w:div w:id="798259937">
              <w:marLeft w:val="0"/>
              <w:marRight w:val="0"/>
              <w:marTop w:val="0"/>
              <w:marBottom w:val="0"/>
              <w:divBdr>
                <w:top w:val="none" w:sz="0" w:space="0" w:color="auto"/>
                <w:left w:val="none" w:sz="0" w:space="0" w:color="auto"/>
                <w:bottom w:val="none" w:sz="0" w:space="0" w:color="auto"/>
                <w:right w:val="none" w:sz="0" w:space="0" w:color="auto"/>
              </w:divBdr>
              <w:divsChild>
                <w:div w:id="588466195">
                  <w:marLeft w:val="0"/>
                  <w:marRight w:val="0"/>
                  <w:marTop w:val="0"/>
                  <w:marBottom w:val="0"/>
                  <w:divBdr>
                    <w:top w:val="none" w:sz="0" w:space="0" w:color="auto"/>
                    <w:left w:val="none" w:sz="0" w:space="0" w:color="auto"/>
                    <w:bottom w:val="none" w:sz="0" w:space="0" w:color="auto"/>
                    <w:right w:val="none" w:sz="0" w:space="0" w:color="auto"/>
                  </w:divBdr>
                  <w:divsChild>
                    <w:div w:id="911886275">
                      <w:marLeft w:val="0"/>
                      <w:marRight w:val="0"/>
                      <w:marTop w:val="0"/>
                      <w:marBottom w:val="0"/>
                      <w:divBdr>
                        <w:top w:val="none" w:sz="0" w:space="0" w:color="auto"/>
                        <w:left w:val="none" w:sz="0" w:space="0" w:color="auto"/>
                        <w:bottom w:val="none" w:sz="0" w:space="0" w:color="auto"/>
                        <w:right w:val="none" w:sz="0" w:space="0" w:color="auto"/>
                      </w:divBdr>
                      <w:divsChild>
                        <w:div w:id="1501701030">
                          <w:marLeft w:val="0"/>
                          <w:marRight w:val="0"/>
                          <w:marTop w:val="0"/>
                          <w:marBottom w:val="0"/>
                          <w:divBdr>
                            <w:top w:val="none" w:sz="0" w:space="0" w:color="auto"/>
                            <w:left w:val="none" w:sz="0" w:space="0" w:color="auto"/>
                            <w:bottom w:val="none" w:sz="0" w:space="0" w:color="auto"/>
                            <w:right w:val="none" w:sz="0" w:space="0" w:color="auto"/>
                          </w:divBdr>
                          <w:divsChild>
                            <w:div w:id="739526306">
                              <w:marLeft w:val="0"/>
                              <w:marRight w:val="0"/>
                              <w:marTop w:val="75"/>
                              <w:marBottom w:val="75"/>
                              <w:divBdr>
                                <w:top w:val="none" w:sz="0" w:space="0" w:color="auto"/>
                                <w:left w:val="none" w:sz="0" w:space="0" w:color="auto"/>
                                <w:bottom w:val="none" w:sz="0" w:space="0" w:color="auto"/>
                                <w:right w:val="none" w:sz="0" w:space="0" w:color="auto"/>
                              </w:divBdr>
                              <w:divsChild>
                                <w:div w:id="425735339">
                                  <w:marLeft w:val="0"/>
                                  <w:marRight w:val="0"/>
                                  <w:marTop w:val="0"/>
                                  <w:marBottom w:val="0"/>
                                  <w:divBdr>
                                    <w:top w:val="none" w:sz="0" w:space="0" w:color="auto"/>
                                    <w:left w:val="none" w:sz="0" w:space="0" w:color="auto"/>
                                    <w:bottom w:val="none" w:sz="0" w:space="0" w:color="auto"/>
                                    <w:right w:val="none" w:sz="0" w:space="0" w:color="auto"/>
                                  </w:divBdr>
                                  <w:divsChild>
                                    <w:div w:id="9259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20144">
              <w:marLeft w:val="0"/>
              <w:marRight w:val="0"/>
              <w:marTop w:val="0"/>
              <w:marBottom w:val="0"/>
              <w:divBdr>
                <w:top w:val="none" w:sz="0" w:space="0" w:color="auto"/>
                <w:left w:val="none" w:sz="0" w:space="0" w:color="auto"/>
                <w:bottom w:val="none" w:sz="0" w:space="0" w:color="auto"/>
                <w:right w:val="none" w:sz="0" w:space="0" w:color="auto"/>
              </w:divBdr>
              <w:divsChild>
                <w:div w:id="1534272311">
                  <w:marLeft w:val="0"/>
                  <w:marRight w:val="0"/>
                  <w:marTop w:val="0"/>
                  <w:marBottom w:val="0"/>
                  <w:divBdr>
                    <w:top w:val="none" w:sz="0" w:space="0" w:color="auto"/>
                    <w:left w:val="none" w:sz="0" w:space="0" w:color="auto"/>
                    <w:bottom w:val="none" w:sz="0" w:space="0" w:color="auto"/>
                    <w:right w:val="none" w:sz="0" w:space="0" w:color="auto"/>
                  </w:divBdr>
                  <w:divsChild>
                    <w:div w:id="418449060">
                      <w:marLeft w:val="0"/>
                      <w:marRight w:val="0"/>
                      <w:marTop w:val="0"/>
                      <w:marBottom w:val="0"/>
                      <w:divBdr>
                        <w:top w:val="none" w:sz="0" w:space="0" w:color="auto"/>
                        <w:left w:val="none" w:sz="0" w:space="0" w:color="auto"/>
                        <w:bottom w:val="none" w:sz="0" w:space="0" w:color="auto"/>
                        <w:right w:val="none" w:sz="0" w:space="0" w:color="auto"/>
                      </w:divBdr>
                      <w:divsChild>
                        <w:div w:id="1044872662">
                          <w:marLeft w:val="0"/>
                          <w:marRight w:val="0"/>
                          <w:marTop w:val="0"/>
                          <w:marBottom w:val="0"/>
                          <w:divBdr>
                            <w:top w:val="none" w:sz="0" w:space="0" w:color="auto"/>
                            <w:left w:val="none" w:sz="0" w:space="0" w:color="auto"/>
                            <w:bottom w:val="none" w:sz="0" w:space="0" w:color="auto"/>
                            <w:right w:val="none" w:sz="0" w:space="0" w:color="auto"/>
                          </w:divBdr>
                          <w:divsChild>
                            <w:div w:id="559290404">
                              <w:marLeft w:val="0"/>
                              <w:marRight w:val="0"/>
                              <w:marTop w:val="0"/>
                              <w:marBottom w:val="0"/>
                              <w:divBdr>
                                <w:top w:val="none" w:sz="0" w:space="0" w:color="auto"/>
                                <w:left w:val="none" w:sz="0" w:space="0" w:color="auto"/>
                                <w:bottom w:val="none" w:sz="0" w:space="0" w:color="auto"/>
                                <w:right w:val="none" w:sz="0" w:space="0" w:color="auto"/>
                              </w:divBdr>
                              <w:divsChild>
                                <w:div w:id="19718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391445">
          <w:marLeft w:val="0"/>
          <w:marRight w:val="0"/>
          <w:marTop w:val="0"/>
          <w:marBottom w:val="0"/>
          <w:divBdr>
            <w:top w:val="single" w:sz="6" w:space="9" w:color="auto"/>
            <w:left w:val="none" w:sz="0" w:space="0" w:color="auto"/>
            <w:bottom w:val="single" w:sz="6" w:space="9" w:color="auto"/>
            <w:right w:val="none" w:sz="0" w:space="0" w:color="auto"/>
          </w:divBdr>
          <w:divsChild>
            <w:div w:id="1384864600">
              <w:marLeft w:val="0"/>
              <w:marRight w:val="0"/>
              <w:marTop w:val="0"/>
              <w:marBottom w:val="0"/>
              <w:divBdr>
                <w:top w:val="none" w:sz="0" w:space="0" w:color="auto"/>
                <w:left w:val="none" w:sz="0" w:space="0" w:color="auto"/>
                <w:bottom w:val="none" w:sz="0" w:space="0" w:color="auto"/>
                <w:right w:val="none" w:sz="0" w:space="0" w:color="auto"/>
              </w:divBdr>
              <w:divsChild>
                <w:div w:id="2062050163">
                  <w:marLeft w:val="0"/>
                  <w:marRight w:val="0"/>
                  <w:marTop w:val="0"/>
                  <w:marBottom w:val="0"/>
                  <w:divBdr>
                    <w:top w:val="single" w:sz="2" w:space="0" w:color="auto"/>
                    <w:left w:val="single" w:sz="2" w:space="0" w:color="auto"/>
                    <w:bottom w:val="single" w:sz="2" w:space="0" w:color="auto"/>
                    <w:right w:val="single" w:sz="2" w:space="0" w:color="auto"/>
                  </w:divBdr>
                </w:div>
              </w:divsChild>
            </w:div>
            <w:div w:id="421686398">
              <w:marLeft w:val="0"/>
              <w:marRight w:val="0"/>
              <w:marTop w:val="0"/>
              <w:marBottom w:val="0"/>
              <w:divBdr>
                <w:top w:val="none" w:sz="0" w:space="0" w:color="auto"/>
                <w:left w:val="none" w:sz="0" w:space="0" w:color="auto"/>
                <w:bottom w:val="none" w:sz="0" w:space="0" w:color="auto"/>
                <w:right w:val="none" w:sz="0" w:space="0" w:color="auto"/>
              </w:divBdr>
              <w:divsChild>
                <w:div w:id="296885764">
                  <w:marLeft w:val="0"/>
                  <w:marRight w:val="0"/>
                  <w:marTop w:val="0"/>
                  <w:marBottom w:val="0"/>
                  <w:divBdr>
                    <w:top w:val="none" w:sz="0" w:space="0" w:color="auto"/>
                    <w:left w:val="none" w:sz="0" w:space="9" w:color="auto"/>
                    <w:bottom w:val="none" w:sz="0" w:space="0" w:color="auto"/>
                    <w:right w:val="none" w:sz="0" w:space="9" w:color="auto"/>
                  </w:divBdr>
                  <w:divsChild>
                    <w:div w:id="1383793341">
                      <w:marLeft w:val="0"/>
                      <w:marRight w:val="0"/>
                      <w:marTop w:val="0"/>
                      <w:marBottom w:val="0"/>
                      <w:divBdr>
                        <w:top w:val="none" w:sz="0" w:space="0" w:color="auto"/>
                        <w:left w:val="none" w:sz="0" w:space="0" w:color="auto"/>
                        <w:bottom w:val="none" w:sz="0" w:space="0" w:color="auto"/>
                        <w:right w:val="none" w:sz="0" w:space="0" w:color="auto"/>
                      </w:divBdr>
                      <w:divsChild>
                        <w:div w:id="6444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14359">
          <w:marLeft w:val="0"/>
          <w:marRight w:val="0"/>
          <w:marTop w:val="0"/>
          <w:marBottom w:val="0"/>
          <w:divBdr>
            <w:top w:val="none" w:sz="0" w:space="0" w:color="auto"/>
            <w:left w:val="none" w:sz="0" w:space="0" w:color="auto"/>
            <w:bottom w:val="none" w:sz="0" w:space="0" w:color="auto"/>
            <w:right w:val="none" w:sz="0" w:space="0" w:color="auto"/>
          </w:divBdr>
          <w:divsChild>
            <w:div w:id="597561515">
              <w:marLeft w:val="0"/>
              <w:marRight w:val="0"/>
              <w:marTop w:val="0"/>
              <w:marBottom w:val="0"/>
              <w:divBdr>
                <w:top w:val="none" w:sz="0" w:space="0" w:color="auto"/>
                <w:left w:val="none" w:sz="0" w:space="0" w:color="auto"/>
                <w:bottom w:val="none" w:sz="0" w:space="0" w:color="auto"/>
                <w:right w:val="none" w:sz="0" w:space="0" w:color="auto"/>
              </w:divBdr>
              <w:divsChild>
                <w:div w:id="1704478102">
                  <w:marLeft w:val="0"/>
                  <w:marRight w:val="0"/>
                  <w:marTop w:val="0"/>
                  <w:marBottom w:val="0"/>
                  <w:divBdr>
                    <w:top w:val="none" w:sz="0" w:space="0" w:color="auto"/>
                    <w:left w:val="none" w:sz="0" w:space="0" w:color="auto"/>
                    <w:bottom w:val="none" w:sz="0" w:space="0" w:color="auto"/>
                    <w:right w:val="none" w:sz="0" w:space="0" w:color="auto"/>
                  </w:divBdr>
                  <w:divsChild>
                    <w:div w:id="896361054">
                      <w:marLeft w:val="0"/>
                      <w:marRight w:val="0"/>
                      <w:marTop w:val="0"/>
                      <w:marBottom w:val="0"/>
                      <w:divBdr>
                        <w:top w:val="none" w:sz="0" w:space="0" w:color="auto"/>
                        <w:left w:val="none" w:sz="0" w:space="0" w:color="auto"/>
                        <w:bottom w:val="none" w:sz="0" w:space="0" w:color="auto"/>
                        <w:right w:val="none" w:sz="0" w:space="0" w:color="auto"/>
                      </w:divBdr>
                      <w:divsChild>
                        <w:div w:id="530529819">
                          <w:marLeft w:val="0"/>
                          <w:marRight w:val="0"/>
                          <w:marTop w:val="0"/>
                          <w:marBottom w:val="0"/>
                          <w:divBdr>
                            <w:top w:val="none" w:sz="0" w:space="0" w:color="auto"/>
                            <w:left w:val="none" w:sz="0" w:space="0" w:color="auto"/>
                            <w:bottom w:val="none" w:sz="0" w:space="0" w:color="auto"/>
                            <w:right w:val="none" w:sz="0" w:space="0" w:color="auto"/>
                          </w:divBdr>
                          <w:divsChild>
                            <w:div w:id="1609190946">
                              <w:marLeft w:val="0"/>
                              <w:marRight w:val="0"/>
                              <w:marTop w:val="0"/>
                              <w:marBottom w:val="0"/>
                              <w:divBdr>
                                <w:top w:val="none" w:sz="0" w:space="0" w:color="auto"/>
                                <w:left w:val="none" w:sz="0" w:space="0" w:color="auto"/>
                                <w:bottom w:val="none" w:sz="0" w:space="0" w:color="auto"/>
                                <w:right w:val="none" w:sz="0" w:space="0" w:color="auto"/>
                              </w:divBdr>
                              <w:divsChild>
                                <w:div w:id="1289698971">
                                  <w:marLeft w:val="180"/>
                                  <w:marRight w:val="180"/>
                                  <w:marTop w:val="0"/>
                                  <w:marBottom w:val="0"/>
                                  <w:divBdr>
                                    <w:top w:val="none" w:sz="0" w:space="0" w:color="auto"/>
                                    <w:left w:val="none" w:sz="0" w:space="0" w:color="auto"/>
                                    <w:bottom w:val="single" w:sz="6" w:space="5" w:color="auto"/>
                                    <w:right w:val="none" w:sz="0" w:space="0" w:color="auto"/>
                                  </w:divBdr>
                                  <w:divsChild>
                                    <w:div w:id="184515577">
                                      <w:marLeft w:val="0"/>
                                      <w:marRight w:val="0"/>
                                      <w:marTop w:val="0"/>
                                      <w:marBottom w:val="0"/>
                                      <w:divBdr>
                                        <w:top w:val="none" w:sz="0" w:space="0" w:color="auto"/>
                                        <w:left w:val="none" w:sz="0" w:space="0" w:color="auto"/>
                                        <w:bottom w:val="none" w:sz="0" w:space="0" w:color="auto"/>
                                        <w:right w:val="none" w:sz="0" w:space="0" w:color="auto"/>
                                      </w:divBdr>
                                      <w:divsChild>
                                        <w:div w:id="1097949331">
                                          <w:marLeft w:val="0"/>
                                          <w:marRight w:val="0"/>
                                          <w:marTop w:val="0"/>
                                          <w:marBottom w:val="0"/>
                                          <w:divBdr>
                                            <w:top w:val="single" w:sz="2" w:space="0" w:color="auto"/>
                                            <w:left w:val="single" w:sz="2" w:space="0" w:color="auto"/>
                                            <w:bottom w:val="single" w:sz="2" w:space="0" w:color="auto"/>
                                            <w:right w:val="single" w:sz="2" w:space="0" w:color="auto"/>
                                          </w:divBdr>
                                        </w:div>
                                        <w:div w:id="499202313">
                                          <w:marLeft w:val="0"/>
                                          <w:marRight w:val="0"/>
                                          <w:marTop w:val="0"/>
                                          <w:marBottom w:val="0"/>
                                          <w:divBdr>
                                            <w:top w:val="single" w:sz="2" w:space="0" w:color="auto"/>
                                            <w:left w:val="single" w:sz="2" w:space="0" w:color="auto"/>
                                            <w:bottom w:val="single" w:sz="2" w:space="0" w:color="auto"/>
                                            <w:right w:val="single" w:sz="2" w:space="0" w:color="auto"/>
                                          </w:divBdr>
                                        </w:div>
                                        <w:div w:id="813572395">
                                          <w:marLeft w:val="0"/>
                                          <w:marRight w:val="0"/>
                                          <w:marTop w:val="0"/>
                                          <w:marBottom w:val="0"/>
                                          <w:divBdr>
                                            <w:top w:val="none" w:sz="0" w:space="0" w:color="auto"/>
                                            <w:left w:val="none" w:sz="0" w:space="0" w:color="auto"/>
                                            <w:bottom w:val="none" w:sz="0" w:space="0" w:color="auto"/>
                                            <w:right w:val="none" w:sz="0" w:space="0" w:color="auto"/>
                                          </w:divBdr>
                                          <w:divsChild>
                                            <w:div w:id="298414766">
                                              <w:marLeft w:val="0"/>
                                              <w:marRight w:val="0"/>
                                              <w:marTop w:val="0"/>
                                              <w:marBottom w:val="0"/>
                                              <w:divBdr>
                                                <w:top w:val="none" w:sz="0" w:space="0" w:color="auto"/>
                                                <w:left w:val="none" w:sz="0" w:space="0" w:color="auto"/>
                                                <w:bottom w:val="none" w:sz="0" w:space="0" w:color="auto"/>
                                                <w:right w:val="none" w:sz="0" w:space="0" w:color="auto"/>
                                              </w:divBdr>
                                              <w:divsChild>
                                                <w:div w:id="4794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034136">
      <w:bodyDiv w:val="1"/>
      <w:marLeft w:val="0"/>
      <w:marRight w:val="0"/>
      <w:marTop w:val="0"/>
      <w:marBottom w:val="0"/>
      <w:divBdr>
        <w:top w:val="none" w:sz="0" w:space="0" w:color="auto"/>
        <w:left w:val="none" w:sz="0" w:space="0" w:color="auto"/>
        <w:bottom w:val="none" w:sz="0" w:space="0" w:color="auto"/>
        <w:right w:val="none" w:sz="0" w:space="0" w:color="auto"/>
      </w:divBdr>
    </w:div>
    <w:div w:id="1491484944">
      <w:bodyDiv w:val="1"/>
      <w:marLeft w:val="0"/>
      <w:marRight w:val="0"/>
      <w:marTop w:val="0"/>
      <w:marBottom w:val="0"/>
      <w:divBdr>
        <w:top w:val="none" w:sz="0" w:space="0" w:color="auto"/>
        <w:left w:val="none" w:sz="0" w:space="0" w:color="auto"/>
        <w:bottom w:val="none" w:sz="0" w:space="0" w:color="auto"/>
        <w:right w:val="none" w:sz="0" w:space="0" w:color="auto"/>
      </w:divBdr>
    </w:div>
    <w:div w:id="187978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 Mougrabi</dc:creator>
  <cp:keywords/>
  <dc:description/>
  <cp:lastModifiedBy>Ziad Mougrabi</cp:lastModifiedBy>
  <cp:revision>8</cp:revision>
  <cp:lastPrinted>2025-03-12T10:00:00Z</cp:lastPrinted>
  <dcterms:created xsi:type="dcterms:W3CDTF">2025-03-18T18:34:00Z</dcterms:created>
  <dcterms:modified xsi:type="dcterms:W3CDTF">2025-05-27T10:47:00Z</dcterms:modified>
</cp:coreProperties>
</file>