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81F" w:rsidRDefault="00B50BE6">
      <w:pPr>
        <w:spacing w:after="0" w:line="240" w:lineRule="auto"/>
        <w:jc w:val="center"/>
      </w:pPr>
      <w:r>
        <w:rPr>
          <w:noProof/>
          <w:lang w:val="en-US" w:eastAsia="en-US"/>
        </w:rPr>
        <w:drawing>
          <wp:inline distT="0" distB="0" distL="0" distR="0">
            <wp:extent cx="6449763" cy="9121140"/>
            <wp:effectExtent l="0" t="0" r="825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Page PWD Guidelines. JNCW  UNFPA_page-0001.jpg"/>
                    <pic:cNvPicPr/>
                  </pic:nvPicPr>
                  <pic:blipFill>
                    <a:blip r:embed="rId8"/>
                    <a:stretch>
                      <a:fillRect/>
                    </a:stretch>
                  </pic:blipFill>
                  <pic:spPr>
                    <a:xfrm>
                      <a:off x="0" y="0"/>
                      <a:ext cx="6460724" cy="9136641"/>
                    </a:xfrm>
                    <a:prstGeom prst="rect">
                      <a:avLst/>
                    </a:prstGeom>
                  </pic:spPr>
                </pic:pic>
              </a:graphicData>
            </a:graphic>
          </wp:inline>
        </w:drawing>
      </w:r>
    </w:p>
    <w:p w:rsidR="007B181F" w:rsidRDefault="007B181F" w:rsidP="00B50BE6"/>
    <w:p w:rsidR="007B181F" w:rsidRDefault="007B181F">
      <w:pPr>
        <w:spacing w:after="520"/>
        <w:jc w:val="center"/>
      </w:pPr>
    </w:p>
    <w:p w:rsidR="00B50BE6" w:rsidRDefault="00B50BE6" w:rsidP="00320227">
      <w:pPr>
        <w:pStyle w:val="Heading1"/>
        <w:pBdr>
          <w:bottom w:val="single" w:sz="8" w:space="5" w:color="F36C21"/>
        </w:pBdr>
        <w:spacing w:before="400" w:after="240" w:line="240" w:lineRule="auto"/>
        <w:rPr>
          <w:rFonts w:cs="Times New Roman"/>
          <w:color w:val="7A173F"/>
          <w:sz w:val="50"/>
          <w:szCs w:val="50"/>
        </w:rPr>
      </w:pPr>
    </w:p>
    <w:p w:rsidR="00DF122E" w:rsidRDefault="00C04C1F" w:rsidP="00B16148">
      <w:pPr>
        <w:pStyle w:val="Heading1"/>
        <w:pBdr>
          <w:bottom w:val="single" w:sz="8" w:space="5" w:color="F36C21"/>
        </w:pBdr>
        <w:spacing w:before="400" w:after="240" w:line="240" w:lineRule="auto"/>
        <w:jc w:val="center"/>
        <w:rPr>
          <w:rFonts w:ascii="Times New Roman" w:eastAsia="Times New Roman" w:hAnsi="Times New Roman" w:cs="Times New Roman"/>
          <w:color w:val="000000"/>
          <w:sz w:val="40"/>
          <w:szCs w:val="40"/>
        </w:rPr>
      </w:pPr>
      <w:r>
        <w:rPr>
          <w:rFonts w:cs="Times New Roman"/>
          <w:color w:val="7A173F"/>
          <w:sz w:val="50"/>
          <w:szCs w:val="50"/>
          <w:rtl/>
        </w:rPr>
        <w:t>الدليل</w:t>
      </w:r>
      <w:r>
        <w:rPr>
          <w:color w:val="7A173F"/>
          <w:sz w:val="50"/>
        </w:rPr>
        <w:t xml:space="preserve"> </w:t>
      </w:r>
      <w:r>
        <w:rPr>
          <w:rFonts w:cs="Times New Roman"/>
          <w:color w:val="7A173F"/>
          <w:sz w:val="50"/>
          <w:szCs w:val="50"/>
          <w:rtl/>
        </w:rPr>
        <w:t>التوجيهي</w:t>
      </w:r>
      <w:r>
        <w:rPr>
          <w:color w:val="7A173F"/>
          <w:sz w:val="50"/>
        </w:rPr>
        <w:br/>
      </w:r>
      <w:r>
        <w:rPr>
          <w:rFonts w:cs="Times New Roman"/>
          <w:color w:val="7A173F"/>
          <w:sz w:val="50"/>
          <w:szCs w:val="50"/>
          <w:rtl/>
        </w:rPr>
        <w:t>لدمج</w:t>
      </w:r>
      <w:r>
        <w:rPr>
          <w:color w:val="7A173F"/>
          <w:sz w:val="50"/>
        </w:rPr>
        <w:t xml:space="preserve"> </w:t>
      </w:r>
      <w:r>
        <w:rPr>
          <w:rFonts w:cs="Times New Roman"/>
          <w:color w:val="7A173F"/>
          <w:sz w:val="50"/>
          <w:szCs w:val="50"/>
          <w:rtl/>
        </w:rPr>
        <w:t>النساء</w:t>
      </w:r>
      <w:r>
        <w:rPr>
          <w:color w:val="7A173F"/>
          <w:sz w:val="50"/>
        </w:rPr>
        <w:t xml:space="preserve"> </w:t>
      </w:r>
      <w:r>
        <w:rPr>
          <w:rFonts w:cs="Times New Roman"/>
          <w:color w:val="7A173F"/>
          <w:sz w:val="50"/>
          <w:szCs w:val="50"/>
          <w:rtl/>
        </w:rPr>
        <w:t>ذوات</w:t>
      </w:r>
      <w:r>
        <w:rPr>
          <w:color w:val="7A173F"/>
          <w:sz w:val="50"/>
        </w:rPr>
        <w:t xml:space="preserve"> </w:t>
      </w:r>
      <w:r>
        <w:rPr>
          <w:rFonts w:cs="Times New Roman"/>
          <w:color w:val="7A173F"/>
          <w:sz w:val="50"/>
          <w:szCs w:val="50"/>
          <w:rtl/>
        </w:rPr>
        <w:t>الإعاقة</w:t>
      </w:r>
      <w:r>
        <w:rPr>
          <w:color w:val="7A173F"/>
          <w:sz w:val="50"/>
        </w:rPr>
        <w:t xml:space="preserve"> </w:t>
      </w:r>
      <w:r>
        <w:rPr>
          <w:rFonts w:cs="Times New Roman"/>
          <w:color w:val="7A173F"/>
          <w:sz w:val="50"/>
          <w:szCs w:val="50"/>
          <w:rtl/>
        </w:rPr>
        <w:t>في</w:t>
      </w:r>
      <w:r>
        <w:rPr>
          <w:color w:val="7A173F"/>
          <w:sz w:val="50"/>
        </w:rPr>
        <w:t xml:space="preserve"> </w:t>
      </w:r>
      <w:r>
        <w:rPr>
          <w:rFonts w:cs="Times New Roman"/>
          <w:color w:val="7A173F"/>
          <w:sz w:val="50"/>
          <w:szCs w:val="50"/>
          <w:rtl/>
        </w:rPr>
        <w:t>البرامج</w:t>
      </w:r>
      <w:r>
        <w:rPr>
          <w:color w:val="7A173F"/>
          <w:sz w:val="50"/>
        </w:rPr>
        <w:br/>
      </w:r>
      <w:r>
        <w:rPr>
          <w:rFonts w:cs="Times New Roman"/>
          <w:color w:val="7A173F"/>
          <w:sz w:val="50"/>
          <w:szCs w:val="50"/>
          <w:rtl/>
        </w:rPr>
        <w:t>والمشاريع</w:t>
      </w:r>
      <w:r>
        <w:rPr>
          <w:color w:val="7A173F"/>
          <w:sz w:val="50"/>
        </w:rPr>
        <w:t xml:space="preserve"> </w:t>
      </w:r>
      <w:r>
        <w:rPr>
          <w:rFonts w:cs="Times New Roman"/>
          <w:color w:val="7A173F"/>
          <w:sz w:val="50"/>
          <w:szCs w:val="50"/>
          <w:rtl/>
        </w:rPr>
        <w:t>على</w:t>
      </w:r>
      <w:r>
        <w:rPr>
          <w:color w:val="7A173F"/>
          <w:sz w:val="50"/>
        </w:rPr>
        <w:t xml:space="preserve"> </w:t>
      </w:r>
      <w:r>
        <w:rPr>
          <w:rFonts w:cs="Times New Roman"/>
          <w:color w:val="7A173F"/>
          <w:sz w:val="50"/>
          <w:szCs w:val="50"/>
          <w:rtl/>
        </w:rPr>
        <w:t>المستوى</w:t>
      </w:r>
      <w:r>
        <w:rPr>
          <w:color w:val="7A173F"/>
          <w:sz w:val="50"/>
        </w:rPr>
        <w:t xml:space="preserve"> </w:t>
      </w:r>
      <w:r>
        <w:rPr>
          <w:rFonts w:cs="Times New Roman"/>
          <w:color w:val="7A173F"/>
          <w:sz w:val="50"/>
          <w:szCs w:val="50"/>
          <w:rtl/>
        </w:rPr>
        <w:t>الوطني</w:t>
      </w:r>
    </w:p>
    <w:p w:rsidR="004A4885" w:rsidRDefault="004A4885" w:rsidP="00B16148">
      <w:pPr>
        <w:spacing w:before="960" w:after="160" w:line="240" w:lineRule="auto"/>
        <w:jc w:val="center"/>
        <w:rPr>
          <w:rFonts w:cs="Times New Roman"/>
          <w:b/>
          <w:bCs/>
          <w:color w:val="000000" w:themeColor="text1"/>
          <w:sz w:val="38"/>
          <w:szCs w:val="38"/>
          <w:rtl/>
        </w:rPr>
      </w:pPr>
    </w:p>
    <w:p w:rsidR="00320227" w:rsidRPr="00320227" w:rsidRDefault="00320227" w:rsidP="00B16148">
      <w:pPr>
        <w:spacing w:before="960" w:after="160" w:line="240" w:lineRule="auto"/>
        <w:jc w:val="center"/>
        <w:rPr>
          <w:rFonts w:cs="Times New Roman"/>
          <w:b/>
          <w:bCs/>
          <w:color w:val="000000" w:themeColor="text1"/>
          <w:sz w:val="38"/>
          <w:szCs w:val="38"/>
        </w:rPr>
      </w:pPr>
    </w:p>
    <w:p w:rsidR="00DF122E" w:rsidRPr="00B50BE6" w:rsidRDefault="00DF122E" w:rsidP="00B16148">
      <w:pPr>
        <w:spacing w:before="960" w:after="160" w:line="240" w:lineRule="auto"/>
        <w:jc w:val="center"/>
        <w:rPr>
          <w:rFonts w:ascii="Times New Roman" w:eastAsia="Times New Roman" w:hAnsi="Times New Roman" w:cs="Times New Roman"/>
          <w:b/>
          <w:bCs/>
          <w:color w:val="000000" w:themeColor="text1"/>
          <w:sz w:val="28"/>
          <w:szCs w:val="28"/>
        </w:rPr>
      </w:pPr>
      <w:r w:rsidRPr="00B50BE6">
        <w:rPr>
          <w:rFonts w:cs="Times New Roman"/>
          <w:b/>
          <w:bCs/>
          <w:color w:val="000000" w:themeColor="text1"/>
          <w:sz w:val="38"/>
          <w:szCs w:val="38"/>
          <w:rtl/>
        </w:rPr>
        <w:t>إعداد</w:t>
      </w:r>
      <w:r w:rsidRPr="00B50BE6">
        <w:rPr>
          <w:b/>
          <w:bCs/>
          <w:color w:val="000000" w:themeColor="text1"/>
          <w:sz w:val="38"/>
        </w:rPr>
        <w:t>:</w:t>
      </w:r>
    </w:p>
    <w:p w:rsidR="00DF122E" w:rsidRPr="00B50BE6" w:rsidRDefault="00DF122E" w:rsidP="004A4885">
      <w:pPr>
        <w:spacing w:after="0" w:line="240" w:lineRule="auto"/>
        <w:jc w:val="center"/>
        <w:rPr>
          <w:rFonts w:cs="Times New Roman"/>
          <w:b/>
          <w:bCs/>
          <w:color w:val="000000" w:themeColor="text1"/>
          <w:sz w:val="42"/>
          <w:szCs w:val="42"/>
        </w:rPr>
      </w:pPr>
      <w:r w:rsidRPr="00B50BE6">
        <w:rPr>
          <w:rFonts w:cs="Times New Roman"/>
          <w:b/>
          <w:bCs/>
          <w:color w:val="000000" w:themeColor="text1"/>
          <w:sz w:val="42"/>
          <w:szCs w:val="42"/>
          <w:rtl/>
        </w:rPr>
        <w:t>أنس</w:t>
      </w:r>
      <w:r w:rsidRPr="00B50BE6">
        <w:rPr>
          <w:b/>
          <w:bCs/>
          <w:color w:val="000000" w:themeColor="text1"/>
          <w:sz w:val="42"/>
        </w:rPr>
        <w:t xml:space="preserve"> </w:t>
      </w:r>
      <w:r w:rsidRPr="00B50BE6">
        <w:rPr>
          <w:rFonts w:cs="Times New Roman"/>
          <w:b/>
          <w:bCs/>
          <w:color w:val="000000" w:themeColor="text1"/>
          <w:sz w:val="42"/>
          <w:szCs w:val="42"/>
          <w:rtl/>
        </w:rPr>
        <w:t>ضمرة</w:t>
      </w:r>
      <w:r w:rsidRPr="00B50BE6">
        <w:rPr>
          <w:b/>
          <w:bCs/>
          <w:color w:val="000000" w:themeColor="text1"/>
          <w:sz w:val="42"/>
        </w:rPr>
        <w:t xml:space="preserve"> </w:t>
      </w:r>
      <w:r w:rsidRPr="00B50BE6">
        <w:rPr>
          <w:rFonts w:cs="Times New Roman"/>
          <w:b/>
          <w:bCs/>
          <w:color w:val="000000" w:themeColor="text1"/>
          <w:sz w:val="42"/>
          <w:szCs w:val="42"/>
          <w:rtl/>
        </w:rPr>
        <w:t>و</w:t>
      </w:r>
      <w:r w:rsidRPr="00B50BE6">
        <w:rPr>
          <w:b/>
          <w:bCs/>
          <w:color w:val="000000" w:themeColor="text1"/>
          <w:sz w:val="42"/>
        </w:rPr>
        <w:t xml:space="preserve"> </w:t>
      </w:r>
      <w:r w:rsidRPr="00B50BE6">
        <w:rPr>
          <w:rFonts w:cs="Times New Roman"/>
          <w:b/>
          <w:bCs/>
          <w:color w:val="000000" w:themeColor="text1"/>
          <w:sz w:val="42"/>
          <w:szCs w:val="42"/>
          <w:rtl/>
        </w:rPr>
        <w:t>روان</w:t>
      </w:r>
      <w:r w:rsidRPr="00B50BE6">
        <w:rPr>
          <w:b/>
          <w:bCs/>
          <w:color w:val="000000" w:themeColor="text1"/>
          <w:sz w:val="42"/>
        </w:rPr>
        <w:t xml:space="preserve"> </w:t>
      </w:r>
      <w:r w:rsidRPr="00B50BE6">
        <w:rPr>
          <w:rFonts w:cs="Times New Roman"/>
          <w:b/>
          <w:bCs/>
          <w:color w:val="000000" w:themeColor="text1"/>
          <w:sz w:val="42"/>
          <w:szCs w:val="42"/>
          <w:rtl/>
        </w:rPr>
        <w:t>بركات</w:t>
      </w:r>
    </w:p>
    <w:p w:rsidR="00B50BE6" w:rsidRDefault="00B50BE6" w:rsidP="00B50BE6">
      <w:pPr>
        <w:spacing w:after="0" w:line="240" w:lineRule="auto"/>
        <w:rPr>
          <w:rFonts w:ascii="Times New Roman" w:eastAsia="Times New Roman" w:hAnsi="Times New Roman" w:cs="Times New Roman"/>
          <w:color w:val="000000"/>
          <w:sz w:val="28"/>
          <w:szCs w:val="28"/>
        </w:rPr>
      </w:pPr>
    </w:p>
    <w:p w:rsidR="001A29BD" w:rsidRPr="004A4885" w:rsidRDefault="001A29BD" w:rsidP="004A4885">
      <w:pPr>
        <w:shd w:val="clear" w:color="auto" w:fill="F46A0A"/>
        <w:spacing w:before="3000" w:after="0" w:line="432" w:lineRule="auto"/>
        <w:jc w:val="center"/>
        <w:rPr>
          <w:rFonts w:ascii="Times New Roman" w:eastAsia="Times New Roman" w:hAnsi="Times New Roman" w:cs="Times New Roman"/>
          <w:color w:val="000000"/>
          <w:sz w:val="28"/>
          <w:szCs w:val="28"/>
        </w:rPr>
      </w:pPr>
      <w:r>
        <w:rPr>
          <w:color w:val="FFFFFF"/>
          <w:sz w:val="48"/>
        </w:rPr>
        <w:t>2025</w:t>
      </w:r>
    </w:p>
    <w:p w:rsidR="007B181F" w:rsidRDefault="00B50BE6">
      <w:pPr>
        <w:spacing w:before="360" w:after="240"/>
        <w:jc w:val="center"/>
      </w:pPr>
      <w:r>
        <w:rPr>
          <w:rFonts w:cs="Times New Roman"/>
          <w:b/>
          <w:bCs/>
          <w:color w:val="7A173F"/>
          <w:sz w:val="44"/>
          <w:szCs w:val="44"/>
          <w:rtl/>
        </w:rPr>
        <w:lastRenderedPageBreak/>
        <w:t>جدول</w:t>
      </w:r>
      <w:r>
        <w:rPr>
          <w:b/>
          <w:color w:val="7A173F"/>
          <w:sz w:val="44"/>
        </w:rPr>
        <w:t xml:space="preserve"> </w:t>
      </w:r>
      <w:r>
        <w:rPr>
          <w:rFonts w:cs="Times New Roman"/>
          <w:b/>
          <w:bCs/>
          <w:color w:val="7A173F"/>
          <w:sz w:val="44"/>
          <w:szCs w:val="44"/>
          <w:rtl/>
        </w:rPr>
        <w:t>المحتويات</w:t>
      </w:r>
    </w:p>
    <w:tbl>
      <w:tblPr>
        <w:tblStyle w:val="a"/>
        <w:bidiVisual/>
        <w:tblW w:w="9436"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989"/>
        <w:gridCol w:w="1447"/>
      </w:tblGrid>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sz w:val="40"/>
                <w:szCs w:val="40"/>
                <w:rtl/>
                <w:lang w:bidi="ar-JO"/>
              </w:rPr>
              <w:t>مقدمة الدليل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4F5673"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4</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sz w:val="40"/>
                <w:szCs w:val="40"/>
                <w:rtl/>
                <w:lang w:bidi="ar-JO"/>
              </w:rPr>
              <w:t>شكر وتقدير……..……..………..……..……..…….………..</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4F5673"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5</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sz w:val="40"/>
                <w:szCs w:val="40"/>
                <w:rtl/>
                <w:lang w:bidi="ar-JO"/>
              </w:rPr>
              <w:t>لماذا هذا الدليل؟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4F5673"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6</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sz w:val="40"/>
                <w:szCs w:val="40"/>
                <w:rtl/>
                <w:lang w:bidi="ar-JO"/>
              </w:rPr>
              <w:t>منهجية إعداد الدليل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D75F89"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7</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sz w:val="40"/>
                <w:szCs w:val="40"/>
                <w:rtl/>
                <w:lang w:bidi="ar-JO"/>
              </w:rPr>
              <w:t>قائمة المصطلحات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D75F89"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9</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1B5C99">
              <w:rPr>
                <w:rFonts w:ascii="Arabic Typesetting" w:hAnsi="Arabic Typesetting" w:cs="Arabic Typesetting"/>
                <w:color w:val="943634" w:themeColor="accent2" w:themeShade="BF"/>
                <w:sz w:val="40"/>
                <w:szCs w:val="40"/>
                <w:rtl/>
                <w:lang w:bidi="ar-JO"/>
              </w:rPr>
              <w:t xml:space="preserve">الجزء الأول: </w:t>
            </w:r>
            <w:r w:rsidRPr="00EE0209">
              <w:rPr>
                <w:rFonts w:ascii="Arabic Typesetting" w:hAnsi="Arabic Typesetting" w:cs="Arabic Typesetting"/>
                <w:sz w:val="40"/>
                <w:szCs w:val="40"/>
                <w:rtl/>
                <w:lang w:bidi="ar-JO"/>
              </w:rPr>
              <w:t>الإعاقة في السياق الوطني والحقوقي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EE1250" w:rsidP="00D75F89">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1</w:t>
            </w:r>
            <w:r w:rsidR="00D75F89" w:rsidRPr="00EE0209">
              <w:rPr>
                <w:rFonts w:ascii="Arabic Typesetting" w:hAnsi="Arabic Typesetting" w:cs="Arabic Typesetting" w:hint="cs"/>
                <w:sz w:val="40"/>
                <w:szCs w:val="40"/>
                <w:rtl/>
                <w:lang w:bidi="ar-JO"/>
              </w:rPr>
              <w:t>1</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1B5C99">
              <w:rPr>
                <w:rFonts w:ascii="Arabic Typesetting" w:hAnsi="Arabic Typesetting" w:cs="Arabic Typesetting"/>
                <w:color w:val="943634" w:themeColor="accent2" w:themeShade="BF"/>
                <w:sz w:val="40"/>
                <w:szCs w:val="40"/>
                <w:rtl/>
                <w:lang w:bidi="ar-JO"/>
              </w:rPr>
              <w:t>الجزء الثاني:</w:t>
            </w:r>
            <w:r w:rsidRPr="00EE0209">
              <w:rPr>
                <w:rFonts w:ascii="Arabic Typesetting" w:hAnsi="Arabic Typesetting" w:cs="Arabic Typesetting"/>
                <w:sz w:val="40"/>
                <w:szCs w:val="40"/>
                <w:rtl/>
                <w:lang w:bidi="ar-JO"/>
              </w:rPr>
              <w:t xml:space="preserve"> التواصل الفعّال مع الأشخاص ذوي الإعاقة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34211D" w:rsidP="00D75F89">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1</w:t>
            </w:r>
            <w:r w:rsidR="00D75F89" w:rsidRPr="00EE0209">
              <w:rPr>
                <w:rFonts w:ascii="Arabic Typesetting" w:hAnsi="Arabic Typesetting" w:cs="Arabic Typesetting" w:hint="cs"/>
                <w:sz w:val="40"/>
                <w:szCs w:val="40"/>
                <w:rtl/>
                <w:lang w:bidi="ar-JO"/>
              </w:rPr>
              <w:t>7</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1B5C99">
              <w:rPr>
                <w:rFonts w:ascii="Arabic Typesetting" w:hAnsi="Arabic Typesetting" w:cs="Arabic Typesetting"/>
                <w:color w:val="943634" w:themeColor="accent2" w:themeShade="BF"/>
                <w:sz w:val="40"/>
                <w:szCs w:val="40"/>
                <w:rtl/>
                <w:lang w:bidi="ar-JO"/>
              </w:rPr>
              <w:t>الجزء الثالث:</w:t>
            </w:r>
            <w:r w:rsidRPr="00EE0209">
              <w:rPr>
                <w:rFonts w:ascii="Arabic Typesetting" w:hAnsi="Arabic Typesetting" w:cs="Arabic Typesetting"/>
                <w:sz w:val="40"/>
                <w:szCs w:val="40"/>
                <w:rtl/>
                <w:lang w:bidi="ar-JO"/>
              </w:rPr>
              <w:t xml:space="preserve"> المؤسسة الدامجة: الخصائص والمعايير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EE0209"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33</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1B5C99">
              <w:rPr>
                <w:rFonts w:ascii="Arabic Typesetting" w:hAnsi="Arabic Typesetting" w:cs="Arabic Typesetting"/>
                <w:color w:val="943634" w:themeColor="accent2" w:themeShade="BF"/>
                <w:sz w:val="40"/>
                <w:szCs w:val="40"/>
                <w:rtl/>
                <w:lang w:bidi="ar-JO"/>
              </w:rPr>
              <w:t>الجزء الرابع:</w:t>
            </w:r>
            <w:r w:rsidRPr="00EE0209">
              <w:rPr>
                <w:rFonts w:ascii="Arabic Typesetting" w:hAnsi="Arabic Typesetting" w:cs="Arabic Typesetting"/>
                <w:sz w:val="40"/>
                <w:szCs w:val="40"/>
                <w:rtl/>
                <w:lang w:bidi="ar-JO"/>
              </w:rPr>
              <w:t xml:space="preserve"> الموازنات الدامجة للأشخاص ذوي الإعاقة</w:t>
            </w:r>
            <w:r w:rsidRPr="00EE0209">
              <w:rPr>
                <w:rFonts w:ascii="Arabic Typesetting" w:hAnsi="Arabic Typesetting" w:cs="Arabic Typesetting"/>
                <w:sz w:val="40"/>
                <w:szCs w:val="40"/>
                <w:lang w:bidi="ar-JO"/>
              </w:rPr>
              <w:t xml:space="preserve">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EE0209"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41</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1B5C99">
              <w:rPr>
                <w:rFonts w:ascii="Arabic Typesetting" w:hAnsi="Arabic Typesetting" w:cs="Arabic Typesetting"/>
                <w:color w:val="943634" w:themeColor="accent2" w:themeShade="BF"/>
                <w:sz w:val="40"/>
                <w:szCs w:val="40"/>
                <w:rtl/>
                <w:lang w:bidi="ar-JO"/>
              </w:rPr>
              <w:t>الجزء الخامس:</w:t>
            </w:r>
            <w:r w:rsidRPr="00EE0209">
              <w:rPr>
                <w:rFonts w:ascii="Arabic Typesetting" w:hAnsi="Arabic Typesetting" w:cs="Arabic Typesetting"/>
                <w:sz w:val="40"/>
                <w:szCs w:val="40"/>
                <w:rtl/>
                <w:lang w:bidi="ar-JO"/>
              </w:rPr>
              <w:t xml:space="preserve"> إدارة المشاريع الدامجة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EE0209"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44</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1B5C99">
              <w:rPr>
                <w:rFonts w:ascii="Arabic Typesetting" w:hAnsi="Arabic Typesetting" w:cs="Arabic Typesetting"/>
                <w:color w:val="943634" w:themeColor="accent2" w:themeShade="BF"/>
                <w:sz w:val="40"/>
                <w:szCs w:val="40"/>
                <w:rtl/>
                <w:lang w:bidi="ar-JO"/>
              </w:rPr>
              <w:t>الجزء السادس:</w:t>
            </w:r>
            <w:r w:rsidRPr="00EE0209">
              <w:rPr>
                <w:rFonts w:ascii="Arabic Typesetting" w:hAnsi="Arabic Typesetting" w:cs="Arabic Typesetting"/>
                <w:sz w:val="40"/>
                <w:szCs w:val="40"/>
                <w:rtl/>
                <w:lang w:bidi="ar-JO"/>
              </w:rPr>
              <w:t xml:space="preserve"> تصميم وتنفيذ الأنشطة التدريبية الدامجة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EE0209"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52</w:t>
            </w:r>
          </w:p>
        </w:tc>
      </w:tr>
      <w:tr w:rsidR="00DF122E" w:rsidTr="00B50BE6">
        <w:trPr>
          <w:trHeight w:val="891"/>
          <w:jc w:val="center"/>
        </w:trPr>
        <w:tc>
          <w:tcPr>
            <w:tcW w:w="7989" w:type="dxa"/>
            <w:tcBorders>
              <w:top w:val="nil"/>
              <w:left w:val="nil"/>
              <w:bottom w:val="nil"/>
              <w:right w:val="nil"/>
            </w:tcBorders>
            <w:tcMar>
              <w:top w:w="80" w:type="dxa"/>
              <w:left w:w="100" w:type="dxa"/>
              <w:bottom w:w="80" w:type="dxa"/>
              <w:right w:w="100" w:type="dxa"/>
            </w:tcMar>
            <w:vAlign w:val="center"/>
          </w:tcPr>
          <w:p w:rsidR="00DF122E" w:rsidRPr="00EE0209" w:rsidRDefault="00C04C1F" w:rsidP="00B16148">
            <w:pPr>
              <w:spacing w:line="240" w:lineRule="auto"/>
              <w:rPr>
                <w:rFonts w:ascii="Arabic Typesetting" w:hAnsi="Arabic Typesetting" w:cs="Arabic Typesetting"/>
                <w:sz w:val="40"/>
                <w:szCs w:val="40"/>
                <w:lang w:bidi="ar-JO"/>
              </w:rPr>
            </w:pPr>
            <w:r w:rsidRPr="001B5C99">
              <w:rPr>
                <w:rFonts w:ascii="Arabic Typesetting" w:hAnsi="Arabic Typesetting" w:cs="Arabic Typesetting"/>
                <w:color w:val="943634" w:themeColor="accent2" w:themeShade="BF"/>
                <w:sz w:val="40"/>
                <w:szCs w:val="40"/>
                <w:rtl/>
                <w:lang w:bidi="ar-JO"/>
              </w:rPr>
              <w:t>الجزء السابع:</w:t>
            </w:r>
            <w:r w:rsidRPr="00EE0209">
              <w:rPr>
                <w:rFonts w:ascii="Arabic Typesetting" w:hAnsi="Arabic Typesetting" w:cs="Arabic Typesetting"/>
                <w:sz w:val="40"/>
                <w:szCs w:val="40"/>
                <w:rtl/>
                <w:lang w:bidi="ar-JO"/>
              </w:rPr>
              <w:t xml:space="preserve"> الإعلام والمناصرة الدامجة في المؤسسات ……….……..</w:t>
            </w:r>
          </w:p>
        </w:tc>
        <w:tc>
          <w:tcPr>
            <w:tcW w:w="1447" w:type="dxa"/>
            <w:tcBorders>
              <w:top w:val="nil"/>
              <w:left w:val="nil"/>
              <w:bottom w:val="nil"/>
              <w:right w:val="nil"/>
            </w:tcBorders>
            <w:tcMar>
              <w:top w:w="80" w:type="dxa"/>
              <w:left w:w="100" w:type="dxa"/>
              <w:bottom w:w="80" w:type="dxa"/>
              <w:right w:w="100" w:type="dxa"/>
            </w:tcMar>
            <w:vAlign w:val="center"/>
          </w:tcPr>
          <w:p w:rsidR="00DF122E" w:rsidRPr="00EE0209" w:rsidRDefault="00EE0209" w:rsidP="00B16148">
            <w:pPr>
              <w:spacing w:line="240" w:lineRule="auto"/>
              <w:rPr>
                <w:rFonts w:ascii="Arabic Typesetting" w:hAnsi="Arabic Typesetting" w:cs="Arabic Typesetting"/>
                <w:sz w:val="40"/>
                <w:szCs w:val="40"/>
                <w:lang w:bidi="ar-JO"/>
              </w:rPr>
            </w:pPr>
            <w:r w:rsidRPr="00EE0209">
              <w:rPr>
                <w:rFonts w:ascii="Arabic Typesetting" w:hAnsi="Arabic Typesetting" w:cs="Arabic Typesetting" w:hint="cs"/>
                <w:sz w:val="40"/>
                <w:szCs w:val="40"/>
                <w:rtl/>
                <w:lang w:bidi="ar-JO"/>
              </w:rPr>
              <w:t>61</w:t>
            </w:r>
          </w:p>
        </w:tc>
      </w:tr>
    </w:tbl>
    <w:p w:rsidR="00DF122E" w:rsidRPr="004A4885" w:rsidRDefault="00C04C1F" w:rsidP="004A4885">
      <w:pPr>
        <w:rPr>
          <w:rFonts w:ascii="Arabic Typesetting" w:hAnsi="Arabic Typesetting" w:cs="Arabic Typesetting"/>
          <w:b/>
          <w:bCs/>
          <w:color w:val="943634" w:themeColor="accent2" w:themeShade="BF"/>
          <w:sz w:val="56"/>
          <w:szCs w:val="56"/>
          <w:lang w:bidi="ar-JO"/>
        </w:rPr>
      </w:pPr>
      <w:bookmarkStart w:id="0" w:name="_xotjcuji699p" w:colFirst="0" w:colLast="0"/>
      <w:bookmarkStart w:id="1" w:name="_bcu4i9pmocd0" w:colFirst="0" w:colLast="0"/>
      <w:bookmarkStart w:id="2" w:name="_8appxha5vdh4" w:colFirst="0" w:colLast="0"/>
      <w:bookmarkEnd w:id="0"/>
      <w:bookmarkEnd w:id="1"/>
      <w:bookmarkEnd w:id="2"/>
      <w:r w:rsidRPr="004A4885">
        <w:rPr>
          <w:rFonts w:ascii="Arabic Typesetting" w:hAnsi="Arabic Typesetting" w:cs="Arabic Typesetting"/>
          <w:b/>
          <w:bCs/>
          <w:color w:val="943634" w:themeColor="accent2" w:themeShade="BF"/>
          <w:sz w:val="56"/>
          <w:szCs w:val="56"/>
          <w:rtl/>
          <w:lang w:bidi="ar-JO"/>
        </w:rPr>
        <w:lastRenderedPageBreak/>
        <w:t xml:space="preserve">مقدمة الدليل: </w:t>
      </w:r>
    </w:p>
    <w:p w:rsidR="00DF122E" w:rsidRPr="00C14B78" w:rsidRDefault="00C04C1F" w:rsidP="00C14B78">
      <w:pPr>
        <w:jc w:val="both"/>
        <w:rPr>
          <w:rFonts w:ascii="Arabic Typesetting" w:hAnsi="Arabic Typesetting" w:cs="Arabic Typesetting"/>
          <w:sz w:val="40"/>
          <w:szCs w:val="40"/>
          <w:lang w:bidi="ar-JO"/>
        </w:rPr>
      </w:pPr>
      <w:bookmarkStart w:id="3" w:name="_ldbq3pgvfra" w:colFirst="0" w:colLast="0"/>
      <w:bookmarkEnd w:id="3"/>
      <w:r w:rsidRPr="00C14B78">
        <w:rPr>
          <w:rFonts w:ascii="Arabic Typesetting" w:hAnsi="Arabic Typesetting" w:cs="Arabic Typesetting"/>
          <w:sz w:val="40"/>
          <w:szCs w:val="40"/>
          <w:rtl/>
          <w:lang w:bidi="ar-JO"/>
        </w:rPr>
        <w:t>يأتي هذا الدليل ليقدّم للمؤسسات الأردنية فرصة حقيقية لإعادة بناء علاقتها مع مفهوم الدمج، ولتطوير ممارساتها لتكون أكثر قابلية للتطبيق. فرغم أن الواقع يكشف عن فجوات واضحة في مشاركة الأشخاص ذوي الإعاقة في البرامج الوطنية، إلا أن هذا الواقع نفسه يفتح الباب أمام إمكانات واسعة يمكن أن تتحقق فور أن تمتلك المؤسسات الأدوات المناسبة، وتعيد النظر في طريقة تصميم وتقديم برامجها وخدماتها.</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أحرز الأردن تقدم</w:t>
      </w:r>
      <w:r w:rsidR="00413FB6" w:rsidRPr="00C14B78">
        <w:rPr>
          <w:rFonts w:ascii="Arabic Typesetting" w:hAnsi="Arabic Typesetting" w:cs="Arabic Typesetting" w:hint="cs"/>
          <w:sz w:val="40"/>
          <w:szCs w:val="40"/>
          <w:rtl/>
          <w:lang w:bidi="ar-JO"/>
        </w:rPr>
        <w:t>ً</w:t>
      </w:r>
      <w:r w:rsidRPr="00C14B78">
        <w:rPr>
          <w:rFonts w:ascii="Arabic Typesetting" w:hAnsi="Arabic Typesetting" w:cs="Arabic Typesetting"/>
          <w:sz w:val="40"/>
          <w:szCs w:val="40"/>
          <w:rtl/>
          <w:lang w:bidi="ar-JO"/>
        </w:rPr>
        <w:t>ا تشريعي</w:t>
      </w:r>
      <w:r w:rsidR="00413FB6" w:rsidRPr="00C14B78">
        <w:rPr>
          <w:rFonts w:ascii="Arabic Typesetting" w:hAnsi="Arabic Typesetting" w:cs="Arabic Typesetting" w:hint="cs"/>
          <w:sz w:val="40"/>
          <w:szCs w:val="40"/>
          <w:rtl/>
          <w:lang w:bidi="ar-JO"/>
        </w:rPr>
        <w:t>ً</w:t>
      </w:r>
      <w:r w:rsidRPr="00C14B78">
        <w:rPr>
          <w:rFonts w:ascii="Arabic Typesetting" w:hAnsi="Arabic Typesetting" w:cs="Arabic Typesetting"/>
          <w:sz w:val="40"/>
          <w:szCs w:val="40"/>
          <w:rtl/>
          <w:lang w:bidi="ar-JO"/>
        </w:rPr>
        <w:t>ا في مجال حقوق الأشخاص ذوي الإعاقة خلال السنوات الماضية، من تعديلات</w:t>
      </w:r>
      <w:r w:rsidR="00413FB6" w:rsidRPr="00C14B78">
        <w:rPr>
          <w:rFonts w:ascii="Arabic Typesetting" w:hAnsi="Arabic Typesetting" w:cs="Arabic Typesetting" w:hint="cs"/>
          <w:sz w:val="40"/>
          <w:szCs w:val="40"/>
          <w:rtl/>
          <w:lang w:bidi="ar-JO"/>
        </w:rPr>
        <w:t>ٍ</w:t>
      </w:r>
      <w:r w:rsidRPr="00C14B78">
        <w:rPr>
          <w:rFonts w:ascii="Arabic Typesetting" w:hAnsi="Arabic Typesetting" w:cs="Arabic Typesetting"/>
          <w:sz w:val="40"/>
          <w:szCs w:val="40"/>
          <w:rtl/>
          <w:lang w:bidi="ar-JO"/>
        </w:rPr>
        <w:t xml:space="preserve"> دستورية</w:t>
      </w:r>
      <w:r w:rsidR="00413FB6" w:rsidRPr="00C14B78">
        <w:rPr>
          <w:rFonts w:ascii="Arabic Typesetting" w:hAnsi="Arabic Typesetting" w:cs="Arabic Typesetting" w:hint="cs"/>
          <w:sz w:val="40"/>
          <w:szCs w:val="40"/>
          <w:rtl/>
          <w:lang w:bidi="ar-JO"/>
        </w:rPr>
        <w:t>ٍ</w:t>
      </w:r>
      <w:r w:rsidRPr="00C14B78">
        <w:rPr>
          <w:rFonts w:ascii="Arabic Typesetting" w:hAnsi="Arabic Typesetting" w:cs="Arabic Typesetting"/>
          <w:sz w:val="40"/>
          <w:szCs w:val="40"/>
          <w:rtl/>
          <w:lang w:bidi="ar-JO"/>
        </w:rPr>
        <w:t xml:space="preserve"> وصدور قانون حقوق الأشخاص ذوي الإعاقة رقم </w:t>
      </w:r>
      <w:r w:rsidR="00413FB6" w:rsidRPr="00C14B78">
        <w:rPr>
          <w:rFonts w:ascii="Arabic Typesetting" w:hAnsi="Arabic Typesetting" w:cs="Arabic Typesetting" w:hint="cs"/>
          <w:sz w:val="40"/>
          <w:szCs w:val="40"/>
          <w:rtl/>
          <w:lang w:bidi="ar-JO"/>
        </w:rPr>
        <w:t>(</w:t>
      </w:r>
      <w:r w:rsidRPr="00C14B78">
        <w:rPr>
          <w:rFonts w:ascii="Arabic Typesetting" w:hAnsi="Arabic Typesetting" w:cs="Arabic Typesetting"/>
          <w:sz w:val="40"/>
          <w:szCs w:val="40"/>
          <w:rtl/>
          <w:lang w:bidi="ar-JO"/>
        </w:rPr>
        <w:t>20</w:t>
      </w:r>
      <w:r w:rsidR="00413FB6" w:rsidRPr="00C14B78">
        <w:rPr>
          <w:rFonts w:ascii="Arabic Typesetting" w:hAnsi="Arabic Typesetting" w:cs="Arabic Typesetting" w:hint="cs"/>
          <w:sz w:val="40"/>
          <w:szCs w:val="40"/>
          <w:rtl/>
          <w:lang w:bidi="ar-JO"/>
        </w:rPr>
        <w:t xml:space="preserve">) </w:t>
      </w:r>
      <w:r w:rsidRPr="00C14B78">
        <w:rPr>
          <w:rFonts w:ascii="Arabic Typesetting" w:hAnsi="Arabic Typesetting" w:cs="Arabic Typesetting"/>
          <w:sz w:val="40"/>
          <w:szCs w:val="40"/>
          <w:rtl/>
          <w:lang w:bidi="ar-JO"/>
        </w:rPr>
        <w:t xml:space="preserve">لعام 2017 إلى المصادقة على الإتفاقية الدولية لحقوق الأشخاص ذوي الإعاقة عام 2008. </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فالإقصاء الذي يواجهه الأشخاص ذوي الإعاقة ليس قدرًا محتومًا بل </w:t>
      </w:r>
      <w:r w:rsidR="00413FB6" w:rsidRPr="00C14B78">
        <w:rPr>
          <w:rFonts w:ascii="Arabic Typesetting" w:hAnsi="Arabic Typesetting" w:cs="Arabic Typesetting" w:hint="cs"/>
          <w:sz w:val="40"/>
          <w:szCs w:val="40"/>
          <w:rtl/>
          <w:lang w:bidi="ar-JO"/>
        </w:rPr>
        <w:t>نتيجة</w:t>
      </w:r>
      <w:r w:rsidRPr="00C14B78">
        <w:rPr>
          <w:rFonts w:ascii="Arabic Typesetting" w:hAnsi="Arabic Typesetting" w:cs="Arabic Typesetting"/>
          <w:sz w:val="40"/>
          <w:szCs w:val="40"/>
          <w:rtl/>
          <w:lang w:bidi="ar-JO"/>
        </w:rPr>
        <w:t xml:space="preserve"> </w:t>
      </w:r>
      <w:r w:rsidR="00413FB6" w:rsidRPr="00C14B78">
        <w:rPr>
          <w:rFonts w:ascii="Arabic Typesetting" w:hAnsi="Arabic Typesetting" w:cs="Arabic Typesetting" w:hint="cs"/>
          <w:sz w:val="40"/>
          <w:szCs w:val="40"/>
          <w:rtl/>
          <w:lang w:bidi="ar-JO"/>
        </w:rPr>
        <w:t>ل</w:t>
      </w:r>
      <w:r w:rsidRPr="00C14B78">
        <w:rPr>
          <w:rFonts w:ascii="Arabic Typesetting" w:hAnsi="Arabic Typesetting" w:cs="Arabic Typesetting"/>
          <w:sz w:val="40"/>
          <w:szCs w:val="40"/>
          <w:rtl/>
          <w:lang w:bidi="ar-JO"/>
        </w:rPr>
        <w:t xml:space="preserve">تراكم حواجز بيئية واتصالية وسلوكية يمكن إزالتها إذا وُجِد إطار واضح يوجّه عمل المؤسسات. </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وتتضاعف هذه الفجوة عند النساء والفتيات ذوات الإعاقة اللواتي يواجهن تمييزًا مركّبًا يحدّ من فرص التعليم والعمل والصحة والمشاركة العامة. لكن هذه الفجوات ليست حتمية، وأن تحسين فرص الوصول والخدمات وتوفير المعلومات الميسّرة وتمكين المؤسسات من العمل بمنظور دامج كفيل بإحداث تحول كبير وسريع، ليس فقط في مستوى المشاركة، بل في جودة الحياة والتمكين الاقتصادي والاجتماعي.</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تعكس هذه التحديات جانبًا من الصورة، لكنها في الوقت ذاته تكشف حجم الفرصة المتاحة أمام المؤسسات العامة والخاصة ومؤسسات المجتمع المدني. فالمؤسسات التي تدمج الإعاقة في رؤيتها وفي سياساتها الداخلية وفي برامجها، لا تُحسّن خدماتها فحسب، بل توسّع جمهورها، وتبني ثقة أكبر مع المجتمع، وتقدّم نموذجًا عمليًا للتنمية العادلة والشاملة، وتستفيد من خبرات وكفاءات وأفكار كان يتم تجاهلها أو إقصائها - بكثير من الأحيان دون قصد.</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وتشير التجارب الوطنية والدولية إلى أن الدمج ليس عملية مُكلفة ولا معقدة، بل هو غالبًا سلسلة من التعديلات البسيطة والقرارات الهادئة التي تُحدث فرقًا كبيرًا: تدريب فريق، تهيئة مكان، تعديل محتوى، أو توفير طريقة تواصل متعددة. وهذه الخطوات </w:t>
      </w:r>
      <w:r w:rsidR="00413FB6" w:rsidRPr="00C14B78">
        <w:rPr>
          <w:rFonts w:ascii="Arabic Typesetting" w:hAnsi="Arabic Typesetting" w:cs="Arabic Typesetting" w:hint="cs"/>
          <w:sz w:val="40"/>
          <w:szCs w:val="40"/>
          <w:rtl/>
          <w:lang w:bidi="ar-JO"/>
        </w:rPr>
        <w:t>ـ</w:t>
      </w:r>
      <w:r w:rsidRPr="00C14B78">
        <w:rPr>
          <w:rFonts w:ascii="Arabic Typesetting" w:hAnsi="Arabic Typesetting" w:cs="Arabic Typesetting"/>
          <w:sz w:val="40"/>
          <w:szCs w:val="40"/>
          <w:rtl/>
          <w:lang w:bidi="ar-JO"/>
        </w:rPr>
        <w:t xml:space="preserve"> مهما بدت صغيرة </w:t>
      </w:r>
      <w:r w:rsidR="00413FB6" w:rsidRPr="00C14B78">
        <w:rPr>
          <w:rFonts w:ascii="Arabic Typesetting" w:hAnsi="Arabic Typesetting" w:cs="Arabic Typesetting" w:hint="cs"/>
          <w:sz w:val="40"/>
          <w:szCs w:val="40"/>
          <w:rtl/>
          <w:lang w:bidi="ar-JO"/>
        </w:rPr>
        <w:t>ـ</w:t>
      </w:r>
      <w:r w:rsidRPr="00C14B78">
        <w:rPr>
          <w:rFonts w:ascii="Arabic Typesetting" w:hAnsi="Arabic Typesetting" w:cs="Arabic Typesetting"/>
          <w:sz w:val="40"/>
          <w:szCs w:val="40"/>
          <w:rtl/>
          <w:lang w:bidi="ar-JO"/>
        </w:rPr>
        <w:t xml:space="preserve"> توسّع دائرة المشاركة، وتفتح المجال لشراكات جديدة، وترفع جودة العمل، وتعيد تعريف مفهوم "الجمهور المستهدف" ليصبح أكثر شمولًا واتساعًا.</w:t>
      </w:r>
    </w:p>
    <w:p w:rsidR="00DF122E" w:rsidRPr="00C14B78" w:rsidRDefault="00413FB6" w:rsidP="00C14B78">
      <w:pPr>
        <w:jc w:val="both"/>
        <w:rPr>
          <w:rFonts w:ascii="Arabic Typesetting" w:hAnsi="Arabic Typesetting" w:cs="Arabic Typesetting"/>
          <w:sz w:val="40"/>
          <w:szCs w:val="40"/>
          <w:lang w:bidi="ar-JO"/>
        </w:rPr>
      </w:pPr>
      <w:r w:rsidRPr="00C14B78">
        <w:rPr>
          <w:rFonts w:ascii="Arabic Typesetting" w:hAnsi="Arabic Typesetting" w:cs="Arabic Typesetting" w:hint="cs"/>
          <w:sz w:val="40"/>
          <w:szCs w:val="40"/>
          <w:rtl/>
          <w:lang w:bidi="ar-JO"/>
        </w:rPr>
        <w:t xml:space="preserve">في هذا السياق </w:t>
      </w:r>
      <w:r w:rsidR="00C04C1F" w:rsidRPr="00C14B78">
        <w:rPr>
          <w:rFonts w:ascii="Arabic Typesetting" w:hAnsi="Arabic Typesetting" w:cs="Arabic Typesetting"/>
          <w:sz w:val="40"/>
          <w:szCs w:val="40"/>
          <w:rtl/>
          <w:lang w:bidi="ar-JO"/>
        </w:rPr>
        <w:t>يقدّم الدليل إطارًا عمليًا يساعد المؤسسات على الانتقال من مرحلة "الرغبة" إلى مرحلة "القدرة"، ومن التساؤل: كيف ندمج؟ إلى اليقين</w:t>
      </w:r>
      <w:r w:rsidRPr="00C14B78">
        <w:rPr>
          <w:rFonts w:ascii="Arabic Typesetting" w:hAnsi="Arabic Typesetting" w:cs="Arabic Typesetting" w:hint="cs"/>
          <w:sz w:val="40"/>
          <w:szCs w:val="40"/>
          <w:rtl/>
          <w:lang w:bidi="ar-JO"/>
        </w:rPr>
        <w:t xml:space="preserve">، ويستند </w:t>
      </w:r>
      <w:r w:rsidR="00C04C1F" w:rsidRPr="00C14B78">
        <w:rPr>
          <w:rFonts w:ascii="Arabic Typesetting" w:hAnsi="Arabic Typesetting" w:cs="Arabic Typesetting"/>
          <w:sz w:val="40"/>
          <w:szCs w:val="40"/>
          <w:rtl/>
          <w:lang w:bidi="ar-JO"/>
        </w:rPr>
        <w:t xml:space="preserve">الدليل إلى التجارب الأردنية وإلى روح القوانين الوطنية وإلى صوت الأشخاص </w:t>
      </w:r>
      <w:r w:rsidR="00C04C1F" w:rsidRPr="00C14B78">
        <w:rPr>
          <w:rFonts w:ascii="Arabic Typesetting" w:hAnsi="Arabic Typesetting" w:cs="Arabic Typesetting"/>
          <w:sz w:val="40"/>
          <w:szCs w:val="40"/>
          <w:rtl/>
          <w:lang w:bidi="ar-JO"/>
        </w:rPr>
        <w:lastRenderedPageBreak/>
        <w:t>ذوي الإعاقة أنفسهم، ويقدّم خطوات عملية في كل مرحلة من مراحل دورة المشروع، ويُظهر أن التحول نحو الدمج فرصة للابتكار وتحسين الكفاءة، وتطوير الخدمات، وتعزيز العدالة في المجتمع.</w:t>
      </w:r>
    </w:p>
    <w:p w:rsidR="00DF122E" w:rsidRPr="004A4885" w:rsidRDefault="00C04C1F" w:rsidP="004A4885">
      <w:pPr>
        <w:jc w:val="both"/>
        <w:rPr>
          <w:rFonts w:ascii="Arabic Typesetting" w:hAnsi="Arabic Typesetting" w:cs="Arabic Typesetting"/>
          <w:sz w:val="40"/>
          <w:szCs w:val="40"/>
          <w:rtl/>
          <w:lang w:bidi="ar-JO"/>
        </w:rPr>
      </w:pPr>
      <w:r w:rsidRPr="00C14B78">
        <w:rPr>
          <w:rFonts w:ascii="Arabic Typesetting" w:hAnsi="Arabic Typesetting" w:cs="Arabic Typesetting"/>
          <w:sz w:val="40"/>
          <w:szCs w:val="40"/>
          <w:rtl/>
          <w:lang w:bidi="ar-JO"/>
        </w:rPr>
        <w:t>نأمل أن يفتح هذا الدليل أمام المؤسسات أفقًا جديدًا تُرى فيه الإعاقة جزءًا طبيعيًا من التنوع الإنساني، وأن يُلهم فرق العمل لتبنّي ممارسات دامجة، وأن يساهم في بناء بيئة تسمح للجميع بالمشاركة والاستفادة والمساهمة. فالدمج ليس التزامًا قانونيًا فقط، بل هو استثمار اجتماعي وأخلاقي ينعكس أثره على المؤسسة والمجتمع معًا، ويقود إلى مستقبل أكثر عدالة وفرصًا، حيث لا يُترك أي شخص خارج دائرة التنمية.</w:t>
      </w:r>
    </w:p>
    <w:p w:rsidR="004A4885" w:rsidRDefault="004A4885" w:rsidP="004A4885">
      <w:pPr>
        <w:rPr>
          <w:rFonts w:ascii="Arabic Typesetting" w:hAnsi="Arabic Typesetting" w:cs="Arabic Typesetting"/>
          <w:b/>
          <w:bCs/>
          <w:color w:val="943634" w:themeColor="accent2" w:themeShade="BF"/>
          <w:sz w:val="56"/>
          <w:szCs w:val="56"/>
          <w:lang w:bidi="ar-JO"/>
        </w:rPr>
      </w:pPr>
    </w:p>
    <w:p w:rsidR="00DF122E" w:rsidRPr="004A4885" w:rsidRDefault="00C04C1F" w:rsidP="004A4885">
      <w:pPr>
        <w:rPr>
          <w:rFonts w:ascii="Arabic Typesetting" w:hAnsi="Arabic Typesetting" w:cs="Arabic Typesetting"/>
          <w:b/>
          <w:bCs/>
          <w:color w:val="943634" w:themeColor="accent2" w:themeShade="BF"/>
          <w:sz w:val="56"/>
          <w:szCs w:val="56"/>
          <w:lang w:bidi="ar-JO"/>
        </w:rPr>
      </w:pPr>
      <w:r w:rsidRPr="004A4885">
        <w:rPr>
          <w:rFonts w:ascii="Arabic Typesetting" w:hAnsi="Arabic Typesetting" w:cs="Arabic Typesetting"/>
          <w:b/>
          <w:bCs/>
          <w:color w:val="943634" w:themeColor="accent2" w:themeShade="BF"/>
          <w:sz w:val="56"/>
          <w:szCs w:val="56"/>
          <w:rtl/>
          <w:lang w:bidi="ar-JO"/>
        </w:rPr>
        <w:t>شكر وتقدير</w:t>
      </w:r>
    </w:p>
    <w:p w:rsidR="0034211D" w:rsidRPr="004A4885" w:rsidRDefault="00C04C1F" w:rsidP="00B50BE6">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يتقدّم فريق إعداد هذا الدليل بالشكر والتقدير إلى جميع الأشخاص والمؤسسات الذين أسهموا في إنجاز هذا العمل.</w:t>
      </w:r>
      <w:r w:rsidRPr="004A4885">
        <w:rPr>
          <w:rFonts w:ascii="Arabic Typesetting" w:hAnsi="Arabic Typesetting" w:cs="Arabic Typesetting"/>
          <w:sz w:val="40"/>
          <w:szCs w:val="40"/>
          <w:rtl/>
          <w:lang w:bidi="ar-JO"/>
        </w:rPr>
        <w:br/>
        <w:t xml:space="preserve"> ونخصّ بالشكر الأشخاص ذوي الإعاقة الذين شاركونا تجاربهم وخبراتهم خلال مجموعات التركيز والمقابلات والتي مثلت البوصلة في كافة مراحل إعداد هذا الدليل.</w:t>
      </w:r>
    </w:p>
    <w:p w:rsidR="00DF122E" w:rsidRPr="004A4885" w:rsidRDefault="00C04C1F" w:rsidP="00B50BE6">
      <w:pPr>
        <w:spacing w:before="240" w:after="120" w:line="240" w:lineRule="auto"/>
        <w:jc w:val="both"/>
        <w:rPr>
          <w:rFonts w:ascii="Arabic Typesetting" w:hAnsi="Arabic Typesetting" w:cs="Arabic Typesetting"/>
          <w:sz w:val="40"/>
          <w:szCs w:val="40"/>
          <w:rtl/>
          <w:lang w:bidi="ar-JO"/>
        </w:rPr>
      </w:pPr>
      <w:r w:rsidRPr="004A4885">
        <w:rPr>
          <w:rFonts w:ascii="Arabic Typesetting" w:hAnsi="Arabic Typesetting" w:cs="Arabic Typesetting"/>
          <w:sz w:val="40"/>
          <w:szCs w:val="40"/>
          <w:rtl/>
          <w:lang w:bidi="ar-JO"/>
        </w:rPr>
        <w:t xml:space="preserve">كما نتوجّه بالشكر إلى المؤسسات الوطنية ومؤسسات المجتمع المدني التي فتحت أبوابها للحوار، وشاركتنا ما تواجهه من تحديات وفرص في مسار الدمج، وأسهمت في إثراء هذا الدليل بمعرفتها العملية وتجاربها الممتدة في العمل المجتمعي. </w:t>
      </w:r>
    </w:p>
    <w:p w:rsidR="00DF122E" w:rsidRPr="004A4885" w:rsidRDefault="00C04C1F" w:rsidP="00B50BE6">
      <w:pPr>
        <w:spacing w:before="240" w:after="120" w:line="240" w:lineRule="auto"/>
        <w:jc w:val="both"/>
        <w:rPr>
          <w:rFonts w:ascii="Arabic Typesetting" w:hAnsi="Arabic Typesetting" w:cs="Arabic Typesetting"/>
          <w:sz w:val="40"/>
          <w:szCs w:val="40"/>
          <w:rtl/>
          <w:lang w:bidi="ar-JO"/>
        </w:rPr>
      </w:pPr>
      <w:bookmarkStart w:id="4" w:name="_m1ybv5vzja05" w:colFirst="0" w:colLast="0"/>
      <w:bookmarkEnd w:id="4"/>
      <w:r w:rsidRPr="004A4885">
        <w:rPr>
          <w:rFonts w:ascii="Arabic Typesetting" w:hAnsi="Arabic Typesetting" w:cs="Arabic Typesetting"/>
          <w:sz w:val="40"/>
          <w:szCs w:val="40"/>
          <w:rtl/>
          <w:lang w:bidi="ar-JO"/>
        </w:rPr>
        <w:t>ولا يفوتنا أن نعبّر عن تقديرنا للخبراء والخبيرات الذين ساهموا بمراجعتهم التقنية، ولجميع الزملاء والزميلات الذين قدّموا الوقت والجهد والدعم لضمان أن يظهر هذا الدليل بصورة متكاملة وقابلة للتطبيق.</w:t>
      </w:r>
    </w:p>
    <w:p w:rsidR="00DF122E" w:rsidRPr="004A4885" w:rsidRDefault="00C04C1F" w:rsidP="00B50BE6">
      <w:pPr>
        <w:spacing w:after="120" w:line="240" w:lineRule="auto"/>
        <w:jc w:val="both"/>
        <w:rPr>
          <w:rFonts w:ascii="Arabic Typesetting" w:hAnsi="Arabic Typesetting" w:cs="Arabic Typesetting"/>
          <w:sz w:val="40"/>
          <w:szCs w:val="40"/>
          <w:rtl/>
          <w:lang w:bidi="ar-JO"/>
        </w:rPr>
      </w:pPr>
      <w:r w:rsidRPr="004A4885">
        <w:rPr>
          <w:rFonts w:ascii="Arabic Typesetting" w:hAnsi="Arabic Typesetting" w:cs="Arabic Typesetting"/>
          <w:sz w:val="40"/>
          <w:szCs w:val="40"/>
          <w:rtl/>
          <w:lang w:bidi="ar-JO"/>
        </w:rPr>
        <w:t>ونخصّ بالشكر اللجنة الفنية للدليل المُشكّلة من اللجنة الوطنية لشؤون المرأة ولجنة المرأة في المجلس الأعلى لحقوق الأشخاص ذوي الإعاقة، تقديرًا لجهودهم القيّمة ومساهماتهم في مراجعة محتوى الدليل.</w:t>
      </w:r>
    </w:p>
    <w:p w:rsidR="00DF122E" w:rsidRPr="004A4885" w:rsidRDefault="00C04C1F" w:rsidP="00B50BE6">
      <w:pPr>
        <w:spacing w:before="240" w:after="120" w:line="240" w:lineRule="auto"/>
        <w:jc w:val="both"/>
        <w:rPr>
          <w:rFonts w:ascii="Arabic Typesetting" w:hAnsi="Arabic Typesetting" w:cs="Arabic Typesetting"/>
          <w:sz w:val="40"/>
          <w:szCs w:val="40"/>
          <w:rtl/>
          <w:lang w:bidi="ar-JO"/>
        </w:rPr>
      </w:pPr>
      <w:bookmarkStart w:id="5" w:name="_34ic1ulc9ooy" w:colFirst="0" w:colLast="0"/>
      <w:bookmarkEnd w:id="5"/>
      <w:r w:rsidRPr="004A4885">
        <w:rPr>
          <w:rFonts w:ascii="Arabic Typesetting" w:hAnsi="Arabic Typesetting" w:cs="Arabic Typesetting"/>
          <w:sz w:val="40"/>
          <w:szCs w:val="40"/>
          <w:rtl/>
          <w:lang w:bidi="ar-JO"/>
        </w:rPr>
        <w:t xml:space="preserve">وأخيرًا، نتقدّم بالشكر لكل مؤسسة تسعى بجدّ لتبني منظور دامج وشامل، وتؤمن بأن العدالة لا تتحقق إلا بإزالة الحواجز أمام الجميع. </w:t>
      </w:r>
    </w:p>
    <w:p w:rsidR="0034211D" w:rsidRPr="004A4885" w:rsidRDefault="0034211D" w:rsidP="00B16148">
      <w:pPr>
        <w:spacing w:line="240" w:lineRule="auto"/>
        <w:rPr>
          <w:rFonts w:ascii="Arabic Typesetting" w:hAnsi="Arabic Typesetting" w:cs="Arabic Typesetting"/>
          <w:sz w:val="40"/>
          <w:szCs w:val="40"/>
          <w:rtl/>
          <w:lang w:bidi="ar-JO"/>
        </w:rPr>
      </w:pPr>
    </w:p>
    <w:p w:rsidR="0034211D" w:rsidRDefault="0034211D" w:rsidP="00B16148">
      <w:pPr>
        <w:spacing w:line="240" w:lineRule="auto"/>
        <w:rPr>
          <w:rFonts w:cs="Times New Roman"/>
          <w:rtl/>
        </w:rPr>
      </w:pPr>
    </w:p>
    <w:p w:rsidR="0034211D" w:rsidRDefault="0034211D" w:rsidP="00B16148">
      <w:pPr>
        <w:spacing w:line="240" w:lineRule="auto"/>
        <w:rPr>
          <w:rFonts w:cs="Times New Roman"/>
          <w:rtl/>
        </w:rPr>
      </w:pPr>
    </w:p>
    <w:p w:rsidR="0034211D" w:rsidRDefault="0034211D" w:rsidP="00B16148">
      <w:pPr>
        <w:spacing w:line="240" w:lineRule="auto"/>
        <w:rPr>
          <w:rFonts w:cs="Times New Roman"/>
          <w:rtl/>
        </w:rPr>
      </w:pPr>
    </w:p>
    <w:p w:rsidR="0034211D" w:rsidRDefault="0034211D" w:rsidP="00B16148">
      <w:pPr>
        <w:spacing w:line="240" w:lineRule="auto"/>
        <w:rPr>
          <w:rFonts w:cs="Times New Roman"/>
          <w:rtl/>
        </w:rPr>
      </w:pPr>
    </w:p>
    <w:p w:rsidR="0034211D" w:rsidRDefault="0034211D" w:rsidP="00B16148">
      <w:pPr>
        <w:spacing w:line="240" w:lineRule="auto"/>
        <w:rPr>
          <w:rFonts w:cs="Times New Roman"/>
          <w:rtl/>
        </w:rPr>
      </w:pPr>
    </w:p>
    <w:p w:rsidR="0034211D" w:rsidRDefault="0034211D" w:rsidP="00B16148">
      <w:pPr>
        <w:spacing w:line="240" w:lineRule="auto"/>
        <w:rPr>
          <w:rFonts w:cs="Times New Roman"/>
          <w:rtl/>
        </w:rPr>
      </w:pPr>
    </w:p>
    <w:p w:rsidR="0034211D" w:rsidRDefault="0034211D" w:rsidP="00B16148">
      <w:pPr>
        <w:spacing w:line="240" w:lineRule="auto"/>
        <w:rPr>
          <w:rFonts w:cs="Times New Roman"/>
          <w:rtl/>
        </w:rPr>
      </w:pPr>
    </w:p>
    <w:p w:rsidR="00B50BE6" w:rsidRPr="00B50BE6" w:rsidRDefault="00B50BE6" w:rsidP="00B50BE6">
      <w:bookmarkStart w:id="6" w:name="_3q8m2guokgjh" w:colFirst="0" w:colLast="0"/>
      <w:bookmarkEnd w:id="6"/>
    </w:p>
    <w:p w:rsidR="00DF122E" w:rsidRPr="004A4885" w:rsidRDefault="00C04C1F" w:rsidP="004A4885">
      <w:pPr>
        <w:rPr>
          <w:rFonts w:ascii="Arabic Typesetting" w:hAnsi="Arabic Typesetting" w:cs="Arabic Typesetting"/>
          <w:b/>
          <w:bCs/>
          <w:color w:val="943634" w:themeColor="accent2" w:themeShade="BF"/>
          <w:sz w:val="56"/>
          <w:szCs w:val="56"/>
          <w:lang w:bidi="ar-JO"/>
        </w:rPr>
      </w:pPr>
      <w:r w:rsidRPr="004A4885">
        <w:rPr>
          <w:rFonts w:ascii="Arabic Typesetting" w:hAnsi="Arabic Typesetting" w:cs="Arabic Typesetting"/>
          <w:b/>
          <w:bCs/>
          <w:color w:val="943634" w:themeColor="accent2" w:themeShade="BF"/>
          <w:sz w:val="56"/>
          <w:szCs w:val="56"/>
          <w:rtl/>
          <w:lang w:bidi="ar-JO"/>
        </w:rPr>
        <w:t>لماذا هذا الدليل؟</w:t>
      </w:r>
    </w:p>
    <w:p w:rsidR="00DF122E" w:rsidRPr="004A4885" w:rsidRDefault="00C04C1F" w:rsidP="00B50BE6">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أُعدّ هذا الدليل ليكون أداة إرشادية عملية تساعد المؤسسات على تبنّي نهج يضمن دمج الأشخاص ذوي الإعاقة في الاستراتيجيات والسياسات والبرامج والمشاريع والأنشطة على المستوى المؤسسي أو المحلي أو الوطني، انطلاقًا من مقاربة حقوقية ترى في الأشخاص ذوي الإعاقة شركاء فاعلين في كافة برامجها وعلى كافة المستويات.</w:t>
      </w:r>
    </w:p>
    <w:p w:rsidR="00DF122E" w:rsidRPr="004A4885" w:rsidRDefault="00C04C1F" w:rsidP="00B50BE6">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لا يُقصد بالدليل أن يُستخدم كوثيقة نظرية أو أن يُقرأ بالضرورة بشكل تسلسلي كامل، بل صُمّم ليُستخدم بمرونة وفق احتياجات المؤسسة، وطبيعة تدخلاتها، ومستوى نضجها في تطبيق ممارسات الدمج.</w:t>
      </w:r>
    </w:p>
    <w:p w:rsidR="00DF122E" w:rsidRPr="004A4885" w:rsidRDefault="00C04C1F" w:rsidP="00B50BE6">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يمكن استخدام الدليل على النحو الآتي:</w:t>
      </w:r>
    </w:p>
    <w:p w:rsidR="00DF122E" w:rsidRPr="004A4885" w:rsidRDefault="00C04C1F" w:rsidP="005911ED">
      <w:pPr>
        <w:pStyle w:val="ListParagraph"/>
        <w:numPr>
          <w:ilvl w:val="0"/>
          <w:numId w:val="56"/>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بناء فهم مشترك داخل المؤسسة</w:t>
      </w:r>
      <w:r w:rsidR="00DB6D34"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يوفّر الدليل إطارًا مفاهيميًا وحقوقيًا يساعد فرق العمل على توحيد الفهم والمصطلحات المرتبطة بالإعاقة والدمج، بما ينعكس على الخطاب المؤسسي والممارسات اليومية.</w:t>
      </w:r>
    </w:p>
    <w:p w:rsidR="00DF122E" w:rsidRPr="004A4885" w:rsidRDefault="00C04C1F" w:rsidP="005911ED">
      <w:pPr>
        <w:pStyle w:val="ListParagraph"/>
        <w:numPr>
          <w:ilvl w:val="0"/>
          <w:numId w:val="56"/>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مراجعة وتطوير الممارسات المؤسسية</w:t>
      </w:r>
      <w:r w:rsidR="00DB6D34"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يمكن استخدام الدليل كأداة تقييم ذاتي لمراجعة السياسات والإجراءات والمشاريع القائمة، وتحديد الفجوات، ووضع خطوات عملية لتحسين مستوى الدمج بشكل تدريجي.</w:t>
      </w:r>
    </w:p>
    <w:p w:rsidR="00DF122E" w:rsidRPr="004A4885" w:rsidRDefault="00C04C1F" w:rsidP="005911ED">
      <w:pPr>
        <w:pStyle w:val="ListParagraph"/>
        <w:numPr>
          <w:ilvl w:val="0"/>
          <w:numId w:val="56"/>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دعم تصميم وتنفيذ البرامج والمشاريع</w:t>
      </w:r>
      <w:r w:rsidR="00DB6D34"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يتضمن الدليل إرشادات عملية قابلة للتطبيق في مراحل التخطيط والتنفيذ والمتابعة، بما ي</w:t>
      </w:r>
      <w:r w:rsidR="00DB6D34" w:rsidRPr="004A4885">
        <w:rPr>
          <w:rFonts w:ascii="Arabic Typesetting" w:hAnsi="Arabic Typesetting" w:cs="Arabic Typesetting" w:hint="cs"/>
          <w:sz w:val="40"/>
          <w:szCs w:val="40"/>
          <w:rtl/>
          <w:lang w:bidi="ar-JO"/>
        </w:rPr>
        <w:t>ُ</w:t>
      </w:r>
      <w:r w:rsidRPr="004A4885">
        <w:rPr>
          <w:rFonts w:ascii="Arabic Typesetting" w:hAnsi="Arabic Typesetting" w:cs="Arabic Typesetting"/>
          <w:sz w:val="40"/>
          <w:szCs w:val="40"/>
          <w:rtl/>
          <w:lang w:bidi="ar-JO"/>
        </w:rPr>
        <w:t>سهم في دمج متطلبات الإعاقة ضمن دورة المشروع دون الحاجة إلى إنشاء تدخلات منفصلة.</w:t>
      </w:r>
    </w:p>
    <w:p w:rsidR="00DF122E" w:rsidRPr="004A4885" w:rsidRDefault="00C04C1F" w:rsidP="005911ED">
      <w:pPr>
        <w:pStyle w:val="ListParagraph"/>
        <w:numPr>
          <w:ilvl w:val="0"/>
          <w:numId w:val="56"/>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دعم تصميم وتنفيذ الأنشطة</w:t>
      </w:r>
      <w:r w:rsidR="00DB6D34"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يمكن الرجوع إلى الدليل قبل وأثناء تنفيذ الأنشطة لمراجعة متطلبات الوصول، وتحديد الترتيبات التيسيرية المعقولة، وتكييف منهجية التنفيذ عند الحاجة، بما في ذلك وتيرة الأنشطة، وأدوات التيسير، وطرق المشاركة. كما يوفّر الدليل إطارًا يساعد الفرق على رصد المشاركة الفعلية، والتعامل مع التحديات الطارئة بطريقة تحترم كرامة الأشخاص ذوي الإعاقة واستقلاليتهم.</w:t>
      </w:r>
    </w:p>
    <w:p w:rsidR="00DF122E" w:rsidRPr="004A4885" w:rsidRDefault="00C04C1F" w:rsidP="005911ED">
      <w:pPr>
        <w:pStyle w:val="ListParagraph"/>
        <w:numPr>
          <w:ilvl w:val="0"/>
          <w:numId w:val="56"/>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بناء قدرات فرق العمل</w:t>
      </w:r>
      <w:r w:rsidR="00094DF0"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يشكّل الدليل مرجعًا داعمًا لبرامج التدريب وبناء القدرات، ويساعد في تطوير مهارات الف</w:t>
      </w:r>
      <w:r w:rsidR="00094DF0" w:rsidRPr="004A4885">
        <w:rPr>
          <w:rFonts w:ascii="Arabic Typesetting" w:hAnsi="Arabic Typesetting" w:cs="Arabic Typesetting" w:hint="cs"/>
          <w:sz w:val="40"/>
          <w:szCs w:val="40"/>
          <w:rtl/>
          <w:lang w:bidi="ar-JO"/>
        </w:rPr>
        <w:t>ِ</w:t>
      </w:r>
      <w:r w:rsidRPr="004A4885">
        <w:rPr>
          <w:rFonts w:ascii="Arabic Typesetting" w:hAnsi="Arabic Typesetting" w:cs="Arabic Typesetting"/>
          <w:sz w:val="40"/>
          <w:szCs w:val="40"/>
          <w:rtl/>
          <w:lang w:bidi="ar-JO"/>
        </w:rPr>
        <w:t>ر</w:t>
      </w:r>
      <w:r w:rsidR="00094DF0" w:rsidRPr="004A4885">
        <w:rPr>
          <w:rFonts w:ascii="Arabic Typesetting" w:hAnsi="Arabic Typesetting" w:cs="Arabic Typesetting" w:hint="cs"/>
          <w:sz w:val="40"/>
          <w:szCs w:val="40"/>
          <w:rtl/>
          <w:lang w:bidi="ar-JO"/>
        </w:rPr>
        <w:t>َ</w:t>
      </w:r>
      <w:r w:rsidRPr="004A4885">
        <w:rPr>
          <w:rFonts w:ascii="Arabic Typesetting" w:hAnsi="Arabic Typesetting" w:cs="Arabic Typesetting"/>
          <w:sz w:val="40"/>
          <w:szCs w:val="40"/>
          <w:rtl/>
          <w:lang w:bidi="ar-JO"/>
        </w:rPr>
        <w:t>ق والميسّرين في مجالات التواصل الشامل، وإدارة الأنشطة الدامجة، والإعلام والمناصرة.</w:t>
      </w:r>
    </w:p>
    <w:p w:rsidR="00E41EA7" w:rsidRPr="004A4885" w:rsidRDefault="00C04C1F" w:rsidP="005911ED">
      <w:pPr>
        <w:pStyle w:val="ListParagraph"/>
        <w:numPr>
          <w:ilvl w:val="0"/>
          <w:numId w:val="56"/>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التكييف حسب السياق المؤسسي</w:t>
      </w:r>
      <w:r w:rsidR="00094DF0"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يمكن تكييف محتوى الدليل وفق حجم المؤسسة، ونطاق عملها، والسياق المحلي الذي تعمل فيه، مع الالتزام بالمبادئ الأساسية للنهج الحقوقي وعدم التمييز.</w:t>
      </w:r>
    </w:p>
    <w:p w:rsidR="00DF122E" w:rsidRPr="004A4885" w:rsidRDefault="00C04C1F" w:rsidP="005911ED">
      <w:pPr>
        <w:pStyle w:val="ListParagraph"/>
        <w:numPr>
          <w:ilvl w:val="0"/>
          <w:numId w:val="56"/>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الاعلام والمناصرة</w:t>
      </w:r>
      <w:r w:rsidR="00094DF0"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يُستخدم هذا الدليل كمرجع عملي لتوجيه سياسات وممارسات الإعلام والتواصل داخل المؤسسة، بما يضمن أن تكون الرسائل، والمحتوى الإعلامي، والمنصات الرقمية متاحة وشاملة للأشخاص ذوي الإعاقة. ويساعد الدليل فرق الإعلام والاتصال على مراجعة الخطاب المستخدم، وتفكيك الصور النمطية، واعتماد لغة حقوقية تحترم التنوع والاستقلالية، سواء في الأخبار، أو الحملات، أو المحتوى البصري والسمعي.</w:t>
      </w:r>
    </w:p>
    <w:p w:rsidR="00DF122E" w:rsidRPr="004A4885" w:rsidRDefault="00C04C1F" w:rsidP="00B50BE6">
      <w:pPr>
        <w:spacing w:before="240" w:after="120" w:line="240" w:lineRule="auto"/>
        <w:jc w:val="both"/>
        <w:rPr>
          <w:rFonts w:ascii="Arabic Typesetting" w:hAnsi="Arabic Typesetting" w:cs="Arabic Typesetting"/>
          <w:sz w:val="40"/>
          <w:szCs w:val="40"/>
          <w:rtl/>
          <w:lang w:bidi="ar-JO"/>
        </w:rPr>
      </w:pPr>
      <w:r w:rsidRPr="004A4885">
        <w:rPr>
          <w:rFonts w:ascii="Arabic Typesetting" w:hAnsi="Arabic Typesetting" w:cs="Arabic Typesetting"/>
          <w:sz w:val="40"/>
          <w:szCs w:val="40"/>
          <w:rtl/>
          <w:lang w:bidi="ar-JO"/>
        </w:rPr>
        <w:lastRenderedPageBreak/>
        <w:t>يُنظر إلى هذا الدليل بوصفه وثيقة حيّة قابلة للتطوير والتحديث، تُستخدم لدعم التحول المؤسسي نحو ممارسات أكثر شمولًا وعدالة، وليس كقائمة جامدة من التعليمات.</w:t>
      </w:r>
    </w:p>
    <w:p w:rsidR="00DF122E" w:rsidRPr="004A4885" w:rsidRDefault="00C04C1F" w:rsidP="004A4885">
      <w:pPr>
        <w:rPr>
          <w:rFonts w:ascii="Arabic Typesetting" w:hAnsi="Arabic Typesetting" w:cs="Arabic Typesetting"/>
          <w:b/>
          <w:bCs/>
          <w:color w:val="943634" w:themeColor="accent2" w:themeShade="BF"/>
          <w:sz w:val="56"/>
          <w:szCs w:val="56"/>
          <w:lang w:bidi="ar-JO"/>
        </w:rPr>
      </w:pPr>
      <w:bookmarkStart w:id="7" w:name="_23eg8boioqy4" w:colFirst="0" w:colLast="0"/>
      <w:bookmarkEnd w:id="7"/>
      <w:r w:rsidRPr="004A4885">
        <w:rPr>
          <w:rFonts w:ascii="Arabic Typesetting" w:hAnsi="Arabic Typesetting" w:cs="Arabic Typesetting"/>
          <w:b/>
          <w:bCs/>
          <w:color w:val="943634" w:themeColor="accent2" w:themeShade="BF"/>
          <w:sz w:val="56"/>
          <w:szCs w:val="56"/>
          <w:rtl/>
          <w:lang w:bidi="ar-JO"/>
        </w:rPr>
        <w:t>منهجية إعداد الدليل</w:t>
      </w:r>
    </w:p>
    <w:p w:rsidR="0034211D" w:rsidRPr="004A4885" w:rsidRDefault="00C04C1F" w:rsidP="004A4885">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اعتمد إعداد هذا الدليل على منهجية تشاركية جمعت بين مراجعة الأدبيات المتخصصة، والاستماع المباشر لتجارب الأشخاص ذوي الإعاقة، وفهم الواقع العملي لمؤسسات المجتمع المدني والمؤسسات العامة والخاصة.</w:t>
      </w:r>
      <w:r w:rsidRPr="004A4885">
        <w:rPr>
          <w:rFonts w:ascii="Arabic Typesetting" w:hAnsi="Arabic Typesetting" w:cs="Arabic Typesetting"/>
          <w:sz w:val="40"/>
          <w:szCs w:val="40"/>
          <w:rtl/>
          <w:lang w:bidi="ar-JO"/>
        </w:rPr>
        <w:br/>
        <w:t>وعمل فريق العمل على مراجعة مجموعة من الأدلة والمرجعيات الإقليمية والدولية ذات العلاقة بدمج الإعاقة في السياسات والبرامج، بما في ذلك:</w:t>
      </w:r>
    </w:p>
    <w:tbl>
      <w:tblPr>
        <w:tblStyle w:val="a0"/>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5280"/>
        <w:gridCol w:w="1695"/>
      </w:tblGrid>
      <w:tr w:rsidR="00DF122E" w:rsidRPr="004F5673">
        <w:trPr>
          <w:jc w:val="center"/>
        </w:trPr>
        <w:tc>
          <w:tcPr>
            <w:tcW w:w="2385" w:type="dxa"/>
            <w:shd w:val="clear" w:color="auto" w:fill="7A173F"/>
            <w:tcMar>
              <w:top w:w="80" w:type="dxa"/>
              <w:left w:w="100" w:type="dxa"/>
              <w:bottom w:w="80" w:type="dxa"/>
              <w:right w:w="100" w:type="dxa"/>
            </w:tcMar>
            <w:vAlign w:val="center"/>
          </w:tcPr>
          <w:p w:rsidR="00DF122E" w:rsidRPr="004F5673" w:rsidRDefault="00C04C1F" w:rsidP="004A4885">
            <w:pPr>
              <w:spacing w:before="240" w:after="120" w:line="240" w:lineRule="auto"/>
              <w:jc w:val="center"/>
              <w:rPr>
                <w:rFonts w:ascii="Arabic Typesetting" w:hAnsi="Arabic Typesetting" w:cs="Arabic Typesetting"/>
                <w:color w:val="FFFFFF" w:themeColor="background1"/>
                <w:sz w:val="36"/>
                <w:szCs w:val="36"/>
                <w:lang w:bidi="ar-JO"/>
              </w:rPr>
            </w:pPr>
            <w:r w:rsidRPr="004F5673">
              <w:rPr>
                <w:rFonts w:ascii="Arabic Typesetting" w:hAnsi="Arabic Typesetting" w:cs="Arabic Typesetting"/>
                <w:color w:val="FFFFFF" w:themeColor="background1"/>
                <w:sz w:val="36"/>
                <w:szCs w:val="36"/>
                <w:rtl/>
                <w:lang w:bidi="ar-JO"/>
              </w:rPr>
              <w:t>اسم الدليل</w:t>
            </w:r>
          </w:p>
        </w:tc>
        <w:tc>
          <w:tcPr>
            <w:tcW w:w="5280" w:type="dxa"/>
            <w:shd w:val="clear" w:color="auto" w:fill="7A173F"/>
            <w:tcMar>
              <w:top w:w="80" w:type="dxa"/>
              <w:left w:w="100" w:type="dxa"/>
              <w:bottom w:w="80" w:type="dxa"/>
              <w:right w:w="100" w:type="dxa"/>
            </w:tcMar>
            <w:vAlign w:val="center"/>
          </w:tcPr>
          <w:p w:rsidR="00DF122E" w:rsidRPr="004F5673" w:rsidRDefault="00C04C1F" w:rsidP="004A4885">
            <w:pPr>
              <w:spacing w:before="240" w:after="120" w:line="240" w:lineRule="auto"/>
              <w:jc w:val="center"/>
              <w:rPr>
                <w:rFonts w:ascii="Arabic Typesetting" w:hAnsi="Arabic Typesetting" w:cs="Arabic Typesetting"/>
                <w:color w:val="FFFFFF" w:themeColor="background1"/>
                <w:sz w:val="36"/>
                <w:szCs w:val="36"/>
                <w:lang w:bidi="ar-JO"/>
              </w:rPr>
            </w:pPr>
            <w:r w:rsidRPr="004F5673">
              <w:rPr>
                <w:rFonts w:ascii="Arabic Typesetting" w:hAnsi="Arabic Typesetting" w:cs="Arabic Typesetting"/>
                <w:color w:val="FFFFFF" w:themeColor="background1"/>
                <w:sz w:val="36"/>
                <w:szCs w:val="36"/>
                <w:rtl/>
                <w:lang w:bidi="ar-JO"/>
              </w:rPr>
              <w:t>المؤسسة</w:t>
            </w:r>
          </w:p>
        </w:tc>
        <w:tc>
          <w:tcPr>
            <w:tcW w:w="1695" w:type="dxa"/>
            <w:shd w:val="clear" w:color="auto" w:fill="7A173F"/>
            <w:tcMar>
              <w:top w:w="80" w:type="dxa"/>
              <w:left w:w="100" w:type="dxa"/>
              <w:bottom w:w="80" w:type="dxa"/>
              <w:right w:w="100" w:type="dxa"/>
            </w:tcMar>
            <w:vAlign w:val="center"/>
          </w:tcPr>
          <w:p w:rsidR="00DF122E" w:rsidRPr="004F5673" w:rsidRDefault="00C04C1F" w:rsidP="004A4885">
            <w:pPr>
              <w:spacing w:before="240" w:after="120" w:line="240" w:lineRule="auto"/>
              <w:jc w:val="center"/>
              <w:rPr>
                <w:rFonts w:ascii="Arabic Typesetting" w:hAnsi="Arabic Typesetting" w:cs="Arabic Typesetting"/>
                <w:color w:val="FFFFFF" w:themeColor="background1"/>
                <w:sz w:val="36"/>
                <w:szCs w:val="36"/>
                <w:lang w:bidi="ar-JO"/>
              </w:rPr>
            </w:pPr>
            <w:r w:rsidRPr="004F5673">
              <w:rPr>
                <w:rFonts w:ascii="Arabic Typesetting" w:hAnsi="Arabic Typesetting" w:cs="Arabic Typesetting"/>
                <w:color w:val="FFFFFF" w:themeColor="background1"/>
                <w:sz w:val="36"/>
                <w:szCs w:val="36"/>
                <w:rtl/>
                <w:lang w:bidi="ar-JO"/>
              </w:rPr>
              <w:t>السنة</w:t>
            </w:r>
          </w:p>
        </w:tc>
      </w:tr>
      <w:tr w:rsidR="00DF122E" w:rsidRPr="004F5673" w:rsidTr="004F5673">
        <w:trPr>
          <w:trHeight w:val="1007"/>
          <w:jc w:val="center"/>
        </w:trPr>
        <w:tc>
          <w:tcPr>
            <w:tcW w:w="2385" w:type="dxa"/>
            <w:tcMar>
              <w:top w:w="80" w:type="dxa"/>
              <w:left w:w="100" w:type="dxa"/>
              <w:bottom w:w="80" w:type="dxa"/>
              <w:right w:w="100" w:type="dxa"/>
            </w:tcMar>
            <w:vAlign w:val="center"/>
          </w:tcPr>
          <w:p w:rsidR="00DF122E" w:rsidRPr="004F5673" w:rsidRDefault="00C04C1F" w:rsidP="004F5673">
            <w:pPr>
              <w:spacing w:before="240" w:after="120" w:line="240" w:lineRule="auto"/>
              <w:jc w:val="right"/>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Place for Me</w:t>
            </w:r>
          </w:p>
        </w:tc>
        <w:tc>
          <w:tcPr>
            <w:tcW w:w="5280" w:type="dxa"/>
            <w:tcMar>
              <w:top w:w="80" w:type="dxa"/>
              <w:left w:w="100" w:type="dxa"/>
              <w:bottom w:w="80" w:type="dxa"/>
              <w:right w:w="100" w:type="dxa"/>
            </w:tcMar>
            <w:vAlign w:val="center"/>
          </w:tcPr>
          <w:p w:rsidR="00DF122E" w:rsidRPr="004F5673" w:rsidRDefault="00C04C1F" w:rsidP="004F5673">
            <w:pPr>
              <w:spacing w:before="240" w:after="120" w:line="240" w:lineRule="auto"/>
              <w:jc w:val="right"/>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Brougien, P., Rieger, B., Cornelii, H., Lenting, R., van Veen, S., &amp; Mehraj, N. (n.d.). DORCAS.</w:t>
            </w:r>
          </w:p>
        </w:tc>
        <w:tc>
          <w:tcPr>
            <w:tcW w:w="1695" w:type="dxa"/>
            <w:tcMar>
              <w:top w:w="80" w:type="dxa"/>
              <w:left w:w="100" w:type="dxa"/>
              <w:bottom w:w="80" w:type="dxa"/>
              <w:right w:w="100" w:type="dxa"/>
            </w:tcMar>
            <w:vAlign w:val="center"/>
          </w:tcPr>
          <w:p w:rsidR="00DF122E" w:rsidRPr="004F5673" w:rsidRDefault="00C04C1F" w:rsidP="004F5673">
            <w:pPr>
              <w:spacing w:before="240" w:after="120" w:line="240" w:lineRule="auto"/>
              <w:jc w:val="center"/>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2022</w:t>
            </w:r>
          </w:p>
        </w:tc>
      </w:tr>
      <w:tr w:rsidR="00DF122E" w:rsidRPr="004F5673">
        <w:trPr>
          <w:jc w:val="center"/>
        </w:trPr>
        <w:tc>
          <w:tcPr>
            <w:tcW w:w="2385" w:type="dxa"/>
            <w:tcMar>
              <w:top w:w="80" w:type="dxa"/>
              <w:left w:w="100" w:type="dxa"/>
              <w:bottom w:w="80" w:type="dxa"/>
              <w:right w:w="100" w:type="dxa"/>
            </w:tcMar>
            <w:vAlign w:val="center"/>
          </w:tcPr>
          <w:p w:rsidR="00DF122E" w:rsidRPr="004F5673" w:rsidRDefault="00C04C1F" w:rsidP="004F5673">
            <w:pPr>
              <w:spacing w:before="240" w:after="120" w:line="240" w:lineRule="auto"/>
              <w:jc w:val="right"/>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No Barriers No Borders</w:t>
            </w:r>
          </w:p>
        </w:tc>
        <w:tc>
          <w:tcPr>
            <w:tcW w:w="5280" w:type="dxa"/>
            <w:tcMar>
              <w:top w:w="80" w:type="dxa"/>
              <w:left w:w="100" w:type="dxa"/>
              <w:bottom w:w="80" w:type="dxa"/>
              <w:right w:w="100" w:type="dxa"/>
            </w:tcMar>
            <w:vAlign w:val="center"/>
          </w:tcPr>
          <w:p w:rsidR="00DF122E" w:rsidRPr="004F5673" w:rsidRDefault="00C04C1F" w:rsidP="004F5673">
            <w:pPr>
              <w:spacing w:before="240" w:after="120" w:line="240" w:lineRule="auto"/>
              <w:jc w:val="right"/>
              <w:rPr>
                <w:rFonts w:ascii="Arabic Typesetting" w:hAnsi="Arabic Typesetting" w:cs="Arabic Typesetting"/>
                <w:sz w:val="36"/>
                <w:szCs w:val="36"/>
                <w:lang w:bidi="ar-JO"/>
              </w:rPr>
            </w:pPr>
            <w:bookmarkStart w:id="8" w:name="_80aiulxz7fl" w:colFirst="0" w:colLast="0"/>
            <w:bookmarkEnd w:id="8"/>
            <w:r w:rsidRPr="004F5673">
              <w:rPr>
                <w:rFonts w:ascii="Arabic Typesetting" w:hAnsi="Arabic Typesetting" w:cs="Arabic Typesetting"/>
                <w:sz w:val="36"/>
                <w:szCs w:val="36"/>
                <w:lang w:bidi="ar-JO"/>
              </w:rPr>
              <w:t>SALTO, Inclusion &amp; Diversity</w:t>
            </w:r>
          </w:p>
        </w:tc>
        <w:tc>
          <w:tcPr>
            <w:tcW w:w="1695" w:type="dxa"/>
            <w:tcMar>
              <w:top w:w="80" w:type="dxa"/>
              <w:left w:w="100" w:type="dxa"/>
              <w:bottom w:w="80" w:type="dxa"/>
              <w:right w:w="100" w:type="dxa"/>
            </w:tcMar>
            <w:vAlign w:val="center"/>
          </w:tcPr>
          <w:p w:rsidR="00DF122E" w:rsidRPr="004F5673" w:rsidRDefault="00C04C1F" w:rsidP="004F5673">
            <w:pPr>
              <w:spacing w:before="240" w:after="120" w:line="240" w:lineRule="auto"/>
              <w:jc w:val="center"/>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2008</w:t>
            </w:r>
          </w:p>
        </w:tc>
      </w:tr>
      <w:tr w:rsidR="00DF122E" w:rsidRPr="004F5673" w:rsidTr="004A4885">
        <w:trPr>
          <w:trHeight w:val="881"/>
          <w:jc w:val="center"/>
        </w:trPr>
        <w:tc>
          <w:tcPr>
            <w:tcW w:w="2385" w:type="dxa"/>
            <w:tcMar>
              <w:top w:w="80" w:type="dxa"/>
              <w:left w:w="100" w:type="dxa"/>
              <w:bottom w:w="80" w:type="dxa"/>
              <w:right w:w="100" w:type="dxa"/>
            </w:tcMar>
            <w:vAlign w:val="center"/>
          </w:tcPr>
          <w:p w:rsidR="00DF122E" w:rsidRPr="004F5673" w:rsidRDefault="00C04C1F" w:rsidP="004A4885">
            <w:pPr>
              <w:spacing w:before="240" w:after="120" w:line="240" w:lineRule="auto"/>
              <w:jc w:val="both"/>
              <w:rPr>
                <w:rFonts w:ascii="Arabic Typesetting" w:hAnsi="Arabic Typesetting" w:cs="Arabic Typesetting"/>
                <w:sz w:val="36"/>
                <w:szCs w:val="36"/>
                <w:lang w:bidi="ar-JO"/>
              </w:rPr>
            </w:pPr>
            <w:r w:rsidRPr="004F5673">
              <w:rPr>
                <w:rFonts w:ascii="Arabic Typesetting" w:hAnsi="Arabic Typesetting" w:cs="Arabic Typesetting"/>
                <w:sz w:val="36"/>
                <w:szCs w:val="36"/>
                <w:rtl/>
                <w:lang w:bidi="ar-JO"/>
              </w:rPr>
              <w:t>دليل تشغيل الأشخاص ذوي الإعاقة 2019</w:t>
            </w:r>
          </w:p>
        </w:tc>
        <w:tc>
          <w:tcPr>
            <w:tcW w:w="5280" w:type="dxa"/>
            <w:tcMar>
              <w:top w:w="80" w:type="dxa"/>
              <w:left w:w="100" w:type="dxa"/>
              <w:bottom w:w="80" w:type="dxa"/>
              <w:right w:w="100" w:type="dxa"/>
            </w:tcMar>
            <w:vAlign w:val="center"/>
          </w:tcPr>
          <w:p w:rsidR="00DF122E" w:rsidRPr="004F5673" w:rsidRDefault="00C04C1F" w:rsidP="004A4885">
            <w:pPr>
              <w:spacing w:before="240" w:after="120" w:line="240" w:lineRule="auto"/>
              <w:jc w:val="both"/>
              <w:rPr>
                <w:rFonts w:ascii="Arabic Typesetting" w:hAnsi="Arabic Typesetting" w:cs="Arabic Typesetting"/>
                <w:sz w:val="36"/>
                <w:szCs w:val="36"/>
                <w:lang w:bidi="ar-JO"/>
              </w:rPr>
            </w:pPr>
            <w:r w:rsidRPr="004F5673">
              <w:rPr>
                <w:rFonts w:ascii="Arabic Typesetting" w:hAnsi="Arabic Typesetting" w:cs="Arabic Typesetting"/>
                <w:sz w:val="36"/>
                <w:szCs w:val="36"/>
                <w:rtl/>
                <w:lang w:bidi="ar-JO"/>
              </w:rPr>
              <w:t>وزارة العمل</w:t>
            </w:r>
          </w:p>
        </w:tc>
        <w:tc>
          <w:tcPr>
            <w:tcW w:w="1695" w:type="dxa"/>
            <w:tcMar>
              <w:top w:w="80" w:type="dxa"/>
              <w:left w:w="100" w:type="dxa"/>
              <w:bottom w:w="80" w:type="dxa"/>
              <w:right w:w="100" w:type="dxa"/>
            </w:tcMar>
            <w:vAlign w:val="center"/>
          </w:tcPr>
          <w:p w:rsidR="00DF122E" w:rsidRPr="004F5673" w:rsidRDefault="00C04C1F" w:rsidP="004F5673">
            <w:pPr>
              <w:spacing w:before="240" w:after="120" w:line="240" w:lineRule="auto"/>
              <w:jc w:val="center"/>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2019</w:t>
            </w:r>
          </w:p>
        </w:tc>
      </w:tr>
      <w:tr w:rsidR="00DF122E" w:rsidRPr="004F5673">
        <w:trPr>
          <w:jc w:val="center"/>
        </w:trPr>
        <w:tc>
          <w:tcPr>
            <w:tcW w:w="2385" w:type="dxa"/>
            <w:tcMar>
              <w:top w:w="80" w:type="dxa"/>
              <w:left w:w="100" w:type="dxa"/>
              <w:bottom w:w="80" w:type="dxa"/>
              <w:right w:w="100" w:type="dxa"/>
            </w:tcMar>
            <w:vAlign w:val="center"/>
          </w:tcPr>
          <w:p w:rsidR="00DF122E" w:rsidRPr="004F5673" w:rsidRDefault="00C04C1F" w:rsidP="004A4885">
            <w:pPr>
              <w:spacing w:before="240" w:after="120" w:line="240" w:lineRule="auto"/>
              <w:jc w:val="both"/>
              <w:rPr>
                <w:rFonts w:ascii="Arabic Typesetting" w:hAnsi="Arabic Typesetting" w:cs="Arabic Typesetting"/>
                <w:sz w:val="36"/>
                <w:szCs w:val="36"/>
                <w:lang w:bidi="ar-JO"/>
              </w:rPr>
            </w:pPr>
            <w:r w:rsidRPr="004F5673">
              <w:rPr>
                <w:rFonts w:ascii="Arabic Typesetting" w:hAnsi="Arabic Typesetting" w:cs="Arabic Typesetting"/>
                <w:sz w:val="36"/>
                <w:szCs w:val="36"/>
                <w:rtl/>
                <w:lang w:bidi="ar-JO"/>
              </w:rPr>
              <w:t>دليل الأربعون</w:t>
            </w:r>
          </w:p>
        </w:tc>
        <w:tc>
          <w:tcPr>
            <w:tcW w:w="5280" w:type="dxa"/>
            <w:tcMar>
              <w:top w:w="80" w:type="dxa"/>
              <w:left w:w="100" w:type="dxa"/>
              <w:bottom w:w="80" w:type="dxa"/>
              <w:right w:w="100" w:type="dxa"/>
            </w:tcMar>
            <w:vAlign w:val="center"/>
          </w:tcPr>
          <w:p w:rsidR="00DF122E" w:rsidRPr="004F5673" w:rsidRDefault="00C04C1F" w:rsidP="004A4885">
            <w:pPr>
              <w:spacing w:before="240" w:after="120" w:line="240" w:lineRule="auto"/>
              <w:jc w:val="both"/>
              <w:rPr>
                <w:rFonts w:ascii="Arabic Typesetting" w:hAnsi="Arabic Typesetting" w:cs="Arabic Typesetting"/>
                <w:sz w:val="36"/>
                <w:szCs w:val="36"/>
                <w:lang w:bidi="ar-JO"/>
              </w:rPr>
            </w:pPr>
            <w:r w:rsidRPr="004F5673">
              <w:rPr>
                <w:rFonts w:ascii="Arabic Typesetting" w:hAnsi="Arabic Typesetting" w:cs="Arabic Typesetting"/>
                <w:sz w:val="36"/>
                <w:szCs w:val="36"/>
                <w:rtl/>
                <w:lang w:bidi="ar-JO"/>
              </w:rPr>
              <w:t>المجلس الأعلى لحقوق الأشخاص ذوي الإعاقة، الشبكة العربية للتربية المدنية.</w:t>
            </w:r>
          </w:p>
        </w:tc>
        <w:tc>
          <w:tcPr>
            <w:tcW w:w="1695" w:type="dxa"/>
            <w:tcMar>
              <w:top w:w="80" w:type="dxa"/>
              <w:left w:w="100" w:type="dxa"/>
              <w:bottom w:w="80" w:type="dxa"/>
              <w:right w:w="100" w:type="dxa"/>
            </w:tcMar>
            <w:vAlign w:val="center"/>
          </w:tcPr>
          <w:p w:rsidR="00DF122E" w:rsidRPr="004F5673" w:rsidRDefault="00C04C1F" w:rsidP="004F5673">
            <w:pPr>
              <w:spacing w:before="240" w:after="120" w:line="240" w:lineRule="auto"/>
              <w:jc w:val="center"/>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2020</w:t>
            </w:r>
          </w:p>
        </w:tc>
      </w:tr>
      <w:tr w:rsidR="00DF122E" w:rsidRPr="004F5673">
        <w:trPr>
          <w:jc w:val="center"/>
        </w:trPr>
        <w:tc>
          <w:tcPr>
            <w:tcW w:w="2385" w:type="dxa"/>
            <w:tcMar>
              <w:top w:w="80" w:type="dxa"/>
              <w:left w:w="100" w:type="dxa"/>
              <w:bottom w:w="80" w:type="dxa"/>
              <w:right w:w="100" w:type="dxa"/>
            </w:tcMar>
            <w:vAlign w:val="center"/>
          </w:tcPr>
          <w:p w:rsidR="00DF122E" w:rsidRPr="004F5673" w:rsidRDefault="00C04C1F" w:rsidP="004A4885">
            <w:pPr>
              <w:spacing w:before="240" w:after="120" w:line="240" w:lineRule="auto"/>
              <w:jc w:val="both"/>
              <w:rPr>
                <w:rFonts w:ascii="Arabic Typesetting" w:hAnsi="Arabic Typesetting" w:cs="Arabic Typesetting"/>
                <w:sz w:val="36"/>
                <w:szCs w:val="36"/>
                <w:lang w:bidi="ar-JO"/>
              </w:rPr>
            </w:pPr>
            <w:r w:rsidRPr="004F5673">
              <w:rPr>
                <w:rFonts w:ascii="Arabic Typesetting" w:hAnsi="Arabic Typesetting" w:cs="Arabic Typesetting"/>
                <w:sz w:val="36"/>
                <w:szCs w:val="36"/>
                <w:rtl/>
                <w:lang w:bidi="ar-JO"/>
              </w:rPr>
              <w:t>الدليل الإعلامي في تناول قضايا الإعاقة</w:t>
            </w:r>
          </w:p>
        </w:tc>
        <w:tc>
          <w:tcPr>
            <w:tcW w:w="5280" w:type="dxa"/>
            <w:tcMar>
              <w:top w:w="80" w:type="dxa"/>
              <w:left w:w="100" w:type="dxa"/>
              <w:bottom w:w="80" w:type="dxa"/>
              <w:right w:w="100" w:type="dxa"/>
            </w:tcMar>
            <w:vAlign w:val="center"/>
          </w:tcPr>
          <w:p w:rsidR="00DF122E" w:rsidRPr="004F5673" w:rsidRDefault="00C04C1F" w:rsidP="004A4885">
            <w:pPr>
              <w:spacing w:before="240" w:after="120" w:line="240" w:lineRule="auto"/>
              <w:jc w:val="both"/>
              <w:rPr>
                <w:rFonts w:ascii="Arabic Typesetting" w:hAnsi="Arabic Typesetting" w:cs="Arabic Typesetting"/>
                <w:sz w:val="36"/>
                <w:szCs w:val="36"/>
                <w:lang w:bidi="ar-JO"/>
              </w:rPr>
            </w:pPr>
            <w:r w:rsidRPr="004F5673">
              <w:rPr>
                <w:rFonts w:ascii="Arabic Typesetting" w:hAnsi="Arabic Typesetting" w:cs="Arabic Typesetting"/>
                <w:sz w:val="36"/>
                <w:szCs w:val="36"/>
                <w:rtl/>
                <w:lang w:bidi="ar-JO"/>
              </w:rPr>
              <w:t>المجلس الأعلى لحقوق الأشخاص ذوي الإعاقة</w:t>
            </w:r>
          </w:p>
        </w:tc>
        <w:tc>
          <w:tcPr>
            <w:tcW w:w="1695" w:type="dxa"/>
            <w:tcMar>
              <w:top w:w="80" w:type="dxa"/>
              <w:left w:w="100" w:type="dxa"/>
              <w:bottom w:w="80" w:type="dxa"/>
              <w:right w:w="100" w:type="dxa"/>
            </w:tcMar>
            <w:vAlign w:val="center"/>
          </w:tcPr>
          <w:p w:rsidR="00DF122E" w:rsidRPr="004F5673" w:rsidRDefault="00C04C1F" w:rsidP="004F5673">
            <w:pPr>
              <w:spacing w:before="240" w:after="120" w:line="240" w:lineRule="auto"/>
              <w:jc w:val="center"/>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2017</w:t>
            </w:r>
          </w:p>
        </w:tc>
      </w:tr>
      <w:tr w:rsidR="00DF122E" w:rsidRPr="004F5673">
        <w:trPr>
          <w:jc w:val="center"/>
        </w:trPr>
        <w:tc>
          <w:tcPr>
            <w:tcW w:w="2385" w:type="dxa"/>
            <w:tcMar>
              <w:top w:w="80" w:type="dxa"/>
              <w:left w:w="100" w:type="dxa"/>
              <w:bottom w:w="80" w:type="dxa"/>
              <w:right w:w="100" w:type="dxa"/>
            </w:tcMar>
            <w:vAlign w:val="center"/>
          </w:tcPr>
          <w:p w:rsidR="00DF122E" w:rsidRPr="004F5673" w:rsidRDefault="00C04C1F" w:rsidP="004A4885">
            <w:pPr>
              <w:spacing w:before="240" w:after="120" w:line="240" w:lineRule="auto"/>
              <w:jc w:val="both"/>
              <w:rPr>
                <w:rFonts w:ascii="Arabic Typesetting" w:hAnsi="Arabic Typesetting" w:cs="Arabic Typesetting"/>
                <w:sz w:val="36"/>
                <w:szCs w:val="36"/>
                <w:lang w:bidi="ar-JO"/>
              </w:rPr>
            </w:pPr>
            <w:r w:rsidRPr="004F5673">
              <w:rPr>
                <w:rFonts w:ascii="Arabic Typesetting" w:hAnsi="Arabic Typesetting" w:cs="Arabic Typesetting"/>
                <w:sz w:val="36"/>
                <w:szCs w:val="36"/>
                <w:rtl/>
                <w:lang w:bidi="ar-JO"/>
              </w:rPr>
              <w:t>إتيكيت التواصل مع الأشخاص ذوي الإعاقة</w:t>
            </w:r>
          </w:p>
        </w:tc>
        <w:tc>
          <w:tcPr>
            <w:tcW w:w="5280" w:type="dxa"/>
            <w:tcMar>
              <w:top w:w="80" w:type="dxa"/>
              <w:left w:w="100" w:type="dxa"/>
              <w:bottom w:w="80" w:type="dxa"/>
              <w:right w:w="100" w:type="dxa"/>
            </w:tcMar>
            <w:vAlign w:val="center"/>
          </w:tcPr>
          <w:p w:rsidR="00DF122E" w:rsidRPr="004F5673" w:rsidRDefault="00C04C1F" w:rsidP="004A4885">
            <w:pPr>
              <w:spacing w:before="240" w:after="120" w:line="240" w:lineRule="auto"/>
              <w:jc w:val="both"/>
              <w:rPr>
                <w:rFonts w:ascii="Arabic Typesetting" w:hAnsi="Arabic Typesetting" w:cs="Arabic Typesetting"/>
                <w:sz w:val="36"/>
                <w:szCs w:val="36"/>
                <w:lang w:bidi="ar-JO"/>
              </w:rPr>
            </w:pPr>
            <w:r w:rsidRPr="004F5673">
              <w:rPr>
                <w:rFonts w:ascii="Arabic Typesetting" w:hAnsi="Arabic Typesetting" w:cs="Arabic Typesetting"/>
                <w:sz w:val="36"/>
                <w:szCs w:val="36"/>
                <w:rtl/>
                <w:lang w:bidi="ar-JO"/>
              </w:rPr>
              <w:t>المجلس الأعلى لحقوق الأشخاص ذوي الإعاقة</w:t>
            </w:r>
          </w:p>
        </w:tc>
        <w:tc>
          <w:tcPr>
            <w:tcW w:w="1695" w:type="dxa"/>
            <w:tcMar>
              <w:top w:w="80" w:type="dxa"/>
              <w:left w:w="100" w:type="dxa"/>
              <w:bottom w:w="80" w:type="dxa"/>
              <w:right w:w="100" w:type="dxa"/>
            </w:tcMar>
            <w:vAlign w:val="center"/>
          </w:tcPr>
          <w:p w:rsidR="00DF122E" w:rsidRPr="004F5673" w:rsidRDefault="00C04C1F" w:rsidP="004F5673">
            <w:pPr>
              <w:spacing w:before="240" w:after="120" w:line="240" w:lineRule="auto"/>
              <w:jc w:val="center"/>
              <w:rPr>
                <w:rFonts w:ascii="Arabic Typesetting" w:hAnsi="Arabic Typesetting" w:cs="Arabic Typesetting"/>
                <w:sz w:val="36"/>
                <w:szCs w:val="36"/>
                <w:lang w:bidi="ar-JO"/>
              </w:rPr>
            </w:pPr>
            <w:r w:rsidRPr="004F5673">
              <w:rPr>
                <w:rFonts w:ascii="Arabic Typesetting" w:hAnsi="Arabic Typesetting" w:cs="Arabic Typesetting"/>
                <w:sz w:val="36"/>
                <w:szCs w:val="36"/>
                <w:lang w:bidi="ar-JO"/>
              </w:rPr>
              <w:t>2024</w:t>
            </w:r>
          </w:p>
        </w:tc>
      </w:tr>
    </w:tbl>
    <w:p w:rsidR="004F5673" w:rsidRDefault="004F5673" w:rsidP="00B16148">
      <w:pPr>
        <w:spacing w:before="240" w:after="120" w:line="240" w:lineRule="auto"/>
        <w:jc w:val="both"/>
        <w:rPr>
          <w:rFonts w:ascii="Arabic Typesetting" w:hAnsi="Arabic Typesetting" w:cs="Arabic Typesetting"/>
          <w:sz w:val="40"/>
          <w:szCs w:val="40"/>
          <w:lang w:bidi="ar-JO"/>
        </w:rPr>
      </w:pPr>
    </w:p>
    <w:p w:rsidR="0034211D" w:rsidRPr="004A4885" w:rsidRDefault="00C04C1F" w:rsidP="00B16148">
      <w:pPr>
        <w:spacing w:before="240" w:after="120" w:line="240" w:lineRule="auto"/>
        <w:jc w:val="both"/>
        <w:rPr>
          <w:rFonts w:ascii="Arabic Typesetting" w:hAnsi="Arabic Typesetting" w:cs="Arabic Typesetting"/>
          <w:sz w:val="40"/>
          <w:szCs w:val="40"/>
          <w:rtl/>
          <w:lang w:bidi="ar-JO"/>
        </w:rPr>
      </w:pPr>
      <w:r w:rsidRPr="004A4885">
        <w:rPr>
          <w:rFonts w:ascii="Arabic Typesetting" w:hAnsi="Arabic Typesetting" w:cs="Arabic Typesetting"/>
          <w:sz w:val="40"/>
          <w:szCs w:val="40"/>
          <w:rtl/>
          <w:lang w:bidi="ar-JO"/>
        </w:rPr>
        <w:lastRenderedPageBreak/>
        <w:t>وساهمت هذه المراجعة في رسم الإطار المفاهيمي للدليل وتحديد أفضل الممارسات التي يمكن تكييفها مع السياق الوطني.</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ولضمان أن يعكس الدليل الواقع العملي والتجارب الحقيقية، تم تنفيذ سلسلة من مجموعات النقاش المركّزة مع أشخاص ذوي إعاقة من خلفيات متنوعة، ومن أنواع إعاقات مختلفة، ممن يمتلكون خبرات واسعة في التعامل مع المؤسسات والبرامج والأنشطة المجتمعية. أتاحت جلسات الحوار هذه فهمًا عميقًا للحواجز التي يواجهونها، والتسهيلات التي مكّنت مشاركتهم، والممارسات المؤسسية التي ما تزال تحتاج إلى تطوير.</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كما أُجريت مقابلات مع مجموعة من مؤسسات وطنية ومؤسسات مجتمع مدني عاملة في مختلف القطاعات التنموية، بهدف الاستماع إلى تجاربها مع الدمج أو غياب الدمج، والوقوف على التحديات التي تواجهها في التنفيذ.</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 xml:space="preserve">وشملت هذه المقابلات (7) مؤسسات وهي: المركز الوطني لحقوق الإنسان، معهد العناية بصحة الأسرة، الشبكة العربية للتربية المدنية (أنهر)، جمعية سيدات الطفيلة، النهضة العربية للديمقراطية والتنمية (أرض)، مساحة ليوان الشبابية، اللجنة الوطنية لشؤون المرأة، مركز سفراء التغيير. </w:t>
      </w:r>
    </w:p>
    <w:p w:rsidR="00DF122E" w:rsidRPr="004A4885" w:rsidRDefault="00C04C1F" w:rsidP="00B16148">
      <w:pPr>
        <w:spacing w:before="240" w:after="120" w:line="240" w:lineRule="auto"/>
        <w:jc w:val="both"/>
        <w:rPr>
          <w:rFonts w:ascii="Arabic Typesetting" w:hAnsi="Arabic Typesetting" w:cs="Arabic Typesetting" w:hint="cs"/>
          <w:sz w:val="40"/>
          <w:szCs w:val="40"/>
          <w:rtl/>
          <w:lang w:bidi="ar-JO"/>
        </w:rPr>
      </w:pPr>
      <w:r w:rsidRPr="004A4885">
        <w:rPr>
          <w:rFonts w:ascii="Arabic Typesetting" w:hAnsi="Arabic Typesetting" w:cs="Arabic Typesetting"/>
          <w:sz w:val="40"/>
          <w:szCs w:val="40"/>
          <w:rtl/>
          <w:lang w:bidi="ar-JO"/>
        </w:rPr>
        <w:t>وقد أظهرت المقابلات مجموعة من التحديات المؤسسية ونسعى بهذا الدليل من خلال الفصول القادمة لتقديم مجموعة من الأدوات والتدابيرال</w:t>
      </w:r>
      <w:r w:rsidR="00BB0BC2" w:rsidRPr="004A4885">
        <w:rPr>
          <w:rFonts w:ascii="Arabic Typesetting" w:hAnsi="Arabic Typesetting" w:cs="Arabic Typesetting" w:hint="cs"/>
          <w:sz w:val="40"/>
          <w:szCs w:val="40"/>
          <w:rtl/>
          <w:lang w:bidi="ar-JO"/>
        </w:rPr>
        <w:t>ل</w:t>
      </w:r>
      <w:r w:rsidRPr="004A4885">
        <w:rPr>
          <w:rFonts w:ascii="Arabic Typesetting" w:hAnsi="Arabic Typesetting" w:cs="Arabic Typesetting"/>
          <w:sz w:val="40"/>
          <w:szCs w:val="40"/>
          <w:rtl/>
          <w:lang w:bidi="ar-JO"/>
        </w:rPr>
        <w:t xml:space="preserve">تي تساعد المؤسسات باختلاف حجمها وتخصصها على تجاوزها. </w:t>
      </w:r>
      <w:r w:rsidR="004F5673">
        <w:rPr>
          <w:rFonts w:ascii="Arabic Typesetting" w:hAnsi="Arabic Typesetting" w:cs="Arabic Typesetting"/>
          <w:sz w:val="40"/>
          <w:szCs w:val="40"/>
          <w:rtl/>
          <w:lang w:bidi="ar-JO"/>
        </w:rPr>
        <w:t>من أبرز هذه التحدّيات</w:t>
      </w:r>
      <w:r w:rsidR="004F5673">
        <w:rPr>
          <w:rFonts w:ascii="Arabic Typesetting" w:hAnsi="Arabic Typesetting" w:cs="Arabic Typesetting" w:hint="cs"/>
          <w:sz w:val="40"/>
          <w:szCs w:val="40"/>
          <w:rtl/>
          <w:lang w:bidi="ar-JO"/>
        </w:rPr>
        <w:t>:</w:t>
      </w:r>
    </w:p>
    <w:p w:rsidR="00DF122E" w:rsidRPr="004A4885" w:rsidRDefault="00C04C1F" w:rsidP="005911ED">
      <w:pPr>
        <w:pStyle w:val="ListParagraph"/>
        <w:numPr>
          <w:ilvl w:val="0"/>
          <w:numId w:val="57"/>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رفض بعض الممولين تغطية تكاليف الترتيبات التيسيرية المعقولة أو اعتبارها “تكاليف إضافية” وليست جزءًا أساسيًا من الوصول.</w:t>
      </w:r>
    </w:p>
    <w:p w:rsidR="00DF122E" w:rsidRPr="004A4885" w:rsidRDefault="00C04C1F" w:rsidP="005911ED">
      <w:pPr>
        <w:pStyle w:val="ListParagraph"/>
        <w:numPr>
          <w:ilvl w:val="0"/>
          <w:numId w:val="57"/>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ضعف التهيئة البيئية داخل العديد من المؤسسات، بما يشمل - على سبيل المثال لا الحصر - عدم توفر مداخل مهيأة، أو مصاعد مناسبة، أو دورات مياه ملائمة للأشخاص ذوي الإعاقة.</w:t>
      </w:r>
    </w:p>
    <w:p w:rsidR="00DF122E" w:rsidRPr="004A4885" w:rsidRDefault="00C04C1F" w:rsidP="005911ED">
      <w:pPr>
        <w:pStyle w:val="ListParagraph"/>
        <w:numPr>
          <w:ilvl w:val="0"/>
          <w:numId w:val="57"/>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نقص البيانات المصنّفة حول الأشخاص ذوي الإعاقة، إذ لا تمتلك غالبية المؤسسات قواعد بيانات واضحة أو أدوات منهجية لتسجيل المعلومات المتعلقة بالإعاقة.</w:t>
      </w:r>
    </w:p>
    <w:p w:rsidR="00DF122E" w:rsidRPr="004A4885" w:rsidRDefault="00C04C1F" w:rsidP="005911ED">
      <w:pPr>
        <w:pStyle w:val="ListParagraph"/>
        <w:numPr>
          <w:ilvl w:val="0"/>
          <w:numId w:val="57"/>
        </w:num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غياب خارطة وطنية واضحة للأماكن المهيأة، مما يجعل اختيار مواقع التدريب أو عقد الاجتماعات تحديًا إضافيًا.</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إلى جانب ذلك، استند إعداد الدليل إلى الخبرة العملية والتراكم المعرفي لفريق الإعداد، بحكم عمله الطويل مع مؤسسات المجتمع المدني، وتفاعله الوثيق مع منظمات الأشخاص ذوي الإعاقة، ومواكبته المتواصلة للتطورات التشريعية والفنية المرتبطة بالدمج. وقد ساهم هذا الاحتكاك المباشر في صياغة دليل واقعي، قابل للتطبيق، ومصمم ليستجيب لاحتياجات المؤسسات الأردنية ويأخذ بعين الاعتبار إمكاناتها، وبيئتها التشغيلية، والحلول العملية الممكنة في السياقات الوطنية.</w:t>
      </w:r>
    </w:p>
    <w:p w:rsidR="00C14B78" w:rsidRPr="004A4885" w:rsidRDefault="00C04C1F" w:rsidP="004A4885">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sz w:val="40"/>
          <w:szCs w:val="40"/>
          <w:rtl/>
          <w:lang w:bidi="ar-JO"/>
        </w:rPr>
        <w:t>تهدف هذه المنهجية التشاركية إلى ضمان أن يكون الدليل انعكاسًا حقيقيًا لخبرات الفاعلين على الأرض، وصوت الأشخاص ذوي الإعاقة أنفسهم، وأن يقدم للمؤسسات خارطة طريق عملية قابلة للتطبيق، وليست وثيقة نظرية منفصلة عن واقع التنفيذ.</w:t>
      </w:r>
    </w:p>
    <w:p w:rsidR="00DF122E" w:rsidRPr="004A4885" w:rsidRDefault="00C04C1F" w:rsidP="004A4885">
      <w:pPr>
        <w:rPr>
          <w:rFonts w:ascii="Arabic Typesetting" w:hAnsi="Arabic Typesetting" w:cs="Arabic Typesetting"/>
          <w:b/>
          <w:bCs/>
          <w:color w:val="943634" w:themeColor="accent2" w:themeShade="BF"/>
          <w:sz w:val="56"/>
          <w:szCs w:val="56"/>
          <w:lang w:bidi="ar-JO"/>
        </w:rPr>
      </w:pPr>
      <w:r w:rsidRPr="004A4885">
        <w:rPr>
          <w:rFonts w:ascii="Arabic Typesetting" w:hAnsi="Arabic Typesetting" w:cs="Arabic Typesetting"/>
          <w:b/>
          <w:bCs/>
          <w:color w:val="943634" w:themeColor="accent2" w:themeShade="BF"/>
          <w:sz w:val="56"/>
          <w:szCs w:val="56"/>
          <w:rtl/>
          <w:lang w:bidi="ar-JO"/>
        </w:rPr>
        <w:lastRenderedPageBreak/>
        <w:t xml:space="preserve">قائمة المصطلحات: </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b/>
          <w:bCs/>
          <w:sz w:val="40"/>
          <w:szCs w:val="40"/>
          <w:rtl/>
          <w:lang w:bidi="ar-JO"/>
        </w:rPr>
        <w:t>الأشخاص ذوي الإعاقة</w:t>
      </w:r>
      <w:r w:rsidRPr="004A4885">
        <w:rPr>
          <w:rFonts w:ascii="Arabic Typesetting" w:hAnsi="Arabic Typesetting" w:cs="Arabic Typesetting"/>
          <w:sz w:val="40"/>
          <w:szCs w:val="40"/>
          <w:lang w:bidi="ar-JO"/>
        </w:rPr>
        <w:footnoteReference w:id="1"/>
      </w:r>
      <w:r w:rsidRPr="004A4885">
        <w:rPr>
          <w:rFonts w:ascii="Arabic Typesetting" w:hAnsi="Arabic Typesetting" w:cs="Arabic Typesetting"/>
          <w:sz w:val="40"/>
          <w:szCs w:val="40"/>
          <w:rtl/>
          <w:lang w:bidi="ar-JO"/>
        </w:rPr>
        <w:t xml:space="preserve"> كما يعرفها قانون حقوق الأشخاص ذوي الإعاقة في المادة الثانية "يعد شخصاً ذا إعاقة كل شخص لديه قصور طويل الأمد في الوظائف الجسدية أو الحسية أو الذهنية أو النفسية أو العصبية، يحول نتيجة تداخله مع العوائق المادية والحواجز السلوكية دون قيام الشخص بأحد نشاطات الحياة الرئيسية، أو ممارسة أحد الحقوق، أو إحدى الحريات الأساسية باستقلال".</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b/>
          <w:bCs/>
          <w:sz w:val="40"/>
          <w:szCs w:val="40"/>
          <w:rtl/>
          <w:lang w:bidi="ar-JO"/>
        </w:rPr>
        <w:t>التمييز على أساس الإعاقة</w:t>
      </w:r>
      <w:r w:rsidRPr="004A4885">
        <w:rPr>
          <w:rFonts w:ascii="Arabic Typesetting" w:hAnsi="Arabic Typesetting" w:cs="Arabic Typesetting"/>
          <w:sz w:val="40"/>
          <w:szCs w:val="40"/>
          <w:lang w:bidi="ar-JO"/>
        </w:rPr>
        <w:footnoteReference w:id="2"/>
      </w:r>
      <w:r w:rsidRPr="004A4885">
        <w:rPr>
          <w:rFonts w:ascii="Arabic Typesetting" w:hAnsi="Arabic Typesetting" w:cs="Arabic Typesetting"/>
          <w:sz w:val="40"/>
          <w:szCs w:val="40"/>
          <w:lang w:bidi="ar-JO"/>
        </w:rPr>
        <w:t xml:space="preserve"> </w:t>
      </w:r>
      <w:r w:rsidRPr="004A4885">
        <w:rPr>
          <w:rFonts w:ascii="Arabic Typesetting" w:hAnsi="Arabic Typesetting" w:cs="Arabic Typesetting"/>
          <w:sz w:val="40"/>
          <w:szCs w:val="40"/>
          <w:rtl/>
          <w:lang w:bidi="ar-JO"/>
        </w:rPr>
        <w:t>كما يعرفها قانون حقوق الأشخاص ذوي الإعاقة في المادة الثانية "كل حد مرجعه الإعاقة لأي من الحقوق أو الحريات المقررة في هذا القانون أو في أي قانون آخر أو تقييده أو استبعاده أو إبطاله أو إنكاره، مباشراً كان أو غير مباشر، أو امتناع عن تقديم الترتيبات التيسيرية المعقولة".</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b/>
          <w:bCs/>
          <w:sz w:val="40"/>
          <w:szCs w:val="40"/>
          <w:rtl/>
          <w:lang w:bidi="ar-JO"/>
        </w:rPr>
        <w:t>الترتيبات التيسيرية المعقولة</w:t>
      </w:r>
      <w:r w:rsidRPr="004A4885">
        <w:rPr>
          <w:rFonts w:ascii="Arabic Typesetting" w:hAnsi="Arabic Typesetting" w:cs="Arabic Typesetting"/>
          <w:sz w:val="40"/>
          <w:szCs w:val="40"/>
          <w:lang w:bidi="ar-JO"/>
        </w:rPr>
        <w:footnoteReference w:id="3"/>
      </w:r>
      <w:r w:rsidRPr="004A4885">
        <w:rPr>
          <w:rFonts w:ascii="Arabic Typesetting" w:hAnsi="Arabic Typesetting" w:cs="Arabic Typesetting"/>
          <w:sz w:val="40"/>
          <w:szCs w:val="40"/>
          <w:lang w:bidi="ar-JO"/>
        </w:rPr>
        <w:t xml:space="preserve"> </w:t>
      </w:r>
      <w:r w:rsidRPr="004A4885">
        <w:rPr>
          <w:rFonts w:ascii="Arabic Typesetting" w:hAnsi="Arabic Typesetting" w:cs="Arabic Typesetting"/>
          <w:sz w:val="40"/>
          <w:szCs w:val="40"/>
          <w:rtl/>
          <w:lang w:bidi="ar-JO"/>
        </w:rPr>
        <w:t>كما يعرفها قانون حقوق الأشخاص ذوي الإعاقة في المادة الثانية "تعديل الظروف البيئية من حيث الزمان والمكان لتمكين الشخص ذي الإعاقة من ممارسة أحد الحقوق أو إحدى الحريات أو تحقق الوصول الى احدى الخدمات على أساس من العدالة مع الآخرين".</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b/>
          <w:bCs/>
          <w:sz w:val="40"/>
          <w:szCs w:val="40"/>
          <w:rtl/>
          <w:lang w:bidi="ar-JO"/>
        </w:rPr>
        <w:t>الأشكال الميسرة</w:t>
      </w:r>
      <w:r w:rsidRPr="004A4885">
        <w:rPr>
          <w:rFonts w:ascii="Arabic Typesetting" w:hAnsi="Arabic Typesetting" w:cs="Arabic Typesetting"/>
          <w:sz w:val="40"/>
          <w:szCs w:val="40"/>
          <w:lang w:bidi="ar-JO"/>
        </w:rPr>
        <w:footnoteReference w:id="4"/>
      </w:r>
      <w:r w:rsidRPr="004A4885">
        <w:rPr>
          <w:rFonts w:ascii="Arabic Typesetting" w:hAnsi="Arabic Typesetting" w:cs="Arabic Typesetting"/>
          <w:sz w:val="40"/>
          <w:szCs w:val="40"/>
          <w:rtl/>
          <w:lang w:bidi="ar-JO"/>
        </w:rPr>
        <w:t xml:space="preserve"> كما يعرفها قانون حقوق الأشخاص ذوي الإعاقة في المادة الثانية "تحويل المعلومات والبيانات والصور والرسومات وغيرها من المصنفات إلى طريقة بريل، أو طباعتها بحروف كبيرة، أو تحويلها إلى صيغة إلكترونية أو صوتية، أو ترجمتها بلغة الإشارة، أو صياغتها بلغة مبسطة، أو توضيحها بأي طريقة أخرى، دون التغيير في جوهرها، لتمكين الأشخاص ذوي الإعاقة من الاطلاع عليها و فهم مضامينها".</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b/>
          <w:bCs/>
          <w:sz w:val="40"/>
          <w:szCs w:val="40"/>
          <w:rtl/>
          <w:lang w:bidi="ar-JO"/>
        </w:rPr>
        <w:t>إمكانية الوصول</w:t>
      </w:r>
      <w:r w:rsidRPr="004A4885">
        <w:rPr>
          <w:rFonts w:ascii="Arabic Typesetting" w:hAnsi="Arabic Typesetting" w:cs="Arabic Typesetting"/>
          <w:sz w:val="40"/>
          <w:szCs w:val="40"/>
          <w:lang w:bidi="ar-JO"/>
        </w:rPr>
        <w:footnoteReference w:id="5"/>
      </w:r>
      <w:r w:rsidRPr="004A4885">
        <w:rPr>
          <w:rFonts w:ascii="Arabic Typesetting" w:hAnsi="Arabic Typesetting" w:cs="Arabic Typesetting"/>
          <w:sz w:val="40"/>
          <w:szCs w:val="40"/>
          <w:lang w:bidi="ar-JO"/>
        </w:rPr>
        <w:t xml:space="preserve"> </w:t>
      </w:r>
      <w:r w:rsidRPr="004A4885">
        <w:rPr>
          <w:rFonts w:ascii="Arabic Typesetting" w:hAnsi="Arabic Typesetting" w:cs="Arabic Typesetting"/>
          <w:sz w:val="40"/>
          <w:szCs w:val="40"/>
          <w:rtl/>
          <w:lang w:bidi="ar-JO"/>
        </w:rPr>
        <w:t>كما يعرفها قانون حقوق الأشخاص ذوي الإعاقة في المادة الثانية "تهيئة المباني والطرق والمرافق وغيرها من الأماكن العامة والخاصة المتاحة للجمهور، ومواءمتها وفقاً لكودات متطلبات البناء الخاص بالأشخاص ذوي الإعاقة الصادرة بموجب أحكام قانون البناء الوطني الأردني وأي معايير خاصة يصدرها أو يعتمدها المجلس".</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b/>
          <w:bCs/>
          <w:sz w:val="40"/>
          <w:szCs w:val="40"/>
          <w:rtl/>
          <w:lang w:bidi="ar-JO"/>
        </w:rPr>
        <w:t>التصميم الشامل</w:t>
      </w:r>
      <w:r w:rsidRPr="004A4885">
        <w:rPr>
          <w:rFonts w:ascii="Arabic Typesetting" w:hAnsi="Arabic Typesetting" w:cs="Arabic Typesetting"/>
          <w:sz w:val="40"/>
          <w:szCs w:val="40"/>
          <w:lang w:bidi="ar-JO"/>
        </w:rPr>
        <w:footnoteReference w:id="6"/>
      </w:r>
      <w:r w:rsidRPr="004A4885">
        <w:rPr>
          <w:rFonts w:ascii="Arabic Typesetting" w:hAnsi="Arabic Typesetting" w:cs="Arabic Typesetting"/>
          <w:sz w:val="40"/>
          <w:szCs w:val="40"/>
          <w:rtl/>
          <w:lang w:bidi="ar-JO"/>
        </w:rPr>
        <w:t xml:space="preserve"> كما يعرفها قانون حقوق الأشخاص ذوي الإعاقة في المادة </w:t>
      </w:r>
      <w:r w:rsidR="00BB0BC2" w:rsidRPr="004A4885">
        <w:rPr>
          <w:rFonts w:ascii="Arabic Typesetting" w:hAnsi="Arabic Typesetting" w:cs="Arabic Typesetting" w:hint="cs"/>
          <w:sz w:val="40"/>
          <w:szCs w:val="40"/>
          <w:rtl/>
          <w:lang w:bidi="ar-JO"/>
        </w:rPr>
        <w:t>"</w:t>
      </w:r>
      <w:r w:rsidRPr="004A4885">
        <w:rPr>
          <w:rFonts w:ascii="Arabic Typesetting" w:hAnsi="Arabic Typesetting" w:cs="Arabic Typesetting"/>
          <w:sz w:val="40"/>
          <w:szCs w:val="40"/>
          <w:rtl/>
          <w:lang w:bidi="ar-JO"/>
        </w:rPr>
        <w:t>الثانية"</w:t>
      </w:r>
      <w:r w:rsidR="00BB0BC2"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مواءمة الخدمات والسلع في مراحل تصميمها وإنتاجها وتوفيرها بما يتيح استخدامها بطريقة ميسورة للكافة".</w:t>
      </w:r>
    </w:p>
    <w:p w:rsidR="00DF122E" w:rsidRPr="004A4885" w:rsidRDefault="00C04C1F" w:rsidP="00B16148">
      <w:pPr>
        <w:spacing w:before="28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b/>
          <w:bCs/>
          <w:sz w:val="40"/>
          <w:szCs w:val="40"/>
          <w:rtl/>
          <w:lang w:bidi="ar-JO"/>
        </w:rPr>
        <w:lastRenderedPageBreak/>
        <w:t>العوائق الاتصالية</w:t>
      </w:r>
      <w:r w:rsidRPr="004A4885">
        <w:rPr>
          <w:rFonts w:ascii="Arabic Typesetting" w:hAnsi="Arabic Typesetting" w:cs="Arabic Typesetting"/>
          <w:sz w:val="40"/>
          <w:szCs w:val="40"/>
          <w:lang w:bidi="ar-JO"/>
        </w:rPr>
        <w:footnoteReference w:id="7"/>
      </w:r>
      <w:r w:rsidRPr="004A4885">
        <w:rPr>
          <w:rFonts w:ascii="Arabic Typesetting" w:hAnsi="Arabic Typesetting" w:cs="Arabic Typesetting"/>
          <w:sz w:val="40"/>
          <w:szCs w:val="40"/>
          <w:rtl/>
          <w:lang w:bidi="ar-JO"/>
        </w:rPr>
        <w:t xml:space="preserve"> هي الحواجز التي تعيق وصول المعلومات أو فهمها أو تبادلها بين المؤسسة والأشخاص ذوي الإعاقة، وتشمل غياب الأشكال الميسّرة للمحتوى مما يؤدي إلى استبعاد الأشخاص ذوي الإعاقة من المشاركة الفعّالة. </w:t>
      </w:r>
    </w:p>
    <w:p w:rsidR="00DF122E" w:rsidRPr="004A4885" w:rsidRDefault="00C04C1F" w:rsidP="00B16148">
      <w:pPr>
        <w:spacing w:before="240" w:after="120" w:line="240" w:lineRule="auto"/>
        <w:jc w:val="both"/>
        <w:rPr>
          <w:rFonts w:ascii="Arabic Typesetting" w:hAnsi="Arabic Typesetting" w:cs="Arabic Typesetting"/>
          <w:sz w:val="40"/>
          <w:szCs w:val="40"/>
          <w:lang w:bidi="ar-JO"/>
        </w:rPr>
      </w:pPr>
      <w:r w:rsidRPr="004A4885">
        <w:rPr>
          <w:rFonts w:ascii="Arabic Typesetting" w:hAnsi="Arabic Typesetting" w:cs="Arabic Typesetting"/>
          <w:b/>
          <w:bCs/>
          <w:sz w:val="40"/>
          <w:szCs w:val="40"/>
          <w:rtl/>
          <w:lang w:bidi="ar-JO"/>
        </w:rPr>
        <w:t xml:space="preserve"> قارئ الشاشة</w:t>
      </w:r>
      <w:r w:rsidRPr="004A4885">
        <w:rPr>
          <w:rFonts w:ascii="Arabic Typesetting" w:hAnsi="Arabic Typesetting" w:cs="Arabic Typesetting"/>
          <w:sz w:val="40"/>
          <w:szCs w:val="40"/>
          <w:lang w:bidi="ar-JO"/>
        </w:rPr>
        <w:footnoteReference w:id="8"/>
      </w:r>
      <w:r w:rsidRPr="004A4885">
        <w:rPr>
          <w:rFonts w:ascii="Arabic Typesetting" w:hAnsi="Arabic Typesetting" w:cs="Arabic Typesetting"/>
          <w:sz w:val="40"/>
          <w:szCs w:val="40"/>
          <w:rtl/>
          <w:lang w:bidi="ar-JO"/>
        </w:rPr>
        <w:t xml:space="preserve"> هو برنامج يعمل على تحويل النصوص والواجهات الرقمية والمحتوى المرئي إلى صوت مسموع مما يُمكّن الأشخاص ذوي الإعاقة البصرية من التفاعل مع الحواسيب والأجهزة الذكية. </w:t>
      </w:r>
    </w:p>
    <w:p w:rsidR="0034211D" w:rsidRPr="004A4885" w:rsidRDefault="00C04C1F" w:rsidP="00E43AEE">
      <w:pPr>
        <w:spacing w:before="240" w:after="120" w:line="240" w:lineRule="auto"/>
        <w:jc w:val="both"/>
        <w:rPr>
          <w:rFonts w:ascii="Arabic Typesetting" w:hAnsi="Arabic Typesetting" w:cs="Arabic Typesetting"/>
          <w:sz w:val="40"/>
          <w:szCs w:val="40"/>
          <w:rtl/>
          <w:lang w:bidi="ar-JO"/>
        </w:rPr>
      </w:pPr>
      <w:r w:rsidRPr="004A4885">
        <w:rPr>
          <w:rFonts w:ascii="Arabic Typesetting" w:hAnsi="Arabic Typesetting" w:cs="Arabic Typesetting"/>
          <w:b/>
          <w:bCs/>
          <w:sz w:val="40"/>
          <w:szCs w:val="40"/>
          <w:rtl/>
          <w:lang w:bidi="ar-JO"/>
        </w:rPr>
        <w:t>المؤسسة</w:t>
      </w:r>
      <w:r w:rsidRPr="004A4885">
        <w:rPr>
          <w:rFonts w:ascii="Arabic Typesetting" w:hAnsi="Arabic Typesetting" w:cs="Arabic Typesetting"/>
          <w:sz w:val="40"/>
          <w:szCs w:val="40"/>
          <w:lang w:bidi="ar-JO"/>
        </w:rPr>
        <w:footnoteReference w:id="9"/>
      </w:r>
      <w:r w:rsidRPr="004A4885">
        <w:rPr>
          <w:rFonts w:ascii="Arabic Typesetting" w:hAnsi="Arabic Typesetting" w:cs="Arabic Typesetting"/>
          <w:sz w:val="40"/>
          <w:szCs w:val="40"/>
          <w:rtl/>
          <w:lang w:bidi="ar-JO"/>
        </w:rPr>
        <w:t xml:space="preserve"> يقصد بها أينما وردت في هذا الدليل، أي جهة منظمة تعمل في المجال العام أو الخاص، وتشمل على سبيل المثال لا الحصر </w:t>
      </w:r>
      <w:r w:rsidR="00E43AEE" w:rsidRPr="004A4885">
        <w:rPr>
          <w:rFonts w:ascii="Arabic Typesetting" w:hAnsi="Arabic Typesetting" w:cs="Arabic Typesetting" w:hint="cs"/>
          <w:sz w:val="40"/>
          <w:szCs w:val="40"/>
          <w:rtl/>
          <w:lang w:bidi="ar-JO"/>
        </w:rPr>
        <w:t>"</w:t>
      </w:r>
      <w:r w:rsidRPr="004A4885">
        <w:rPr>
          <w:rFonts w:ascii="Arabic Typesetting" w:hAnsi="Arabic Typesetting" w:cs="Arabic Typesetting"/>
          <w:sz w:val="40"/>
          <w:szCs w:val="40"/>
          <w:rtl/>
          <w:lang w:bidi="ar-JO"/>
        </w:rPr>
        <w:t>مؤسسات الحكومة، الهيئات المستقلة، مؤسسات القطاع الخاص، منظمات المجتمع المدني، الجمعيات الخيرية، والجمعيات</w:t>
      </w:r>
      <w:r w:rsidR="00E43AEE" w:rsidRPr="004A4885">
        <w:rPr>
          <w:rFonts w:ascii="Arabic Typesetting" w:hAnsi="Arabic Typesetting" w:cs="Arabic Typesetting" w:hint="cs"/>
          <w:sz w:val="40"/>
          <w:szCs w:val="40"/>
          <w:rtl/>
          <w:lang w:bidi="ar-JO"/>
        </w:rPr>
        <w:t xml:space="preserve"> </w:t>
      </w:r>
      <w:r w:rsidRPr="004A4885">
        <w:rPr>
          <w:rFonts w:ascii="Arabic Typesetting" w:hAnsi="Arabic Typesetting" w:cs="Arabic Typesetting"/>
          <w:sz w:val="40"/>
          <w:szCs w:val="40"/>
          <w:rtl/>
          <w:lang w:bidi="ar-JO"/>
        </w:rPr>
        <w:t>التعاونية</w:t>
      </w:r>
      <w:r w:rsidR="00E43AEE" w:rsidRPr="004A4885">
        <w:rPr>
          <w:rFonts w:ascii="Arabic Typesetting" w:hAnsi="Arabic Typesetting" w:cs="Arabic Typesetting" w:hint="cs"/>
          <w:sz w:val="40"/>
          <w:szCs w:val="40"/>
          <w:rtl/>
          <w:lang w:bidi="ar-JO"/>
        </w:rPr>
        <w:t>"</w:t>
      </w:r>
      <w:r w:rsidRPr="004A4885">
        <w:rPr>
          <w:rFonts w:ascii="Arabic Typesetting" w:hAnsi="Arabic Typesetting" w:cs="Arabic Typesetting"/>
          <w:sz w:val="40"/>
          <w:szCs w:val="40"/>
          <w:rtl/>
          <w:lang w:bidi="ar-JO"/>
        </w:rPr>
        <w:t>.</w:t>
      </w:r>
      <w:r w:rsidR="00E43AEE" w:rsidRPr="004A4885">
        <w:rPr>
          <w:rFonts w:ascii="Arabic Typesetting" w:hAnsi="Arabic Typesetting" w:cs="Arabic Typesetting" w:hint="cs"/>
          <w:sz w:val="40"/>
          <w:szCs w:val="40"/>
          <w:rtl/>
          <w:lang w:bidi="ar-JO"/>
        </w:rPr>
        <w:t xml:space="preserve"> </w:t>
      </w:r>
    </w:p>
    <w:p w:rsidR="0034211D" w:rsidRPr="004A4885" w:rsidRDefault="0034211D" w:rsidP="00B16148">
      <w:pPr>
        <w:spacing w:before="240" w:after="240" w:line="240" w:lineRule="auto"/>
        <w:rPr>
          <w:rFonts w:ascii="Arabic Typesetting" w:hAnsi="Arabic Typesetting" w:cs="Arabic Typesetting"/>
          <w:sz w:val="40"/>
          <w:szCs w:val="40"/>
          <w:rtl/>
          <w:lang w:bidi="ar-JO"/>
        </w:rPr>
      </w:pPr>
    </w:p>
    <w:p w:rsidR="0034211D" w:rsidRDefault="0034211D" w:rsidP="00B16148">
      <w:pPr>
        <w:spacing w:before="240" w:after="240" w:line="240" w:lineRule="auto"/>
        <w:rPr>
          <w:rFonts w:ascii="Times New Roman" w:eastAsia="Times New Roman" w:hAnsi="Times New Roman" w:cs="Times New Roman"/>
          <w:b/>
          <w:bCs/>
          <w:color w:val="000000"/>
          <w:sz w:val="44"/>
          <w:szCs w:val="44"/>
          <w:rtl/>
        </w:rPr>
      </w:pPr>
    </w:p>
    <w:p w:rsidR="0034211D" w:rsidRDefault="0034211D" w:rsidP="00B16148">
      <w:pPr>
        <w:spacing w:before="240" w:after="240" w:line="240" w:lineRule="auto"/>
        <w:rPr>
          <w:rFonts w:ascii="Times New Roman" w:eastAsia="Times New Roman" w:hAnsi="Times New Roman" w:cs="Times New Roman"/>
          <w:b/>
          <w:bCs/>
          <w:color w:val="000000"/>
          <w:sz w:val="44"/>
          <w:szCs w:val="44"/>
          <w:rtl/>
        </w:rPr>
      </w:pPr>
    </w:p>
    <w:p w:rsidR="0034211D" w:rsidRDefault="0034211D" w:rsidP="00B16148">
      <w:pPr>
        <w:spacing w:before="240" w:after="240" w:line="240" w:lineRule="auto"/>
        <w:rPr>
          <w:rFonts w:ascii="Times New Roman" w:eastAsia="Times New Roman" w:hAnsi="Times New Roman" w:cs="Times New Roman"/>
          <w:b/>
          <w:bCs/>
          <w:color w:val="000000"/>
          <w:sz w:val="44"/>
          <w:szCs w:val="44"/>
          <w:rtl/>
        </w:rPr>
      </w:pPr>
    </w:p>
    <w:p w:rsidR="00E43AEE" w:rsidRDefault="00E43AEE" w:rsidP="00B16148">
      <w:pPr>
        <w:spacing w:before="240" w:after="240" w:line="240" w:lineRule="auto"/>
        <w:rPr>
          <w:rFonts w:ascii="Times New Roman" w:eastAsia="Times New Roman" w:hAnsi="Times New Roman" w:cs="Times New Roman"/>
          <w:b/>
          <w:bCs/>
          <w:color w:val="000000"/>
          <w:sz w:val="44"/>
          <w:szCs w:val="44"/>
          <w:rtl/>
        </w:rPr>
      </w:pPr>
    </w:p>
    <w:p w:rsidR="00E43AEE" w:rsidRDefault="00E43AEE" w:rsidP="00B16148">
      <w:pPr>
        <w:spacing w:before="240" w:after="240" w:line="240" w:lineRule="auto"/>
        <w:rPr>
          <w:rFonts w:ascii="Times New Roman" w:eastAsia="Times New Roman" w:hAnsi="Times New Roman" w:cs="Times New Roman"/>
          <w:b/>
          <w:bCs/>
          <w:color w:val="000000"/>
          <w:sz w:val="44"/>
          <w:szCs w:val="44"/>
          <w:rtl/>
        </w:rPr>
      </w:pPr>
    </w:p>
    <w:p w:rsidR="00E43AEE" w:rsidRDefault="00E43AEE" w:rsidP="00B16148">
      <w:pPr>
        <w:spacing w:before="240" w:after="240" w:line="240" w:lineRule="auto"/>
        <w:rPr>
          <w:rFonts w:ascii="Times New Roman" w:eastAsia="Times New Roman" w:hAnsi="Times New Roman" w:cs="Times New Roman"/>
          <w:b/>
          <w:bCs/>
          <w:color w:val="000000"/>
          <w:sz w:val="44"/>
          <w:szCs w:val="44"/>
          <w:rtl/>
        </w:rPr>
      </w:pPr>
    </w:p>
    <w:p w:rsidR="00E43AEE" w:rsidRDefault="00E43AEE" w:rsidP="00B16148">
      <w:pPr>
        <w:spacing w:before="240" w:after="240" w:line="240" w:lineRule="auto"/>
        <w:rPr>
          <w:rFonts w:ascii="Times New Roman" w:eastAsia="Times New Roman" w:hAnsi="Times New Roman" w:cs="Times New Roman"/>
          <w:b/>
          <w:bCs/>
          <w:color w:val="000000"/>
          <w:sz w:val="44"/>
          <w:szCs w:val="44"/>
          <w:rtl/>
        </w:rPr>
      </w:pPr>
    </w:p>
    <w:p w:rsidR="00E43AEE" w:rsidRDefault="00E43AEE" w:rsidP="00B16148">
      <w:pPr>
        <w:spacing w:before="240" w:after="240" w:line="240" w:lineRule="auto"/>
        <w:rPr>
          <w:rFonts w:ascii="Times New Roman" w:eastAsia="Times New Roman" w:hAnsi="Times New Roman" w:cs="Times New Roman"/>
          <w:b/>
          <w:bCs/>
          <w:color w:val="000000"/>
          <w:sz w:val="44"/>
          <w:szCs w:val="44"/>
          <w:rtl/>
        </w:rPr>
      </w:pPr>
    </w:p>
    <w:p w:rsidR="00E43AEE" w:rsidRDefault="00E43AEE" w:rsidP="00B16148">
      <w:pPr>
        <w:spacing w:before="240" w:after="240" w:line="240" w:lineRule="auto"/>
        <w:rPr>
          <w:rFonts w:ascii="Times New Roman" w:eastAsia="Times New Roman" w:hAnsi="Times New Roman" w:cs="Times New Roman"/>
          <w:b/>
          <w:bCs/>
          <w:color w:val="000000"/>
          <w:sz w:val="44"/>
          <w:szCs w:val="44"/>
        </w:rPr>
      </w:pPr>
    </w:p>
    <w:p w:rsidR="00C14B78" w:rsidRDefault="00C14B78" w:rsidP="00C14B78">
      <w:pPr>
        <w:spacing w:before="360" w:after="120" w:line="240" w:lineRule="auto"/>
        <w:rPr>
          <w:rFonts w:cs="Times New Roman"/>
          <w:b/>
          <w:bCs/>
          <w:color w:val="7A173F"/>
          <w:sz w:val="42"/>
          <w:szCs w:val="48"/>
        </w:rPr>
      </w:pPr>
    </w:p>
    <w:p w:rsidR="00E43AEE" w:rsidRPr="00C14B78" w:rsidRDefault="00C04C1F" w:rsidP="00C14B78">
      <w:pPr>
        <w:jc w:val="center"/>
        <w:rPr>
          <w:rFonts w:ascii="Arabic Typesetting" w:hAnsi="Arabic Typesetting" w:cs="Arabic Typesetting"/>
          <w:b/>
          <w:bCs/>
          <w:color w:val="943634" w:themeColor="accent2" w:themeShade="BF"/>
          <w:sz w:val="56"/>
          <w:szCs w:val="56"/>
          <w:rtl/>
          <w:lang w:bidi="ar-JO"/>
        </w:rPr>
      </w:pPr>
      <w:r w:rsidRPr="00C14B78">
        <w:rPr>
          <w:rFonts w:ascii="Arabic Typesetting" w:hAnsi="Arabic Typesetting" w:cs="Arabic Typesetting"/>
          <w:b/>
          <w:bCs/>
          <w:color w:val="943634" w:themeColor="accent2" w:themeShade="BF"/>
          <w:sz w:val="56"/>
          <w:szCs w:val="56"/>
          <w:rtl/>
          <w:lang w:bidi="ar-JO"/>
        </w:rPr>
        <w:lastRenderedPageBreak/>
        <w:t>الجزء الأول</w:t>
      </w:r>
    </w:p>
    <w:p w:rsidR="00E43AEE" w:rsidRPr="00C14B78" w:rsidRDefault="00C04C1F" w:rsidP="00C14B78">
      <w:pPr>
        <w:jc w:val="center"/>
        <w:rPr>
          <w:rFonts w:ascii="Arabic Typesetting" w:hAnsi="Arabic Typesetting" w:cs="Arabic Typesetting"/>
          <w:b/>
          <w:bCs/>
          <w:color w:val="943634" w:themeColor="accent2" w:themeShade="BF"/>
          <w:sz w:val="56"/>
          <w:szCs w:val="56"/>
          <w:lang w:bidi="ar-JO"/>
        </w:rPr>
      </w:pPr>
      <w:r w:rsidRPr="00C14B78">
        <w:rPr>
          <w:rFonts w:ascii="Arabic Typesetting" w:hAnsi="Arabic Typesetting" w:cs="Arabic Typesetting"/>
          <w:b/>
          <w:bCs/>
          <w:color w:val="943634" w:themeColor="accent2" w:themeShade="BF"/>
          <w:sz w:val="56"/>
          <w:szCs w:val="56"/>
          <w:rtl/>
          <w:lang w:bidi="ar-JO"/>
        </w:rPr>
        <w:t>الإعاقة في السياق الوطني والحقوقي</w:t>
      </w:r>
    </w:p>
    <w:p w:rsidR="003E37E5" w:rsidRDefault="00C04C1F" w:rsidP="003E37E5">
      <w:p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يشكّل مفهوم الإعاقة إحدى القضايا التي ما تزال في تطوّر مستمر، إذ لم تعد تُفهم بوصفها حالة فردية ناتجة عن قصور صحي </w:t>
      </w:r>
    </w:p>
    <w:p w:rsidR="00DF122E" w:rsidRPr="00C14B78" w:rsidRDefault="00C04C1F" w:rsidP="003E37E5">
      <w:p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أو وظيفي، بل باعتبارها نتيجة لتفاعل بين العوامل الشخصية والحواجز البيئية والمجتمعية والسلوكية. هذا المفهوم المنبثق من منظور حقوقي يأتي ليؤكد أن الإعاقة ليست في الشخص نفسه بل في العوائق التي تحد من مشاركته الكاملة والفعالة في المجتمع على قدم المساواة مع الآخرين.</w:t>
      </w:r>
    </w:p>
    <w:p w:rsidR="00DF122E" w:rsidRPr="00C14B78" w:rsidRDefault="00C04C1F" w:rsidP="00996275">
      <w:p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الشخص ذو الإعاقة كما تم تعريفه بالمادة الثالثة\ب من قانون حقوق الأشخاص ذوي الإعاقة رقم </w:t>
      </w:r>
      <w:r w:rsidR="00996275" w:rsidRPr="00C14B78">
        <w:rPr>
          <w:rFonts w:ascii="Arabic Typesetting" w:hAnsi="Arabic Typesetting" w:cs="Arabic Typesetting" w:hint="cs"/>
          <w:sz w:val="40"/>
          <w:szCs w:val="40"/>
          <w:rtl/>
          <w:lang w:bidi="ar-JO"/>
        </w:rPr>
        <w:t>(</w:t>
      </w:r>
      <w:r w:rsidRPr="00C14B78">
        <w:rPr>
          <w:rFonts w:ascii="Arabic Typesetting" w:hAnsi="Arabic Typesetting" w:cs="Arabic Typesetting"/>
          <w:sz w:val="40"/>
          <w:szCs w:val="40"/>
          <w:rtl/>
          <w:lang w:bidi="ar-JO"/>
        </w:rPr>
        <w:t>20</w:t>
      </w:r>
      <w:r w:rsidR="00996275" w:rsidRPr="00C14B78">
        <w:rPr>
          <w:rFonts w:ascii="Arabic Typesetting" w:hAnsi="Arabic Typesetting" w:cs="Arabic Typesetting" w:hint="cs"/>
          <w:sz w:val="40"/>
          <w:szCs w:val="40"/>
          <w:rtl/>
          <w:lang w:bidi="ar-JO"/>
        </w:rPr>
        <w:t>)</w:t>
      </w:r>
      <w:r w:rsidRPr="00C14B78">
        <w:rPr>
          <w:rFonts w:ascii="Arabic Typesetting" w:hAnsi="Arabic Typesetting" w:cs="Arabic Typesetting"/>
          <w:sz w:val="40"/>
          <w:szCs w:val="40"/>
          <w:rtl/>
          <w:lang w:bidi="ar-JO"/>
        </w:rPr>
        <w:t xml:space="preserve"> لسنة 2017 هو:</w:t>
      </w:r>
      <w:r w:rsidRPr="00C14B78">
        <w:rPr>
          <w:rFonts w:ascii="Arabic Typesetting" w:hAnsi="Arabic Typesetting" w:cs="Arabic Typesetting"/>
          <w:sz w:val="40"/>
          <w:szCs w:val="40"/>
          <w:lang w:bidi="ar-JO"/>
        </w:rPr>
        <w:t>"</w:t>
      </w:r>
      <w:r w:rsidRPr="00C14B78">
        <w:rPr>
          <w:rFonts w:ascii="Arabic Typesetting" w:hAnsi="Arabic Typesetting" w:cs="Arabic Typesetting"/>
          <w:sz w:val="40"/>
          <w:szCs w:val="40"/>
          <w:rtl/>
          <w:lang w:bidi="ar-JO"/>
        </w:rPr>
        <w:t>كل شخص لديه قصور طويل الأمد</w:t>
      </w:r>
      <w:r w:rsidRPr="00C14B78">
        <w:rPr>
          <w:rFonts w:ascii="Arabic Typesetting" w:hAnsi="Arabic Typesetting" w:cs="Arabic Typesetting"/>
          <w:sz w:val="40"/>
          <w:szCs w:val="40"/>
          <w:lang w:bidi="ar-JO"/>
        </w:rPr>
        <w:footnoteReference w:id="10"/>
      </w:r>
      <w:r w:rsidRPr="00C14B78">
        <w:rPr>
          <w:rFonts w:ascii="Arabic Typesetting" w:hAnsi="Arabic Typesetting" w:cs="Arabic Typesetting"/>
          <w:sz w:val="40"/>
          <w:szCs w:val="40"/>
          <w:rtl/>
          <w:lang w:bidi="ar-JO"/>
        </w:rPr>
        <w:t xml:space="preserve"> في الوظائف الجسدية أو الحسية أو الذهنية أو النفسية أو العصبية، يحول نتيجة تداخله مع العوائق المادية والحواجز السلوكية دون قيام الشخص بأحد نشاطات الحياة الرئيسية، أو ممارسة أحد الحقوق، أو إحدى الحريات الأساسية باستقلال</w:t>
      </w:r>
      <w:r w:rsidRPr="00C14B78">
        <w:rPr>
          <w:rFonts w:ascii="Arabic Typesetting" w:hAnsi="Arabic Typesetting" w:cs="Arabic Typesetting"/>
          <w:sz w:val="40"/>
          <w:szCs w:val="40"/>
          <w:lang w:bidi="ar-JO"/>
        </w:rPr>
        <w:t>".</w:t>
      </w:r>
    </w:p>
    <w:p w:rsidR="00DF122E" w:rsidRPr="00C14B78" w:rsidRDefault="00C04C1F" w:rsidP="00996275">
      <w:p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ويتم تصنيف الإعاقة في الأردن ضمن ست فئات</w:t>
      </w:r>
      <w:r w:rsidRPr="00C14B78">
        <w:rPr>
          <w:rFonts w:ascii="Arabic Typesetting" w:hAnsi="Arabic Typesetting" w:cs="Arabic Typesetting"/>
          <w:sz w:val="40"/>
          <w:szCs w:val="40"/>
          <w:lang w:bidi="ar-JO"/>
        </w:rPr>
        <w:footnoteReference w:id="11"/>
      </w:r>
      <w:r w:rsidRPr="00C14B78">
        <w:rPr>
          <w:rFonts w:ascii="Arabic Typesetting" w:hAnsi="Arabic Typesetting" w:cs="Arabic Typesetting"/>
          <w:sz w:val="40"/>
          <w:szCs w:val="40"/>
          <w:rtl/>
          <w:lang w:bidi="ar-JO"/>
        </w:rPr>
        <w:t xml:space="preserve"> وهي: الإعاقة الجسدية، الإعاقة البصرية، الإعاقة السمعية، الإعاقة النفسية، الإعاقة الذهنية، الإعاقة العصبية. </w:t>
      </w:r>
    </w:p>
    <w:p w:rsidR="00DF122E" w:rsidRPr="00C14B78" w:rsidRDefault="00C04C1F" w:rsidP="00996275">
      <w:p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ويعرف القانون "القصور طويل الأمد" بأنه: إذا كان لا يتوقع زواله خلال مدة لا تقل عن (24) شهراً من تاريخ بدء العلاج أو إعادة التأهيل </w:t>
      </w:r>
    </w:p>
    <w:p w:rsidR="00DF122E" w:rsidRPr="00C14B78" w:rsidRDefault="00C04C1F" w:rsidP="00B16148">
      <w:p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وحدد القانون نشاطات الحياة الرئيسية مثل: </w:t>
      </w:r>
    </w:p>
    <w:p w:rsidR="00DF122E" w:rsidRPr="00C14B78" w:rsidRDefault="00C04C1F" w:rsidP="005911ED">
      <w:pPr>
        <w:numPr>
          <w:ilvl w:val="0"/>
          <w:numId w:val="7"/>
        </w:num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 تناول الطعام والشراب والأدوية والقيام بالعناية الذاتية والقراءة والكتابة. </w:t>
      </w:r>
    </w:p>
    <w:p w:rsidR="00DF122E" w:rsidRPr="00C14B78" w:rsidRDefault="00C04C1F" w:rsidP="005911ED">
      <w:pPr>
        <w:numPr>
          <w:ilvl w:val="0"/>
          <w:numId w:val="7"/>
        </w:num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الحركة والتنقل. </w:t>
      </w:r>
    </w:p>
    <w:p w:rsidR="00DF122E" w:rsidRPr="00C14B78" w:rsidRDefault="00C04C1F" w:rsidP="005911ED">
      <w:pPr>
        <w:numPr>
          <w:ilvl w:val="0"/>
          <w:numId w:val="7"/>
        </w:num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التفاعل والتركيز والتعبير والتواصل الشفهي والبصري والكتابي.</w:t>
      </w:r>
    </w:p>
    <w:p w:rsidR="00DF122E" w:rsidRPr="00C14B78" w:rsidRDefault="00C04C1F" w:rsidP="005911ED">
      <w:pPr>
        <w:numPr>
          <w:ilvl w:val="0"/>
          <w:numId w:val="7"/>
        </w:num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التعلم والتأهيل والتدريب.</w:t>
      </w:r>
    </w:p>
    <w:p w:rsidR="008D6EFE" w:rsidRDefault="003E37E5" w:rsidP="005911ED">
      <w:pPr>
        <w:numPr>
          <w:ilvl w:val="0"/>
          <w:numId w:val="7"/>
        </w:numPr>
        <w:spacing w:after="120" w:line="240" w:lineRule="auto"/>
        <w:jc w:val="both"/>
        <w:rPr>
          <w:rFonts w:ascii="Arabic Typesetting" w:hAnsi="Arabic Typesetting" w:cs="Arabic Typesetting"/>
          <w:sz w:val="40"/>
          <w:szCs w:val="40"/>
          <w:lang w:bidi="ar-JO"/>
        </w:rPr>
      </w:pPr>
      <w:r w:rsidRPr="00C14B78">
        <w:rPr>
          <w:rFonts w:ascii="Arabic Typesetting" w:hAnsi="Arabic Typesetting" w:cs="Arabic Typesetting"/>
          <w:b/>
          <w:bCs/>
          <w:i/>
          <w:iCs/>
          <w:sz w:val="40"/>
          <w:szCs w:val="40"/>
          <w:lang w:bidi="ar-JO"/>
        </w:rPr>
        <mc:AlternateContent>
          <mc:Choice Requires="wps">
            <w:drawing>
              <wp:anchor distT="0" distB="0" distL="114300" distR="114300" simplePos="0" relativeHeight="251660288" behindDoc="0" locked="0" layoutInCell="1" allowOverlap="1">
                <wp:simplePos x="0" y="0"/>
                <wp:positionH relativeFrom="margin">
                  <wp:posOffset>-549910</wp:posOffset>
                </wp:positionH>
                <wp:positionV relativeFrom="paragraph">
                  <wp:posOffset>314325</wp:posOffset>
                </wp:positionV>
                <wp:extent cx="7505700" cy="594360"/>
                <wp:effectExtent l="0" t="0" r="19050" b="15240"/>
                <wp:wrapNone/>
                <wp:docPr id="5" name="Flowchart: Alternate Process 5"/>
                <wp:cNvGraphicFramePr/>
                <a:graphic xmlns:a="http://schemas.openxmlformats.org/drawingml/2006/main">
                  <a:graphicData uri="http://schemas.microsoft.com/office/word/2010/wordprocessingShape">
                    <wps:wsp>
                      <wps:cNvSpPr/>
                      <wps:spPr>
                        <a:xfrm>
                          <a:off x="0" y="0"/>
                          <a:ext cx="7505700" cy="594360"/>
                        </a:xfrm>
                        <a:prstGeom prst="flowChartAlternateProcess">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F8449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 o:spid="_x0000_s1026" type="#_x0000_t176" style="position:absolute;margin-left:-43.3pt;margin-top:24.75pt;width:591pt;height:46.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" filled="f" strokecolor="#f79646 [3209]">
                <v:stroke joinstyle="round"/>
                <w10:wrap anchorx="margin"/>
              </v:shape>
            </w:pict>
          </mc:Fallback>
        </mc:AlternateContent>
      </w:r>
      <w:r w:rsidR="00C04C1F" w:rsidRPr="00C14B78">
        <w:rPr>
          <w:rFonts w:ascii="Arabic Typesetting" w:hAnsi="Arabic Typesetting" w:cs="Arabic Typesetting"/>
          <w:sz w:val="40"/>
          <w:szCs w:val="40"/>
          <w:rtl/>
          <w:lang w:bidi="ar-JO"/>
        </w:rPr>
        <w:t>العمل.</w:t>
      </w:r>
      <w:bookmarkStart w:id="9" w:name="_6czwjr2y53rl" w:colFirst="0" w:colLast="0"/>
      <w:bookmarkEnd w:id="9"/>
    </w:p>
    <w:p w:rsidR="00DF122E" w:rsidRPr="008D6EFE" w:rsidRDefault="00C14B78" w:rsidP="008D6EFE">
      <w:pPr>
        <w:spacing w:after="120" w:line="240" w:lineRule="auto"/>
        <w:ind w:left="360"/>
        <w:jc w:val="center"/>
        <w:rPr>
          <w:rFonts w:ascii="Arabic Typesetting" w:hAnsi="Arabic Typesetting" w:cs="Arabic Typesetting"/>
          <w:sz w:val="40"/>
          <w:szCs w:val="40"/>
          <w:lang w:bidi="ar-JO"/>
        </w:rPr>
      </w:pPr>
      <w:r w:rsidRPr="008D6EFE">
        <w:rPr>
          <w:rFonts w:ascii="Arabic Typesetting" w:hAnsi="Arabic Typesetting" w:cs="Arabic Typesetting"/>
          <w:i/>
          <w:iCs/>
          <w:sz w:val="40"/>
          <w:szCs w:val="40"/>
          <w:rtl/>
          <w:lang w:bidi="ar-JO"/>
        </w:rPr>
        <w:t>يواجه الأشخاص ذوو الإعاقة العديد من التحديات في ممارسة حقوقهم. ونتيجة لذلك، يُعتبر الأشخاص ذوو الإعاقة الأكثر عرض</w:t>
      </w:r>
      <w:r w:rsidRPr="008D6EFE">
        <w:rPr>
          <w:rFonts w:ascii="Arabic Typesetting" w:hAnsi="Arabic Typesetting" w:cs="Arabic Typesetting" w:hint="cs"/>
          <w:i/>
          <w:iCs/>
          <w:sz w:val="40"/>
          <w:szCs w:val="40"/>
          <w:rtl/>
          <w:lang w:bidi="ar-JO"/>
        </w:rPr>
        <w:t>ة</w:t>
      </w:r>
      <w:r w:rsidRPr="008D6EFE">
        <w:rPr>
          <w:rFonts w:ascii="Arabic Typesetting" w:hAnsi="Arabic Typesetting" w:cs="Arabic Typesetting"/>
          <w:i/>
          <w:iCs/>
          <w:sz w:val="40"/>
          <w:szCs w:val="40"/>
          <w:rtl/>
          <w:lang w:bidi="ar-JO"/>
        </w:rPr>
        <w:t xml:space="preserve"> للإقصاء والتم</w:t>
      </w:r>
      <w:r w:rsidRPr="008D6EFE">
        <w:rPr>
          <w:rFonts w:ascii="Arabic Typesetting" w:hAnsi="Arabic Typesetting" w:cs="Arabic Typesetting" w:hint="cs"/>
          <w:i/>
          <w:iCs/>
          <w:sz w:val="40"/>
          <w:szCs w:val="40"/>
          <w:rtl/>
          <w:lang w:bidi="ar-JO"/>
        </w:rPr>
        <w:t>ي</w:t>
      </w:r>
      <w:r w:rsidRPr="008D6EFE">
        <w:rPr>
          <w:rFonts w:ascii="Arabic Typesetting" w:hAnsi="Arabic Typesetting" w:cs="Arabic Typesetting"/>
          <w:i/>
          <w:iCs/>
          <w:sz w:val="40"/>
          <w:szCs w:val="40"/>
          <w:rtl/>
          <w:lang w:bidi="ar-JO"/>
        </w:rPr>
        <w:t>يز</w:t>
      </w:r>
      <w:bookmarkStart w:id="10" w:name="_1robq0ni4d7j" w:colFirst="0" w:colLast="0"/>
      <w:bookmarkStart w:id="11" w:name="_1w50w4dcox4b" w:colFirst="0" w:colLast="0"/>
      <w:bookmarkStart w:id="12" w:name="_nfe7c960xa4s" w:colFirst="0" w:colLast="0"/>
      <w:bookmarkEnd w:id="10"/>
      <w:bookmarkEnd w:id="11"/>
      <w:bookmarkEnd w:id="12"/>
    </w:p>
    <w:p w:rsidR="00B50BE6" w:rsidRPr="00B16148" w:rsidRDefault="00B50BE6" w:rsidP="00B16148">
      <w:pPr>
        <w:spacing w:line="240" w:lineRule="auto"/>
        <w:rPr>
          <w:rFonts w:ascii="Times New Roman" w:eastAsia="Times New Roman" w:hAnsi="Times New Roman" w:cs="Times New Roman"/>
          <w:color w:val="000000"/>
          <w:sz w:val="27"/>
          <w:szCs w:val="27"/>
        </w:rPr>
      </w:pPr>
    </w:p>
    <w:p w:rsidR="00DF122E" w:rsidRPr="003E37E5" w:rsidRDefault="00C04C1F" w:rsidP="003E37E5">
      <w:pPr>
        <w:jc w:val="both"/>
        <w:rPr>
          <w:rFonts w:ascii="Arabic Typesetting" w:hAnsi="Arabic Typesetting" w:cs="Arabic Typesetting"/>
          <w:b/>
          <w:bCs/>
          <w:color w:val="943634" w:themeColor="accent2" w:themeShade="BF"/>
          <w:sz w:val="48"/>
          <w:szCs w:val="48"/>
          <w:lang w:bidi="ar-JO"/>
        </w:rPr>
      </w:pPr>
      <w:r w:rsidRPr="003E37E5">
        <w:rPr>
          <w:rFonts w:ascii="Arabic Typesetting" w:hAnsi="Arabic Typesetting" w:cs="Arabic Typesetting"/>
          <w:b/>
          <w:bCs/>
          <w:color w:val="943634" w:themeColor="accent2" w:themeShade="BF"/>
          <w:sz w:val="48"/>
          <w:szCs w:val="48"/>
          <w:rtl/>
          <w:lang w:bidi="ar-JO"/>
        </w:rPr>
        <w:lastRenderedPageBreak/>
        <w:t xml:space="preserve">الإعاقة بالأرقام: </w:t>
      </w:r>
    </w:p>
    <w:p w:rsidR="00DF122E" w:rsidRPr="003E37E5" w:rsidRDefault="00C04C1F" w:rsidP="003E37E5">
      <w:pPr>
        <w:spacing w:after="120" w:line="240" w:lineRule="auto"/>
        <w:jc w:val="both"/>
        <w:rPr>
          <w:rFonts w:ascii="Arabic Typesetting" w:hAnsi="Arabic Typesetting" w:cs="Arabic Typesetting"/>
          <w:sz w:val="40"/>
          <w:szCs w:val="40"/>
          <w:lang w:bidi="ar-JO"/>
        </w:rPr>
      </w:pPr>
      <w:r w:rsidRPr="003E37E5">
        <w:rPr>
          <w:rFonts w:ascii="Arabic Typesetting" w:hAnsi="Arabic Typesetting" w:cs="Arabic Typesetting"/>
          <w:sz w:val="40"/>
          <w:szCs w:val="40"/>
          <w:rtl/>
          <w:lang w:bidi="ar-JO"/>
        </w:rPr>
        <w:t xml:space="preserve">بلغت نسبة الأشخاص ذوي الإعاقة </w:t>
      </w:r>
      <w:r w:rsidRPr="003E37E5">
        <w:rPr>
          <w:rFonts w:ascii="Arabic Typesetting" w:hAnsi="Arabic Typesetting" w:cs="Arabic Typesetting"/>
          <w:sz w:val="40"/>
          <w:szCs w:val="40"/>
          <w:lang w:bidi="ar-JO"/>
        </w:rPr>
        <w:t>11.2%</w:t>
      </w:r>
      <w:r w:rsidRPr="003E37E5">
        <w:rPr>
          <w:rFonts w:ascii="Arabic Typesetting" w:hAnsi="Arabic Typesetting" w:cs="Arabic Typesetting"/>
          <w:sz w:val="40"/>
          <w:szCs w:val="40"/>
          <w:rtl/>
          <w:lang w:bidi="ar-JO"/>
        </w:rPr>
        <w:t xml:space="preserve"> من إجمالي السكان في الأردن حسب التعداد السكاني الذي أجرته دائرة الإحصاءات العامة عام 2015، وذلك دون حساب الأطفال دون سن الخامسة. </w:t>
      </w:r>
    </w:p>
    <w:p w:rsidR="00DF122E" w:rsidRPr="003E37E5" w:rsidRDefault="00C04C1F" w:rsidP="003E37E5">
      <w:pPr>
        <w:spacing w:after="120" w:line="240" w:lineRule="auto"/>
        <w:jc w:val="both"/>
        <w:rPr>
          <w:rFonts w:ascii="Arabic Typesetting" w:hAnsi="Arabic Typesetting" w:cs="Arabic Typesetting"/>
          <w:sz w:val="40"/>
          <w:szCs w:val="40"/>
          <w:lang w:bidi="ar-JO"/>
        </w:rPr>
      </w:pPr>
      <w:r w:rsidRPr="003E37E5">
        <w:rPr>
          <w:rFonts w:ascii="Arabic Typesetting" w:hAnsi="Arabic Typesetting" w:cs="Arabic Typesetting"/>
          <w:sz w:val="40"/>
          <w:szCs w:val="40"/>
          <w:rtl/>
          <w:lang w:bidi="ar-JO"/>
        </w:rPr>
        <w:t>تفاوتت النسبة للذكور (</w:t>
      </w:r>
      <w:r w:rsidRPr="003E37E5">
        <w:rPr>
          <w:rFonts w:ascii="Arabic Typesetting" w:hAnsi="Arabic Typesetting" w:cs="Arabic Typesetting"/>
          <w:sz w:val="40"/>
          <w:szCs w:val="40"/>
          <w:lang w:bidi="ar-JO"/>
        </w:rPr>
        <w:t>11.7%</w:t>
      </w:r>
      <w:r w:rsidRPr="003E37E5">
        <w:rPr>
          <w:rFonts w:ascii="Arabic Typesetting" w:hAnsi="Arabic Typesetting" w:cs="Arabic Typesetting"/>
          <w:sz w:val="40"/>
          <w:szCs w:val="40"/>
          <w:rtl/>
          <w:lang w:bidi="ar-JO"/>
        </w:rPr>
        <w:t>) وللإناث (</w:t>
      </w:r>
      <w:r w:rsidRPr="003E37E5">
        <w:rPr>
          <w:rFonts w:ascii="Arabic Typesetting" w:hAnsi="Arabic Typesetting" w:cs="Arabic Typesetting"/>
          <w:sz w:val="40"/>
          <w:szCs w:val="40"/>
          <w:lang w:bidi="ar-JO"/>
        </w:rPr>
        <w:t>10.6%</w:t>
      </w:r>
      <w:r w:rsidRPr="003E37E5">
        <w:rPr>
          <w:rFonts w:ascii="Arabic Typesetting" w:hAnsi="Arabic Typesetting" w:cs="Arabic Typesetting"/>
          <w:sz w:val="40"/>
          <w:szCs w:val="40"/>
          <w:rtl/>
          <w:lang w:bidi="ar-JO"/>
        </w:rPr>
        <w:t>)، وتُعد الإعاقة البصرية الأكثر شيوعاً، تليها الإعاقة الحركية وثم السمعية.</w:t>
      </w:r>
    </w:p>
    <w:p w:rsidR="00DF122E" w:rsidRPr="003E37E5" w:rsidRDefault="00C04C1F" w:rsidP="003E37E5">
      <w:pPr>
        <w:spacing w:after="120" w:line="240" w:lineRule="auto"/>
        <w:jc w:val="both"/>
        <w:rPr>
          <w:rFonts w:ascii="Arabic Typesetting" w:hAnsi="Arabic Typesetting" w:cs="Arabic Typesetting"/>
          <w:sz w:val="40"/>
          <w:szCs w:val="40"/>
          <w:lang w:bidi="ar-JO"/>
        </w:rPr>
      </w:pPr>
      <w:r w:rsidRPr="003E37E5">
        <w:rPr>
          <w:rFonts w:ascii="Arabic Typesetting" w:hAnsi="Arabic Typesetting" w:cs="Arabic Typesetting"/>
          <w:sz w:val="40"/>
          <w:szCs w:val="40"/>
          <w:rtl/>
          <w:lang w:bidi="ar-JO"/>
        </w:rPr>
        <w:t xml:space="preserve">تبلغ نسبة الأشخاص ذوي الإعاقة الذين لا يتلقّون أي نوع من التعليم </w:t>
      </w:r>
      <w:r w:rsidRPr="003E37E5">
        <w:rPr>
          <w:rFonts w:ascii="Arabic Typesetting" w:hAnsi="Arabic Typesetting" w:cs="Arabic Typesetting"/>
          <w:sz w:val="40"/>
          <w:szCs w:val="40"/>
          <w:lang w:bidi="ar-JO"/>
        </w:rPr>
        <w:t xml:space="preserve">79% </w:t>
      </w:r>
      <w:r w:rsidRPr="003E37E5">
        <w:rPr>
          <w:rFonts w:ascii="Arabic Typesetting" w:hAnsi="Arabic Typesetting" w:cs="Arabic Typesetting"/>
          <w:sz w:val="40"/>
          <w:szCs w:val="40"/>
          <w:lang w:bidi="ar-JO"/>
        </w:rPr>
        <w:footnoteReference w:id="12"/>
      </w:r>
      <w:r w:rsidR="00996275" w:rsidRPr="003E37E5">
        <w:rPr>
          <w:rFonts w:ascii="Arabic Typesetting" w:hAnsi="Arabic Typesetting" w:cs="Arabic Typesetting" w:hint="cs"/>
          <w:sz w:val="40"/>
          <w:szCs w:val="40"/>
          <w:rtl/>
          <w:lang w:bidi="ar-JO"/>
        </w:rPr>
        <w:t xml:space="preserve">، </w:t>
      </w:r>
      <w:r w:rsidRPr="003E37E5">
        <w:rPr>
          <w:rFonts w:ascii="Arabic Typesetting" w:hAnsi="Arabic Typesetting" w:cs="Arabic Typesetting"/>
          <w:sz w:val="40"/>
          <w:szCs w:val="40"/>
          <w:rtl/>
          <w:lang w:bidi="ar-JO"/>
        </w:rPr>
        <w:t>ولا يتجاوز عدد المستفيدين من الخدمات التعليمية 20 ألف طالب وطالبة، مما يمثل 1.9% فقط من إجمالي عدد الطلبة في الأردن، وهذا يعني أن أكثر من 80% من الطلبة ذوي الإعاقة محرومون من الخدمات التعليمية، مما يزيد من العُزلة الإجتماعية التي تفرض عليهم بسبب غياب دمجهم في التعليم</w:t>
      </w:r>
      <w:r w:rsidRPr="003E37E5">
        <w:rPr>
          <w:rFonts w:ascii="Arabic Typesetting" w:hAnsi="Arabic Typesetting" w:cs="Arabic Typesetting"/>
          <w:sz w:val="40"/>
          <w:szCs w:val="40"/>
          <w:lang w:bidi="ar-JO"/>
        </w:rPr>
        <w:footnoteReference w:id="13"/>
      </w:r>
      <w:r w:rsidR="00996275" w:rsidRPr="003E37E5">
        <w:rPr>
          <w:rFonts w:ascii="Arabic Typesetting" w:hAnsi="Arabic Typesetting" w:cs="Arabic Typesetting" w:hint="cs"/>
          <w:sz w:val="40"/>
          <w:szCs w:val="40"/>
          <w:rtl/>
          <w:lang w:bidi="ar-JO"/>
        </w:rPr>
        <w:t>.</w:t>
      </w:r>
      <w:r w:rsidRPr="003E37E5">
        <w:rPr>
          <w:rFonts w:ascii="Arabic Typesetting" w:hAnsi="Arabic Typesetting" w:cs="Arabic Typesetting"/>
          <w:sz w:val="40"/>
          <w:szCs w:val="40"/>
          <w:lang w:bidi="ar-JO"/>
        </w:rPr>
        <w:t xml:space="preserve"> </w:t>
      </w:r>
    </w:p>
    <w:p w:rsidR="00DF122E" w:rsidRPr="003E37E5" w:rsidRDefault="00C04C1F" w:rsidP="003E37E5">
      <w:pPr>
        <w:spacing w:after="120" w:line="240" w:lineRule="auto"/>
        <w:jc w:val="both"/>
        <w:rPr>
          <w:rFonts w:ascii="Arabic Typesetting" w:hAnsi="Arabic Typesetting" w:cs="Arabic Typesetting"/>
          <w:sz w:val="40"/>
          <w:szCs w:val="40"/>
          <w:lang w:bidi="ar-JO"/>
        </w:rPr>
      </w:pPr>
      <w:r w:rsidRPr="003E37E5">
        <w:rPr>
          <w:rFonts w:ascii="Arabic Typesetting" w:hAnsi="Arabic Typesetting" w:cs="Arabic Typesetting"/>
          <w:sz w:val="40"/>
          <w:szCs w:val="40"/>
          <w:rtl/>
          <w:lang w:bidi="ar-JO"/>
        </w:rPr>
        <w:t xml:space="preserve">يشكل الأشخاص ذوو الإعاقة </w:t>
      </w:r>
      <w:r w:rsidRPr="003E37E5">
        <w:rPr>
          <w:rFonts w:ascii="Arabic Typesetting" w:hAnsi="Arabic Typesetting" w:cs="Arabic Typesetting"/>
          <w:sz w:val="40"/>
          <w:szCs w:val="40"/>
          <w:lang w:bidi="ar-JO"/>
        </w:rPr>
        <w:t>10.2%</w:t>
      </w:r>
      <w:r w:rsidRPr="003E37E5">
        <w:rPr>
          <w:rFonts w:ascii="Arabic Typesetting" w:hAnsi="Arabic Typesetting" w:cs="Arabic Typesetting"/>
          <w:sz w:val="40"/>
          <w:szCs w:val="40"/>
          <w:rtl/>
          <w:lang w:bidi="ar-JO"/>
        </w:rPr>
        <w:t xml:space="preserve"> من القوى العاملة و</w:t>
      </w:r>
      <w:r w:rsidRPr="003E37E5">
        <w:rPr>
          <w:rFonts w:ascii="Arabic Typesetting" w:hAnsi="Arabic Typesetting" w:cs="Arabic Typesetting"/>
          <w:sz w:val="40"/>
          <w:szCs w:val="40"/>
          <w:lang w:bidi="ar-JO"/>
        </w:rPr>
        <w:t>10%</w:t>
      </w:r>
      <w:r w:rsidRPr="003E37E5">
        <w:rPr>
          <w:rFonts w:ascii="Arabic Typesetting" w:hAnsi="Arabic Typesetting" w:cs="Arabic Typesetting"/>
          <w:sz w:val="40"/>
          <w:szCs w:val="40"/>
          <w:rtl/>
          <w:lang w:bidi="ar-JO"/>
        </w:rPr>
        <w:t xml:space="preserve"> من الباحثين عن عمل. وتشير الأرقام إلى أن ثلثي الأشخاص ذوي الإعاقة لا يعملون ولا يسعون للحصول على فرص عمل.</w:t>
      </w:r>
    </w:p>
    <w:p w:rsidR="00DF122E" w:rsidRPr="00B16148" w:rsidRDefault="00DF122E" w:rsidP="00B16148">
      <w:pPr>
        <w:spacing w:before="240" w:after="240" w:line="240" w:lineRule="auto"/>
        <w:rPr>
          <w:rFonts w:ascii="Times New Roman" w:eastAsia="Times New Roman" w:hAnsi="Times New Roman" w:cs="Times New Roman"/>
          <w:color w:val="000000"/>
          <w:sz w:val="27"/>
          <w:szCs w:val="27"/>
        </w:rPr>
      </w:pPr>
    </w:p>
    <w:tbl>
      <w:tblPr>
        <w:tblStyle w:val="a1"/>
        <w:bidiVisual/>
        <w:tblW w:w="1005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950"/>
        <w:gridCol w:w="2145"/>
        <w:gridCol w:w="5955"/>
      </w:tblGrid>
      <w:tr w:rsidR="00DF122E" w:rsidRPr="002A1AB4" w:rsidTr="00B50BE6">
        <w:trPr>
          <w:trHeight w:val="859"/>
          <w:jc w:val="center"/>
        </w:trPr>
        <w:tc>
          <w:tcPr>
            <w:tcW w:w="1950"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DD163E" w:rsidP="00DD163E">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lang w:bidi="ar-JO"/>
              </w:rPr>
              <w:t xml:space="preserve">   </w:t>
            </w:r>
            <w:r w:rsidR="00C04C1F" w:rsidRPr="002A1AB4">
              <w:rPr>
                <w:rFonts w:ascii="Arabic Typesetting" w:hAnsi="Arabic Typesetting" w:cs="Arabic Typesetting"/>
                <w:color w:val="FFFFFF" w:themeColor="background1"/>
                <w:sz w:val="36"/>
                <w:szCs w:val="36"/>
                <w:rtl/>
                <w:lang w:bidi="ar-JO"/>
              </w:rPr>
              <w:t>لا تقل</w:t>
            </w:r>
          </w:p>
        </w:tc>
        <w:tc>
          <w:tcPr>
            <w:tcW w:w="2145" w:type="dxa"/>
            <w:tcBorders>
              <w:top w:val="single" w:sz="6" w:space="0" w:color="000000"/>
              <w:left w:val="nil"/>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DD163E" w:rsidP="00DD163E">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lang w:bidi="ar-JO"/>
              </w:rPr>
              <w:t xml:space="preserve">   </w:t>
            </w:r>
            <w:r w:rsidR="00C04C1F" w:rsidRPr="002A1AB4">
              <w:rPr>
                <w:rFonts w:ascii="Arabic Typesetting" w:hAnsi="Arabic Typesetting" w:cs="Arabic Typesetting"/>
                <w:color w:val="FFFFFF" w:themeColor="background1"/>
                <w:sz w:val="36"/>
                <w:szCs w:val="36"/>
                <w:rtl/>
                <w:lang w:bidi="ar-JO"/>
              </w:rPr>
              <w:t>قل</w:t>
            </w:r>
          </w:p>
        </w:tc>
        <w:tc>
          <w:tcPr>
            <w:tcW w:w="5955"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DD163E">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لماذا</w:t>
            </w:r>
          </w:p>
        </w:tc>
      </w:tr>
      <w:tr w:rsidR="00DF122E" w:rsidRPr="002A1AB4" w:rsidTr="00544C6E">
        <w:trPr>
          <w:trHeight w:val="3172"/>
          <w:jc w:val="center"/>
        </w:trPr>
        <w:tc>
          <w:tcPr>
            <w:tcW w:w="1950"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996275">
            <w:pPr>
              <w:spacing w:after="0" w:line="240" w:lineRule="auto"/>
              <w:jc w:val="center"/>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"الإعاقة قضية إنسانية بالدرجة الأولى"</w:t>
            </w:r>
          </w:p>
        </w:tc>
        <w:tc>
          <w:tcPr>
            <w:tcW w:w="2145" w:type="dxa"/>
            <w:tcBorders>
              <w:top w:val="single" w:sz="6" w:space="0" w:color="000000"/>
              <w:left w:val="nil"/>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996275">
            <w:pPr>
              <w:spacing w:after="0" w:line="240" w:lineRule="auto"/>
              <w:ind w:left="-80"/>
              <w:jc w:val="center"/>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"الإعاقة قضية حقوق إنسان"</w:t>
            </w:r>
          </w:p>
        </w:tc>
        <w:tc>
          <w:tcPr>
            <w:tcW w:w="5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3E37E5">
            <w:pPr>
              <w:spacing w:after="120" w:line="240" w:lineRule="auto"/>
              <w:jc w:val="both"/>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الأشخاص ذوو الإعاقة يجابهون تمييزاً وإقصاءً في ممارستهم للحقوق والحريات نفسها، المقررة للكافة، وتناول حقوق الإنسان في سياق استثارة العواطف والشفقة؛ سيُضر بجوهر قضية الأشخاص ذوي الإعاقة، ويجعلها مجرد مادة إعلامية تستدر العطف من دون معالجة أصل الموضوع، المتمثل في التمييز والإقصاء.</w:t>
            </w:r>
          </w:p>
        </w:tc>
      </w:tr>
    </w:tbl>
    <w:p w:rsidR="00B50BE6" w:rsidRDefault="00B50BE6" w:rsidP="00B16148">
      <w:pPr>
        <w:pStyle w:val="Heading6"/>
        <w:spacing w:after="120" w:line="240" w:lineRule="auto"/>
        <w:rPr>
          <w:rFonts w:cs="Times New Roman"/>
          <w:b/>
          <w:color w:val="7A173F"/>
          <w:sz w:val="27"/>
          <w:szCs w:val="27"/>
        </w:rPr>
      </w:pPr>
      <w:bookmarkStart w:id="13" w:name="_1e3umtsvkgm2" w:colFirst="0" w:colLast="0"/>
      <w:bookmarkEnd w:id="13"/>
    </w:p>
    <w:p w:rsidR="00DF122E" w:rsidRPr="00B16148" w:rsidRDefault="00C04C1F" w:rsidP="00B16148">
      <w:pPr>
        <w:pStyle w:val="Heading6"/>
        <w:spacing w:after="120" w:line="240" w:lineRule="auto"/>
        <w:rPr>
          <w:rFonts w:ascii="Times New Roman" w:eastAsia="Times New Roman" w:hAnsi="Times New Roman" w:cs="Times New Roman"/>
          <w:color w:val="000000"/>
          <w:sz w:val="27"/>
          <w:szCs w:val="27"/>
        </w:rPr>
      </w:pPr>
      <w:r w:rsidRPr="00544C6E">
        <w:rPr>
          <w:rFonts w:ascii="Arabic Typesetting" w:hAnsi="Arabic Typesetting" w:cs="Arabic Typesetting"/>
          <w:b/>
          <w:bCs/>
          <w:color w:val="943634" w:themeColor="accent2" w:themeShade="BF"/>
          <w:sz w:val="36"/>
          <w:szCs w:val="36"/>
          <w:shd w:val="clear" w:color="auto" w:fill="auto"/>
          <w:rtl/>
          <w:lang w:bidi="ar-JO"/>
        </w:rPr>
        <w:t>فيديو قصير حول نهج التعامل مع الأشخاص ذوي الإعاقة</w:t>
      </w:r>
      <w:r w:rsidRPr="00B16148">
        <w:rPr>
          <w:b/>
          <w:color w:val="7A173F"/>
          <w:sz w:val="27"/>
          <w:szCs w:val="27"/>
          <w:rtl/>
        </w:rPr>
        <w:t xml:space="preserve">: </w:t>
      </w:r>
      <w:hyperlink r:id="rId9">
        <w:r w:rsidR="00DF122E" w:rsidRPr="00544C6E">
          <w:rPr>
            <w:rFonts w:ascii="Arabic Typesetting" w:eastAsia="Times New Roman" w:hAnsi="Arabic Typesetting" w:cs="Arabic Typesetting"/>
            <w:color w:val="1155CC"/>
            <w:sz w:val="36"/>
            <w:szCs w:val="36"/>
            <w:u w:val="single"/>
            <w:rtl/>
          </w:rPr>
          <w:t>الرابط</w:t>
        </w:r>
      </w:hyperlink>
      <w:hyperlink r:id="rId10">
        <w:r w:rsidR="00DF122E" w:rsidRPr="00544C6E">
          <w:rPr>
            <w:rFonts w:ascii="Arabic Typesetting" w:eastAsia="Times New Roman" w:hAnsi="Arabic Typesetting" w:cs="Arabic Typesetting"/>
            <w:color w:val="1155CC"/>
            <w:sz w:val="36"/>
            <w:szCs w:val="36"/>
            <w:u w:val="single"/>
            <w:rtl/>
          </w:rPr>
          <w:t xml:space="preserve"> </w:t>
        </w:r>
      </w:hyperlink>
      <w:hyperlink r:id="rId11">
        <w:r w:rsidR="00DF122E" w:rsidRPr="00544C6E">
          <w:rPr>
            <w:rFonts w:ascii="Arabic Typesetting" w:eastAsia="Times New Roman" w:hAnsi="Arabic Typesetting" w:cs="Arabic Typesetting"/>
            <w:color w:val="1155CC"/>
            <w:sz w:val="36"/>
            <w:szCs w:val="36"/>
            <w:u w:val="single"/>
            <w:rtl/>
          </w:rPr>
          <w:t>هنا</w:t>
        </w:r>
      </w:hyperlink>
      <w:r w:rsidRPr="00B16148">
        <w:rPr>
          <w:color w:val="7A173F"/>
          <w:sz w:val="27"/>
          <w:szCs w:val="27"/>
          <w:vertAlign w:val="superscript"/>
        </w:rPr>
        <w:footnoteReference w:id="14"/>
      </w:r>
    </w:p>
    <w:p w:rsidR="00DF122E" w:rsidRPr="002A1AB4" w:rsidRDefault="00C04C1F" w:rsidP="00B16148">
      <w:pPr>
        <w:spacing w:after="120" w:line="240" w:lineRule="auto"/>
        <w:rPr>
          <w:rFonts w:ascii="Times New Roman" w:eastAsia="Times New Roman" w:hAnsi="Times New Roman" w:cs="Times New Roman"/>
          <w:b/>
          <w:bCs/>
          <w:color w:val="000000"/>
          <w:sz w:val="24"/>
        </w:rPr>
      </w:pPr>
      <w:r w:rsidRPr="002A1AB4">
        <w:rPr>
          <w:b/>
          <w:bCs/>
          <w:color w:val="7A173F"/>
          <w:sz w:val="25"/>
          <w:szCs w:val="25"/>
        </w:rPr>
        <w:t xml:space="preserve"> </w:t>
      </w:r>
      <w:hyperlink r:id="rId12">
        <w:r w:rsidR="00DF122E" w:rsidRPr="002A1AB4">
          <w:rPr>
            <w:rFonts w:ascii="Times New Roman" w:eastAsia="Times New Roman" w:hAnsi="Times New Roman" w:cs="Times New Roman"/>
            <w:b/>
            <w:bCs/>
            <w:color w:val="1155CC"/>
            <w:sz w:val="24"/>
            <w:u w:val="single"/>
          </w:rPr>
          <w:t>https://www.youtube.com/watch?v=OgQQ-1TmCaQ</w:t>
        </w:r>
      </w:hyperlink>
    </w:p>
    <w:p w:rsidR="00DF122E" w:rsidRPr="00C14B78" w:rsidRDefault="00C04C1F" w:rsidP="00C14B78">
      <w:pPr>
        <w:jc w:val="both"/>
        <w:rPr>
          <w:rFonts w:ascii="Arabic Typesetting" w:hAnsi="Arabic Typesetting" w:cs="Arabic Typesetting"/>
          <w:b/>
          <w:bCs/>
          <w:color w:val="943634" w:themeColor="accent2" w:themeShade="BF"/>
          <w:sz w:val="48"/>
          <w:szCs w:val="48"/>
          <w:lang w:bidi="ar-JO"/>
        </w:rPr>
      </w:pPr>
      <w:r w:rsidRPr="00C14B78">
        <w:rPr>
          <w:rFonts w:ascii="Arabic Typesetting" w:hAnsi="Arabic Typesetting" w:cs="Arabic Typesetting"/>
          <w:b/>
          <w:bCs/>
          <w:color w:val="943634" w:themeColor="accent2" w:themeShade="BF"/>
          <w:sz w:val="48"/>
          <w:szCs w:val="48"/>
          <w:rtl/>
          <w:lang w:bidi="ar-JO"/>
        </w:rPr>
        <w:lastRenderedPageBreak/>
        <w:t xml:space="preserve">نماذج فهم الإعاقة </w:t>
      </w:r>
    </w:p>
    <w:p w:rsidR="00DF122E" w:rsidRPr="00C14B78" w:rsidRDefault="00C04C1F" w:rsidP="00B16148">
      <w:pPr>
        <w:spacing w:before="240" w:after="120" w:line="240" w:lineRule="auto"/>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يختلف فهم الإعاقة باختلاف المنظور أو النهج السائد؛ فبينما يراها البعض مأساة شخصية أو مشكلة صحية، يراها آخرون جزءًا من التنوع الإنساني الذي يجب قبوله. ويُعد فهم الناس لمفهوم الإعاقة خطوة أساسية لدعم الأشخاص ذوي الإعاقة. ويبرز في هذا السياق نماذج رئيسية لتفسير الإعاقة</w:t>
      </w:r>
      <w:r w:rsidR="00996275" w:rsidRPr="00C14B78">
        <w:rPr>
          <w:rFonts w:ascii="Arabic Typesetting" w:hAnsi="Arabic Typesetting" w:cs="Arabic Typesetting" w:hint="cs"/>
          <w:sz w:val="40"/>
          <w:szCs w:val="40"/>
          <w:rtl/>
          <w:lang w:bidi="ar-JO"/>
        </w:rPr>
        <w:t>.</w:t>
      </w:r>
    </w:p>
    <w:p w:rsidR="00DF122E" w:rsidRPr="00C14B78" w:rsidRDefault="00C04C1F" w:rsidP="00C14B78">
      <w:pPr>
        <w:jc w:val="both"/>
        <w:rPr>
          <w:rFonts w:ascii="Arabic Typesetting" w:hAnsi="Arabic Typesetting" w:cs="Arabic Typesetting"/>
          <w:b/>
          <w:bCs/>
          <w:color w:val="943634" w:themeColor="accent2" w:themeShade="BF"/>
          <w:sz w:val="48"/>
          <w:szCs w:val="48"/>
          <w:lang w:bidi="ar-JO"/>
        </w:rPr>
      </w:pPr>
      <w:r w:rsidRPr="00C14B78">
        <w:rPr>
          <w:rFonts w:ascii="Arabic Typesetting" w:hAnsi="Arabic Typesetting" w:cs="Arabic Typesetting"/>
          <w:b/>
          <w:bCs/>
          <w:color w:val="943634" w:themeColor="accent2" w:themeShade="BF"/>
          <w:sz w:val="48"/>
          <w:szCs w:val="48"/>
          <w:rtl/>
          <w:lang w:bidi="ar-JO"/>
        </w:rPr>
        <w:t xml:space="preserve">النهج الرعائي </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 xml:space="preserve"> يتعامل المنظور الرعائي مع الأشخاص ذوي الإعاقة، باعتبارهم متلقين لأفعال الخير والتبرعات، لا أفراداً مُمكنين يملكون الحق في المشاركة في الحياة السياسية والثقافية والاجتماعية.</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ووفقاً لهذا المنظور، فإن الأشخاص ذوي الإعاقة غير قادرين على التكفل بأنفسهم بسبب إعاقاتهم؛ ونتيجة لذلك فالمجتمع مَن يتكفل بهم.</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في إطار هذا النموذج، يبقى الأشخاص ذوو الإعاقة متلقين للمساعدات، محرومين من التمكين، لا يتحكمون في حياتهم، كما تقل مشاركتهم - أو لا يشاركون مطلقاً - ويُنظر إليهم كأنهم عبء على المجتمع.</w:t>
      </w:r>
    </w:p>
    <w:p w:rsidR="00DF122E" w:rsidRPr="00C14B78" w:rsidRDefault="00C04C1F" w:rsidP="00C14B78">
      <w:pPr>
        <w:jc w:val="both"/>
        <w:rPr>
          <w:rFonts w:ascii="Arabic Typesetting" w:hAnsi="Arabic Typesetting" w:cs="Arabic Typesetting"/>
          <w:b/>
          <w:bCs/>
          <w:color w:val="943634" w:themeColor="accent2" w:themeShade="BF"/>
          <w:sz w:val="48"/>
          <w:szCs w:val="48"/>
          <w:lang w:bidi="ar-JO"/>
        </w:rPr>
      </w:pPr>
      <w:r w:rsidRPr="00C14B78">
        <w:rPr>
          <w:rFonts w:ascii="Arabic Typesetting" w:hAnsi="Arabic Typesetting" w:cs="Arabic Typesetting"/>
          <w:b/>
          <w:bCs/>
          <w:color w:val="943634" w:themeColor="accent2" w:themeShade="BF"/>
          <w:sz w:val="48"/>
          <w:szCs w:val="48"/>
          <w:rtl/>
          <w:lang w:bidi="ar-JO"/>
        </w:rPr>
        <w:t>النهج الحقوقي</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اعترف هذا المنظور بأن الأشخاص ذوي الإعاقة أصحاب حقوق، وأن الدولة مسؤولة عن حماية حقوقهم، كما أنه يتعامل مع الحواجز في المجتمع بوصفها تمييزية، ويتيح للأشخاص ذوي الإعاقة مجالاً لتقديم الشكاوى عند مواجهة تلك الحواجز.</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ومن الأمثلة على ذلك، مشاركة شخص ذي إعاقة حركية في نشاط تدريبي تنظمه إحدى منظمات المجتمع المدني؛ وعند وصوله إلى موقع انعقاد الورشة يفاجأ بأن المكان غير مهيّأ، والقاعات ضيقة ومرتّبة بطريقة لا تسمح بمرور الكرسي المتحرك. هذا يعني عدم تمكنه من حضور النشاط، رغم أن توفير الترتيب المناسب لم يكن ليتطلب أي تكاليف إضافية، لو أخذت المؤسسة في اعتبارها مشاركة شخص ذي إعاقة ونسّقت مسبقًا مع إدارة الموقع.</w:t>
      </w:r>
    </w:p>
    <w:p w:rsidR="00DF122E" w:rsidRPr="00C14B78" w:rsidRDefault="00C04C1F" w:rsidP="00C14B78">
      <w:pPr>
        <w:jc w:val="both"/>
        <w:rPr>
          <w:rFonts w:ascii="Arabic Typesetting" w:hAnsi="Arabic Typesetting" w:cs="Arabic Typesetting"/>
          <w:sz w:val="40"/>
          <w:szCs w:val="40"/>
          <w:lang w:bidi="ar-JO"/>
        </w:rPr>
      </w:pPr>
      <w:r w:rsidRPr="00C14B78">
        <w:rPr>
          <w:rFonts w:ascii="Arabic Typesetting" w:hAnsi="Arabic Typesetting" w:cs="Arabic Typesetting"/>
          <w:sz w:val="40"/>
          <w:szCs w:val="40"/>
          <w:rtl/>
          <w:lang w:bidi="ar-JO"/>
        </w:rPr>
        <w:t>‏يُقر المنظور القائم على حقوق الإنسان في التعامل مع الإعاقة بأن غياب التهيئة البيئية وتعثر إمكانية الوصول وعدم تدريب الكوادر يُعدّ تمييزاً حقيقياً ضد الأشخاص ذوي الإعاقة، كما يضع على عاتق الجميع مسؤولية التكفل بإزالة هذه الحواجز التمييزية. وعند تعذر ذلك، ينبغي أن يكون الشخص المعني قادراً على تقديم شكوى رسمية.</w:t>
      </w:r>
    </w:p>
    <w:p w:rsidR="000B6066" w:rsidRDefault="000B6066" w:rsidP="00544C6E">
      <w:pPr>
        <w:jc w:val="both"/>
        <w:rPr>
          <w:rFonts w:ascii="Arabic Typesetting" w:hAnsi="Arabic Typesetting" w:cs="Arabic Typesetting"/>
          <w:b/>
          <w:bCs/>
          <w:color w:val="943634" w:themeColor="accent2" w:themeShade="BF"/>
          <w:sz w:val="48"/>
          <w:szCs w:val="48"/>
          <w:rtl/>
          <w:lang w:bidi="ar-JO"/>
        </w:rPr>
      </w:pPr>
      <w:bookmarkStart w:id="14" w:name="_j1ml00dz8vz3" w:colFirst="0" w:colLast="0"/>
      <w:bookmarkEnd w:id="14"/>
    </w:p>
    <w:p w:rsidR="002A1AB4" w:rsidRDefault="002A1AB4" w:rsidP="00544C6E">
      <w:pPr>
        <w:jc w:val="both"/>
        <w:rPr>
          <w:rFonts w:ascii="Arabic Typesetting" w:hAnsi="Arabic Typesetting" w:cs="Arabic Typesetting"/>
          <w:b/>
          <w:bCs/>
          <w:color w:val="943634" w:themeColor="accent2" w:themeShade="BF"/>
          <w:sz w:val="48"/>
          <w:szCs w:val="48"/>
          <w:rtl/>
          <w:lang w:bidi="ar-JO"/>
        </w:rPr>
      </w:pPr>
    </w:p>
    <w:p w:rsidR="002A1AB4" w:rsidRDefault="002A1AB4" w:rsidP="00544C6E">
      <w:pPr>
        <w:jc w:val="both"/>
        <w:rPr>
          <w:rFonts w:ascii="Arabic Typesetting" w:hAnsi="Arabic Typesetting" w:cs="Arabic Typesetting"/>
          <w:b/>
          <w:bCs/>
          <w:color w:val="943634" w:themeColor="accent2" w:themeShade="BF"/>
          <w:sz w:val="48"/>
          <w:szCs w:val="48"/>
          <w:lang w:bidi="ar-JO"/>
        </w:rPr>
      </w:pPr>
    </w:p>
    <w:p w:rsidR="00DF122E" w:rsidRDefault="00C04C1F" w:rsidP="00544C6E">
      <w:pPr>
        <w:jc w:val="both"/>
        <w:rPr>
          <w:rFonts w:ascii="Arabic Typesetting" w:hAnsi="Arabic Typesetting" w:cs="Arabic Typesetting"/>
          <w:b/>
          <w:bCs/>
          <w:color w:val="943634" w:themeColor="accent2" w:themeShade="BF"/>
          <w:sz w:val="48"/>
          <w:szCs w:val="48"/>
          <w:lang w:bidi="ar-JO"/>
        </w:rPr>
      </w:pPr>
      <w:r w:rsidRPr="00544C6E">
        <w:rPr>
          <w:rFonts w:ascii="Arabic Typesetting" w:hAnsi="Arabic Typesetting" w:cs="Arabic Typesetting"/>
          <w:b/>
          <w:bCs/>
          <w:color w:val="943634" w:themeColor="accent2" w:themeShade="BF"/>
          <w:sz w:val="48"/>
          <w:szCs w:val="48"/>
          <w:rtl/>
          <w:lang w:bidi="ar-JO"/>
        </w:rPr>
        <w:lastRenderedPageBreak/>
        <w:t>الإرادة السياسية في الأردن لتعزيز حقوق الأشخاص ذوي الإعاقة</w:t>
      </w:r>
    </w:p>
    <w:p w:rsidR="000B6066" w:rsidRPr="00D75F89" w:rsidRDefault="000B6066" w:rsidP="00544C6E">
      <w:pPr>
        <w:jc w:val="both"/>
        <w:rPr>
          <w:rFonts w:ascii="Arabic Typesetting" w:hAnsi="Arabic Typesetting" w:cs="Arabic Typesetting"/>
          <w:b/>
          <w:bCs/>
          <w:color w:val="943634" w:themeColor="accent2" w:themeShade="BF"/>
          <w:sz w:val="48"/>
          <w:szCs w:val="48"/>
          <w:lang w:bidi="ar-JO"/>
        </w:rPr>
      </w:pPr>
    </w:p>
    <w:p w:rsidR="00DF122E" w:rsidRPr="00544C6E" w:rsidRDefault="00C04C1F" w:rsidP="00544C6E">
      <w:pPr>
        <w:jc w:val="both"/>
        <w:rPr>
          <w:rFonts w:ascii="Arabic Typesetting" w:hAnsi="Arabic Typesetting" w:cs="Arabic Typesetting"/>
          <w:sz w:val="40"/>
          <w:szCs w:val="40"/>
          <w:lang w:bidi="ar-JO"/>
        </w:rPr>
      </w:pPr>
      <w:r w:rsidRPr="00544C6E">
        <w:rPr>
          <w:rFonts w:ascii="Arabic Typesetting" w:hAnsi="Arabic Typesetting" w:cs="Arabic Typesetting"/>
          <w:sz w:val="40"/>
          <w:szCs w:val="40"/>
          <w:rtl/>
          <w:lang w:bidi="ar-JO"/>
        </w:rPr>
        <w:t>شكّلت الإرادة السياسية في الأردن، بقيادة جلالة الملك عبد</w:t>
      </w:r>
      <w:r w:rsidR="00BB0BC2" w:rsidRPr="00544C6E">
        <w:rPr>
          <w:rFonts w:ascii="Arabic Typesetting" w:hAnsi="Arabic Typesetting" w:cs="Arabic Typesetting" w:hint="cs"/>
          <w:sz w:val="40"/>
          <w:szCs w:val="40"/>
          <w:rtl/>
          <w:lang w:bidi="ar-JO"/>
        </w:rPr>
        <w:t xml:space="preserve"> </w:t>
      </w:r>
      <w:r w:rsidRPr="00544C6E">
        <w:rPr>
          <w:rFonts w:ascii="Arabic Typesetting" w:hAnsi="Arabic Typesetting" w:cs="Arabic Typesetting"/>
          <w:sz w:val="40"/>
          <w:szCs w:val="40"/>
          <w:rtl/>
          <w:lang w:bidi="ar-JO"/>
        </w:rPr>
        <w:t xml:space="preserve">الله الثاني ابن الحسين، حجر الأساس في ترسيخ نهج حقوقي شامل تجاه قضايا الأشخاص ذوي الإعاقة. فقد تبنى الأردن خلال العقدين الماضيين رؤية قائمة على الكرامة الإنسانية، المساواة، </w:t>
      </w:r>
      <w:r w:rsidRPr="00544C6E">
        <w:rPr>
          <w:rFonts w:ascii="Arabic Typesetting" w:hAnsi="Arabic Typesetting" w:cs="Arabic Typesetting"/>
          <w:b/>
          <w:bCs/>
          <w:sz w:val="40"/>
          <w:szCs w:val="40"/>
          <w:rtl/>
          <w:lang w:bidi="ar-JO"/>
        </w:rPr>
        <w:t>والعيش المستقل</w:t>
      </w:r>
      <w:r w:rsidRPr="00544C6E">
        <w:rPr>
          <w:rFonts w:ascii="Arabic Typesetting" w:hAnsi="Arabic Typesetting" w:cs="Arabic Typesetting"/>
          <w:sz w:val="40"/>
          <w:szCs w:val="40"/>
          <w:rtl/>
          <w:lang w:bidi="ar-JO"/>
        </w:rPr>
        <w:t>، ترجمت إلى إصلاحات دستورية وتشريعية ومؤسسية غير مسبوقة في المنطقة.</w:t>
      </w:r>
    </w:p>
    <w:p w:rsidR="00DF122E" w:rsidRPr="00544C6E" w:rsidRDefault="00C04C1F" w:rsidP="00544C6E">
      <w:pPr>
        <w:jc w:val="both"/>
        <w:rPr>
          <w:rFonts w:ascii="Arabic Typesetting" w:hAnsi="Arabic Typesetting" w:cs="Arabic Typesetting"/>
          <w:sz w:val="40"/>
          <w:szCs w:val="40"/>
          <w:lang w:bidi="ar-JO"/>
        </w:rPr>
      </w:pPr>
      <w:r w:rsidRPr="00544C6E">
        <w:rPr>
          <w:rFonts w:ascii="Arabic Typesetting" w:hAnsi="Arabic Typesetting" w:cs="Arabic Typesetting"/>
          <w:sz w:val="40"/>
          <w:szCs w:val="40"/>
          <w:rtl/>
          <w:lang w:bidi="ar-JO"/>
        </w:rPr>
        <w:t>كما عزّزت التعديلات الدستورية مكانة الأشخاص ذوي الإعاقة بنصوص واضحة تكرّس المساواة وتمنع التمييز، وتلزم الدولة بحماية حقوقهم وضمان مشاركتهم في جميع مناحي الحياة.</w:t>
      </w:r>
    </w:p>
    <w:p w:rsidR="00DF122E" w:rsidRPr="00544C6E" w:rsidRDefault="00C04C1F" w:rsidP="00544C6E">
      <w:pPr>
        <w:jc w:val="both"/>
        <w:rPr>
          <w:rFonts w:ascii="Arabic Typesetting" w:hAnsi="Arabic Typesetting" w:cs="Arabic Typesetting"/>
          <w:sz w:val="40"/>
          <w:szCs w:val="40"/>
          <w:lang w:bidi="ar-JO"/>
        </w:rPr>
      </w:pPr>
      <w:r w:rsidRPr="00544C6E">
        <w:rPr>
          <w:rFonts w:ascii="Arabic Typesetting" w:hAnsi="Arabic Typesetting" w:cs="Arabic Typesetting"/>
          <w:sz w:val="40"/>
          <w:szCs w:val="40"/>
          <w:rtl/>
          <w:lang w:bidi="ar-JO"/>
        </w:rPr>
        <w:t xml:space="preserve">وفي </w:t>
      </w:r>
      <w:r w:rsidRPr="00180196">
        <w:rPr>
          <w:rFonts w:ascii="Arabic Typesetting" w:hAnsi="Arabic Typesetting" w:cs="Arabic Typesetting"/>
          <w:b/>
          <w:bCs/>
          <w:sz w:val="40"/>
          <w:szCs w:val="40"/>
          <w:rtl/>
          <w:lang w:bidi="ar-JO"/>
        </w:rPr>
        <w:t>القمة العالمية الثالثة للإعاقة (عمّان - برلين) عام 2025</w:t>
      </w:r>
      <w:r w:rsidRPr="00544C6E">
        <w:rPr>
          <w:rFonts w:ascii="Arabic Typesetting" w:hAnsi="Arabic Typesetting" w:cs="Arabic Typesetting"/>
          <w:sz w:val="40"/>
          <w:szCs w:val="40"/>
          <w:rtl/>
          <w:lang w:bidi="ar-JO"/>
        </w:rPr>
        <w:t>، عبّر جلالة الملك في كلمته بوضوح عن الالتزام السياسي العميق تجاه الأشخاص ذوي الإعاقة مؤكدًا أن “الشمولية لا تقتصر على ضمان إمكانية وصول الأشخاص ذوي الإعاقة لمختلف المرافق، بل تشمل أيضا الاعتراف بالإمكانات الكامنة في كل إنسان، وتوفير البيئة التي يمكن للجميع المساهمة فيها.</w:t>
      </w:r>
    </w:p>
    <w:p w:rsidR="00DF122E" w:rsidRDefault="00C04C1F" w:rsidP="00544C6E">
      <w:pPr>
        <w:pStyle w:val="Heading2"/>
        <w:keepNext w:val="0"/>
        <w:keepLines w:val="0"/>
        <w:spacing w:before="180" w:after="120" w:line="240" w:lineRule="auto"/>
        <w:rPr>
          <w:rFonts w:ascii="Arabic Typesetting" w:hAnsi="Arabic Typesetting" w:cs="Arabic Typesetting"/>
          <w:color w:val="943634" w:themeColor="accent2" w:themeShade="BF"/>
          <w:sz w:val="48"/>
          <w:szCs w:val="48"/>
          <w:lang w:bidi="ar-JO"/>
        </w:rPr>
      </w:pPr>
      <w:bookmarkStart w:id="15" w:name="_cttgc65gw8eo" w:colFirst="0" w:colLast="0"/>
      <w:bookmarkEnd w:id="15"/>
      <w:r w:rsidRPr="00544C6E">
        <w:rPr>
          <w:rFonts w:ascii="Arabic Typesetting" w:hAnsi="Arabic Typesetting" w:cs="Arabic Typesetting"/>
          <w:color w:val="943634" w:themeColor="accent2" w:themeShade="BF"/>
          <w:sz w:val="48"/>
          <w:szCs w:val="48"/>
          <w:rtl/>
          <w:lang w:bidi="ar-JO"/>
        </w:rPr>
        <w:t xml:space="preserve">إعلان عمان - برلين: إطار عالمي جديد لدمج الإعاقة في التنمية </w:t>
      </w:r>
    </w:p>
    <w:p w:rsidR="000B6066" w:rsidRPr="000B6066" w:rsidRDefault="000B6066" w:rsidP="000B6066">
      <w:pPr>
        <w:rPr>
          <w:lang w:bidi="ar-JO"/>
        </w:rPr>
      </w:pPr>
    </w:p>
    <w:p w:rsidR="00DF122E" w:rsidRPr="00544C6E" w:rsidRDefault="00C04C1F" w:rsidP="00544C6E">
      <w:pPr>
        <w:jc w:val="both"/>
        <w:rPr>
          <w:rFonts w:ascii="Arabic Typesetting" w:hAnsi="Arabic Typesetting" w:cs="Arabic Typesetting"/>
          <w:sz w:val="40"/>
          <w:szCs w:val="40"/>
          <w:lang w:bidi="ar-JO"/>
        </w:rPr>
      </w:pPr>
      <w:r w:rsidRPr="00544C6E">
        <w:rPr>
          <w:rFonts w:ascii="Arabic Typesetting" w:hAnsi="Arabic Typesetting" w:cs="Arabic Typesetting"/>
          <w:sz w:val="40"/>
          <w:szCs w:val="40"/>
          <w:rtl/>
          <w:lang w:bidi="ar-JO"/>
        </w:rPr>
        <w:t xml:space="preserve">يشكّل </w:t>
      </w:r>
      <w:r w:rsidRPr="00544C6E">
        <w:rPr>
          <w:rFonts w:ascii="Arabic Typesetting" w:hAnsi="Arabic Typesetting" w:cs="Arabic Typesetting"/>
          <w:b/>
          <w:bCs/>
          <w:sz w:val="40"/>
          <w:szCs w:val="40"/>
          <w:rtl/>
          <w:lang w:bidi="ar-JO"/>
        </w:rPr>
        <w:t xml:space="preserve">إعلان عمان–برلين 2025 </w:t>
      </w:r>
      <w:r w:rsidRPr="00544C6E">
        <w:rPr>
          <w:rFonts w:ascii="Arabic Typesetting" w:hAnsi="Arabic Typesetting" w:cs="Arabic Typesetting"/>
          <w:sz w:val="40"/>
          <w:szCs w:val="40"/>
          <w:rtl/>
          <w:lang w:bidi="ar-JO"/>
        </w:rPr>
        <w:t>الصادر عن القمة العالمية الثالثة للإعاقة خطوة مفصلية في مسار الجهود الدولية نحو الدمج الكامل للأشخاص ذوي الإعاقة في التنمية والعمل الإنساني. يستند الإعلان إلى اتفاقية حقوق الأشخاص ذوي الإعاقة، ويقدّم التزامًا عالميًا متجددًا لتسريع العمل نحو مجتمعات شاملة تكفل المساواة وعدم التمييز.</w:t>
      </w:r>
    </w:p>
    <w:p w:rsidR="00DF122E" w:rsidRPr="00544C6E" w:rsidRDefault="00C04C1F" w:rsidP="00544C6E">
      <w:pPr>
        <w:jc w:val="both"/>
        <w:rPr>
          <w:rFonts w:ascii="Arabic Typesetting" w:hAnsi="Arabic Typesetting" w:cs="Arabic Typesetting"/>
          <w:sz w:val="40"/>
          <w:szCs w:val="40"/>
          <w:lang w:bidi="ar-JO"/>
        </w:rPr>
      </w:pPr>
      <w:r w:rsidRPr="00544C6E">
        <w:rPr>
          <w:rFonts w:ascii="Arabic Typesetting" w:hAnsi="Arabic Typesetting" w:cs="Arabic Typesetting"/>
          <w:sz w:val="40"/>
          <w:szCs w:val="40"/>
          <w:rtl/>
          <w:lang w:bidi="ar-JO"/>
        </w:rPr>
        <w:t>يطرح الإعلان رؤية واضحة لعالم يستطيع فيه جميع الأشخاص ذوو الإعاقة — بمن فيهم النساء والفتيات والأطفال — التمتع بحقوقهم السياسية والمدنية والاقتصادية والاجتماعية والثقافية دون حواجز. ويركّز على مبدأ المشاركة الفعّالة للأشخاص ذوي الإعاقة ومنظماتهم في تصميم البرامج الدولية وتنفيذها ورصدها وتقييمها، معتبرًا هذه المشاركة حقًا أصيل</w:t>
      </w:r>
      <w:r w:rsidR="002610DE" w:rsidRPr="00544C6E">
        <w:rPr>
          <w:rFonts w:ascii="Arabic Typesetting" w:hAnsi="Arabic Typesetting" w:cs="Arabic Typesetting" w:hint="cs"/>
          <w:sz w:val="40"/>
          <w:szCs w:val="40"/>
          <w:rtl/>
          <w:lang w:bidi="ar-JO"/>
        </w:rPr>
        <w:t>ً</w:t>
      </w:r>
      <w:r w:rsidRPr="00544C6E">
        <w:rPr>
          <w:rFonts w:ascii="Arabic Typesetting" w:hAnsi="Arabic Typesetting" w:cs="Arabic Typesetting"/>
          <w:sz w:val="40"/>
          <w:szCs w:val="40"/>
          <w:rtl/>
          <w:lang w:bidi="ar-JO"/>
        </w:rPr>
        <w:t>ا.</w:t>
      </w:r>
    </w:p>
    <w:p w:rsidR="00DF122E" w:rsidRPr="00544C6E" w:rsidRDefault="00C04C1F" w:rsidP="00544C6E">
      <w:pPr>
        <w:jc w:val="both"/>
        <w:rPr>
          <w:rFonts w:ascii="Arabic Typesetting" w:hAnsi="Arabic Typesetting" w:cs="Arabic Typesetting"/>
          <w:sz w:val="40"/>
          <w:szCs w:val="40"/>
          <w:lang w:bidi="ar-JO"/>
        </w:rPr>
      </w:pPr>
      <w:r w:rsidRPr="00544C6E">
        <w:rPr>
          <w:rFonts w:ascii="Arabic Typesetting" w:hAnsi="Arabic Typesetting" w:cs="Arabic Typesetting"/>
          <w:sz w:val="40"/>
          <w:szCs w:val="40"/>
          <w:rtl/>
          <w:lang w:bidi="ar-JO"/>
        </w:rPr>
        <w:t>أحد أهم ما ورد في الإعلان هو الالتزام الدولي بمعيار "15 لـ</w:t>
      </w:r>
      <w:r w:rsidR="00BB0BC2" w:rsidRPr="00544C6E">
        <w:rPr>
          <w:rFonts w:ascii="Arabic Typesetting" w:hAnsi="Arabic Typesetting" w:cs="Arabic Typesetting" w:hint="cs"/>
          <w:sz w:val="40"/>
          <w:szCs w:val="40"/>
          <w:rtl/>
          <w:lang w:bidi="ar-JO"/>
        </w:rPr>
        <w:t xml:space="preserve"> </w:t>
      </w:r>
      <w:r w:rsidRPr="00544C6E">
        <w:rPr>
          <w:rFonts w:ascii="Arabic Typesetting" w:hAnsi="Arabic Typesetting" w:cs="Arabic Typesetting"/>
          <w:sz w:val="40"/>
          <w:szCs w:val="40"/>
          <w:rtl/>
          <w:lang w:bidi="ar-JO"/>
        </w:rPr>
        <w:t>15"، الذي يدعو إلى أن تسعى الدول والجهات الفاعلة في مجال التنمية إلى ضمان أن تكون نسبة لا تقل عن 15% من برامج التنمية الدولية المنفَّذة على المستوى القطري موجَّهة صراحةً نحو دمج الإعاقة باعتباره هدفًا من أهدافها بحلول عام 2028.</w:t>
      </w:r>
    </w:p>
    <w:p w:rsidR="00DF122E" w:rsidRPr="00544C6E" w:rsidRDefault="00C04C1F" w:rsidP="00544C6E">
      <w:pPr>
        <w:jc w:val="both"/>
        <w:rPr>
          <w:rFonts w:ascii="Arabic Typesetting" w:hAnsi="Arabic Typesetting" w:cs="Arabic Typesetting"/>
          <w:sz w:val="40"/>
          <w:szCs w:val="40"/>
          <w:lang w:bidi="ar-JO"/>
        </w:rPr>
      </w:pPr>
      <w:r w:rsidRPr="00544C6E">
        <w:rPr>
          <w:rFonts w:ascii="Arabic Typesetting" w:hAnsi="Arabic Typesetting" w:cs="Arabic Typesetting"/>
          <w:sz w:val="40"/>
          <w:szCs w:val="40"/>
          <w:rtl/>
          <w:lang w:bidi="ar-JO"/>
        </w:rPr>
        <w:t>ويعكس هذا المعيار توجّهًا سياسيًا يربط بين نسبة البرامج الساعية إلى الدمج ونسبة الأشخاص ذوي الإعاقة من إجمالي سكان العالم، والتي تُقدَّر بنحو 15%، تأكيدًا على مبدأ التناسب والعدالة في التخطيط التنموي.</w:t>
      </w:r>
    </w:p>
    <w:p w:rsidR="00544C6E" w:rsidRDefault="00C04C1F" w:rsidP="000B6066">
      <w:pPr>
        <w:jc w:val="both"/>
        <w:rPr>
          <w:rFonts w:ascii="Arabic Typesetting" w:hAnsi="Arabic Typesetting" w:cs="Arabic Typesetting"/>
          <w:sz w:val="40"/>
          <w:szCs w:val="40"/>
          <w:lang w:bidi="ar-JO"/>
        </w:rPr>
      </w:pPr>
      <w:r w:rsidRPr="00544C6E">
        <w:rPr>
          <w:rFonts w:ascii="Arabic Typesetting" w:hAnsi="Arabic Typesetting" w:cs="Arabic Typesetting"/>
          <w:sz w:val="40"/>
          <w:szCs w:val="40"/>
          <w:rtl/>
          <w:lang w:bidi="ar-JO"/>
        </w:rPr>
        <w:lastRenderedPageBreak/>
        <w:t>كما يعزز إعلان عمان - برلين الشراكات بين الحكومات والقطاع الخاص والمجتمع المدني والأوساط الأكاديمية، ويشجّع الاستثمار في التكنولوجيا المساندة والذكاء الاصطناعي بوصف</w:t>
      </w:r>
      <w:r w:rsidR="00F82E42" w:rsidRPr="00544C6E">
        <w:rPr>
          <w:rFonts w:ascii="Arabic Typesetting" w:hAnsi="Arabic Typesetting" w:cs="Arabic Typesetting" w:hint="cs"/>
          <w:sz w:val="40"/>
          <w:szCs w:val="40"/>
          <w:rtl/>
          <w:lang w:bidi="ar-JO"/>
        </w:rPr>
        <w:t>ه</w:t>
      </w:r>
      <w:r w:rsidRPr="00544C6E">
        <w:rPr>
          <w:rFonts w:ascii="Arabic Typesetting" w:hAnsi="Arabic Typesetting" w:cs="Arabic Typesetting"/>
          <w:sz w:val="40"/>
          <w:szCs w:val="40"/>
          <w:rtl/>
          <w:lang w:bidi="ar-JO"/>
        </w:rPr>
        <w:t>ا أدوات</w:t>
      </w:r>
      <w:r w:rsidR="00F82E42" w:rsidRPr="00544C6E">
        <w:rPr>
          <w:rFonts w:ascii="Arabic Typesetting" w:hAnsi="Arabic Typesetting" w:cs="Arabic Typesetting" w:hint="cs"/>
          <w:sz w:val="40"/>
          <w:szCs w:val="40"/>
          <w:rtl/>
          <w:lang w:bidi="ar-JO"/>
        </w:rPr>
        <w:t>ٍ</w:t>
      </w:r>
      <w:r w:rsidRPr="00544C6E">
        <w:rPr>
          <w:rFonts w:ascii="Arabic Typesetting" w:hAnsi="Arabic Typesetting" w:cs="Arabic Typesetting"/>
          <w:sz w:val="40"/>
          <w:szCs w:val="40"/>
          <w:rtl/>
          <w:lang w:bidi="ar-JO"/>
        </w:rPr>
        <w:t xml:space="preserve"> رئيسية لتمكين الأشخاص ذوي الإعاقة. ويشدّد أيضًا على أهمية البيانات المصنّفة باعتبارها شرطًا أساسيًا لصياغة سياسات فعّالة ومبنية على الأدلة.</w:t>
      </w:r>
      <w:bookmarkStart w:id="16" w:name="_mbm9topn18zc" w:colFirst="0" w:colLast="0"/>
      <w:bookmarkEnd w:id="16"/>
    </w:p>
    <w:p w:rsidR="00544C6E" w:rsidRDefault="00DD163E" w:rsidP="00544C6E">
      <w:pPr>
        <w:jc w:val="both"/>
        <w:rPr>
          <w:rFonts w:ascii="Arabic Typesetting" w:hAnsi="Arabic Typesetting" w:cs="Arabic Typesetting"/>
          <w:sz w:val="40"/>
          <w:szCs w:val="40"/>
          <w:lang w:bidi="ar-JO"/>
        </w:rPr>
      </w:pPr>
      <w:r>
        <w:rPr>
          <w:rFonts w:ascii="Arabic Typesetting" w:hAnsi="Arabic Typesetting" w:cs="Arabic Typesetting"/>
          <w:noProof/>
          <w:sz w:val="40"/>
          <w:szCs w:val="40"/>
          <w:lang w:val="en-US" w:eastAsia="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198120</wp:posOffset>
                </wp:positionV>
                <wp:extent cx="7056120" cy="1943100"/>
                <wp:effectExtent l="0" t="0" r="11430" b="19050"/>
                <wp:wrapNone/>
                <wp:docPr id="6" name="Rounded Rectangle 6"/>
                <wp:cNvGraphicFramePr/>
                <a:graphic xmlns:a="http://schemas.openxmlformats.org/drawingml/2006/main">
                  <a:graphicData uri="http://schemas.microsoft.com/office/word/2010/wordprocessingShape">
                    <wps:wsp>
                      <wps:cNvSpPr/>
                      <wps:spPr>
                        <a:xfrm>
                          <a:off x="0" y="0"/>
                          <a:ext cx="7056120" cy="1943100"/>
                        </a:xfrm>
                        <a:prstGeom prst="round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DFA3108" id="Rounded Rectangle 6" o:spid="_x0000_s1026" style="position:absolute;margin-left:0;margin-top:15.6pt;width:555.6pt;height:153pt;z-index:25166131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" filled="f" strokecolor="#f79646 [3209]">
                <w10:wrap anchorx="margin"/>
              </v:roundrect>
            </w:pict>
          </mc:Fallback>
        </mc:AlternateContent>
      </w:r>
    </w:p>
    <w:p w:rsidR="00DF122E" w:rsidRPr="00DD163E" w:rsidRDefault="00F82E42" w:rsidP="00544C6E">
      <w:pPr>
        <w:jc w:val="both"/>
        <w:rPr>
          <w:rFonts w:ascii="Arabic Typesetting" w:hAnsi="Arabic Typesetting" w:cs="Arabic Typesetting"/>
          <w:i/>
          <w:iCs/>
          <w:sz w:val="40"/>
          <w:szCs w:val="40"/>
          <w:lang w:bidi="ar-JO"/>
        </w:rPr>
      </w:pPr>
      <w:r w:rsidRPr="00DD163E">
        <w:rPr>
          <w:rFonts w:ascii="Arabic Typesetting" w:hAnsi="Arabic Typesetting" w:cs="Arabic Typesetting" w:hint="cs"/>
          <w:i/>
          <w:iCs/>
          <w:sz w:val="40"/>
          <w:szCs w:val="40"/>
          <w:rtl/>
          <w:lang w:bidi="ar-JO"/>
        </w:rPr>
        <w:t>إ</w:t>
      </w:r>
      <w:r w:rsidR="00C04C1F" w:rsidRPr="00DD163E">
        <w:rPr>
          <w:rFonts w:ascii="Arabic Typesetting" w:hAnsi="Arabic Typesetting" w:cs="Arabic Typesetting"/>
          <w:i/>
          <w:iCs/>
          <w:sz w:val="40"/>
          <w:szCs w:val="40"/>
          <w:rtl/>
          <w:lang w:bidi="ar-JO"/>
        </w:rPr>
        <w:t>ن مراكمة هذه الفجوات تسهم في</w:t>
      </w:r>
      <w:r w:rsidRPr="00DD163E">
        <w:rPr>
          <w:rFonts w:ascii="Arabic Typesetting" w:hAnsi="Arabic Typesetting" w:cs="Arabic Typesetting" w:hint="cs"/>
          <w:i/>
          <w:iCs/>
          <w:sz w:val="40"/>
          <w:szCs w:val="40"/>
          <w:rtl/>
          <w:lang w:bidi="ar-JO"/>
        </w:rPr>
        <w:t xml:space="preserve"> إ</w:t>
      </w:r>
      <w:r w:rsidR="00C04C1F" w:rsidRPr="00DD163E">
        <w:rPr>
          <w:rFonts w:ascii="Arabic Typesetting" w:hAnsi="Arabic Typesetting" w:cs="Arabic Typesetting"/>
          <w:i/>
          <w:iCs/>
          <w:sz w:val="40"/>
          <w:szCs w:val="40"/>
          <w:rtl/>
          <w:lang w:bidi="ar-JO"/>
        </w:rPr>
        <w:t>بعاد الأشخاص ذوي الإعاقة عن كافة مناحي الحياة السياسية والاقتصادية والاجتماع</w:t>
      </w:r>
      <w:r w:rsidR="00BB0BC2" w:rsidRPr="00DD163E">
        <w:rPr>
          <w:rFonts w:ascii="Arabic Typesetting" w:hAnsi="Arabic Typesetting" w:cs="Arabic Typesetting" w:hint="cs"/>
          <w:i/>
          <w:iCs/>
          <w:sz w:val="40"/>
          <w:szCs w:val="40"/>
          <w:rtl/>
          <w:lang w:bidi="ar-JO"/>
        </w:rPr>
        <w:t>ي</w:t>
      </w:r>
      <w:r w:rsidR="00C04C1F" w:rsidRPr="00DD163E">
        <w:rPr>
          <w:rFonts w:ascii="Arabic Typesetting" w:hAnsi="Arabic Typesetting" w:cs="Arabic Typesetting"/>
          <w:i/>
          <w:iCs/>
          <w:sz w:val="40"/>
          <w:szCs w:val="40"/>
          <w:rtl/>
          <w:lang w:bidi="ar-JO"/>
        </w:rPr>
        <w:t xml:space="preserve">ة، فهذه السلسلة من الاختلالات التي تبدأ بالتعليم وتستمر في كثير من الحقوق غير المفعّلة تسهم في </w:t>
      </w:r>
      <w:r w:rsidRPr="00DD163E">
        <w:rPr>
          <w:rFonts w:ascii="Arabic Typesetting" w:hAnsi="Arabic Typesetting" w:cs="Arabic Typesetting" w:hint="cs"/>
          <w:i/>
          <w:iCs/>
          <w:sz w:val="40"/>
          <w:szCs w:val="40"/>
          <w:rtl/>
          <w:lang w:bidi="ar-JO"/>
        </w:rPr>
        <w:t>إ</w:t>
      </w:r>
      <w:r w:rsidR="00C04C1F" w:rsidRPr="00DD163E">
        <w:rPr>
          <w:rFonts w:ascii="Arabic Typesetting" w:hAnsi="Arabic Typesetting" w:cs="Arabic Typesetting"/>
          <w:i/>
          <w:iCs/>
          <w:sz w:val="40"/>
          <w:szCs w:val="40"/>
          <w:rtl/>
          <w:lang w:bidi="ar-JO"/>
        </w:rPr>
        <w:t xml:space="preserve">بقاء الأشخاص ذوي الإعاقة خارج دائرة التنمية الاقتصادية والاجتماعية مما يضاعف التحديات التي يواجهونها هم وأسرهم. </w:t>
      </w:r>
    </w:p>
    <w:p w:rsidR="00DF122E" w:rsidRPr="00DD163E" w:rsidRDefault="00C04C1F" w:rsidP="00544C6E">
      <w:pPr>
        <w:jc w:val="both"/>
        <w:rPr>
          <w:rFonts w:ascii="Arabic Typesetting" w:hAnsi="Arabic Typesetting" w:cs="Arabic Typesetting"/>
          <w:i/>
          <w:iCs/>
          <w:sz w:val="40"/>
          <w:szCs w:val="40"/>
          <w:lang w:bidi="ar-JO"/>
        </w:rPr>
      </w:pPr>
      <w:bookmarkStart w:id="17" w:name="_1zbfesl9eeqj" w:colFirst="0" w:colLast="0"/>
      <w:bookmarkEnd w:id="17"/>
      <w:r w:rsidRPr="00DD163E">
        <w:rPr>
          <w:rFonts w:ascii="Arabic Typesetting" w:hAnsi="Arabic Typesetting" w:cs="Arabic Typesetting"/>
          <w:i/>
          <w:iCs/>
          <w:sz w:val="40"/>
          <w:szCs w:val="40"/>
          <w:rtl/>
          <w:lang w:bidi="ar-JO"/>
        </w:rPr>
        <w:t>كما أن المواقف السلبية والوصمة المجتمعية تجاه الأشخاص ذوي الإعاقة من أبرز التحديات التي تواجه دمجهم في كافة مناحي الحياة، ن</w:t>
      </w:r>
      <w:r w:rsidR="00BB0BC2" w:rsidRPr="00DD163E">
        <w:rPr>
          <w:rFonts w:ascii="Arabic Typesetting" w:hAnsi="Arabic Typesetting" w:cs="Arabic Typesetting" w:hint="cs"/>
          <w:i/>
          <w:iCs/>
          <w:sz w:val="40"/>
          <w:szCs w:val="40"/>
          <w:rtl/>
          <w:lang w:bidi="ar-JO"/>
        </w:rPr>
        <w:t>ت</w:t>
      </w:r>
      <w:r w:rsidRPr="00DD163E">
        <w:rPr>
          <w:rFonts w:ascii="Arabic Typesetting" w:hAnsi="Arabic Typesetting" w:cs="Arabic Typesetting"/>
          <w:i/>
          <w:iCs/>
          <w:sz w:val="40"/>
          <w:szCs w:val="40"/>
          <w:rtl/>
          <w:lang w:bidi="ar-JO"/>
        </w:rPr>
        <w:t>ي</w:t>
      </w:r>
      <w:r w:rsidR="00BB0BC2" w:rsidRPr="00DD163E">
        <w:rPr>
          <w:rFonts w:ascii="Arabic Typesetting" w:hAnsi="Arabic Typesetting" w:cs="Arabic Typesetting" w:hint="cs"/>
          <w:i/>
          <w:iCs/>
          <w:sz w:val="40"/>
          <w:szCs w:val="40"/>
          <w:rtl/>
          <w:lang w:bidi="ar-JO"/>
        </w:rPr>
        <w:t>ج</w:t>
      </w:r>
      <w:r w:rsidRPr="00DD163E">
        <w:rPr>
          <w:rFonts w:ascii="Arabic Typesetting" w:hAnsi="Arabic Typesetting" w:cs="Arabic Typesetting"/>
          <w:i/>
          <w:iCs/>
          <w:sz w:val="40"/>
          <w:szCs w:val="40"/>
          <w:rtl/>
          <w:lang w:bidi="ar-JO"/>
        </w:rPr>
        <w:t xml:space="preserve">ة لانتشار الخطاب الرعائي الذي يتحدث عن الإعاقة كمشكلة فردية لا تعني الآخرين.  </w:t>
      </w:r>
    </w:p>
    <w:p w:rsidR="00DF122E" w:rsidRPr="00544C6E" w:rsidRDefault="00C04C1F" w:rsidP="00DD163E">
      <w:pPr>
        <w:jc w:val="both"/>
        <w:rPr>
          <w:rFonts w:ascii="Arabic Typesetting" w:hAnsi="Arabic Typesetting" w:cs="Arabic Typesetting"/>
          <w:sz w:val="40"/>
          <w:szCs w:val="40"/>
          <w:rtl/>
          <w:lang w:bidi="ar-JO"/>
        </w:rPr>
      </w:pPr>
      <w:bookmarkStart w:id="18" w:name="_5fqdlktqlkeg" w:colFirst="0" w:colLast="0"/>
      <w:bookmarkEnd w:id="18"/>
      <w:r w:rsidRPr="00544C6E">
        <w:rPr>
          <w:rFonts w:ascii="Arabic Typesetting" w:hAnsi="Arabic Typesetting" w:cs="Arabic Typesetting"/>
          <w:sz w:val="40"/>
          <w:szCs w:val="40"/>
          <w:rtl/>
          <w:lang w:bidi="ar-JO"/>
        </w:rPr>
        <w:t xml:space="preserve"> </w:t>
      </w:r>
    </w:p>
    <w:p w:rsidR="00DF122E" w:rsidRPr="00180196" w:rsidRDefault="00C04C1F" w:rsidP="00180196">
      <w:pPr>
        <w:pStyle w:val="Heading2"/>
        <w:keepNext w:val="0"/>
        <w:keepLines w:val="0"/>
        <w:spacing w:before="180" w:after="120" w:line="240" w:lineRule="auto"/>
        <w:rPr>
          <w:rFonts w:ascii="Arabic Typesetting" w:hAnsi="Arabic Typesetting" w:cs="Arabic Typesetting"/>
          <w:color w:val="943634" w:themeColor="accent2" w:themeShade="BF"/>
          <w:sz w:val="48"/>
          <w:szCs w:val="48"/>
          <w:lang w:bidi="ar-JO"/>
        </w:rPr>
      </w:pPr>
      <w:bookmarkStart w:id="19" w:name="_pcsqkab2y0yt" w:colFirst="0" w:colLast="0"/>
      <w:bookmarkEnd w:id="19"/>
      <w:r w:rsidRPr="00180196">
        <w:rPr>
          <w:rFonts w:ascii="Arabic Typesetting" w:hAnsi="Arabic Typesetting" w:cs="Arabic Typesetting"/>
          <w:color w:val="943634" w:themeColor="accent2" w:themeShade="BF"/>
          <w:sz w:val="48"/>
          <w:szCs w:val="48"/>
          <w:rtl/>
          <w:lang w:bidi="ar-JO"/>
        </w:rPr>
        <w:t>الاستراتيجيات الوطنية</w:t>
      </w:r>
    </w:p>
    <w:p w:rsidR="000B6066" w:rsidRPr="00180196" w:rsidRDefault="00C04C1F" w:rsidP="000B6066">
      <w:pPr>
        <w:spacing w:line="360" w:lineRule="auto"/>
        <w:jc w:val="both"/>
        <w:rPr>
          <w:rFonts w:ascii="Arabic Typesetting" w:hAnsi="Arabic Typesetting" w:cs="Arabic Typesetting"/>
          <w:sz w:val="40"/>
          <w:szCs w:val="40"/>
          <w:lang w:bidi="ar-JO"/>
        </w:rPr>
      </w:pPr>
      <w:r w:rsidRPr="00180196">
        <w:rPr>
          <w:rFonts w:ascii="Arabic Typesetting" w:hAnsi="Arabic Typesetting" w:cs="Arabic Typesetting"/>
          <w:sz w:val="40"/>
          <w:szCs w:val="40"/>
          <w:rtl/>
          <w:lang w:bidi="ar-JO"/>
        </w:rPr>
        <w:t>يستند هذا الدليل إلى منظومة من الاستراتيجيات الوطنية التي تهدف إلى ترسيخ التنمية الدامجة</w:t>
      </w:r>
      <w:r w:rsidR="00F82E42" w:rsidRPr="00180196">
        <w:rPr>
          <w:rFonts w:ascii="Arabic Typesetting" w:hAnsi="Arabic Typesetting" w:cs="Arabic Typesetting" w:hint="cs"/>
          <w:sz w:val="40"/>
          <w:szCs w:val="40"/>
          <w:rtl/>
          <w:lang w:bidi="ar-JO"/>
        </w:rPr>
        <w:t>،</w:t>
      </w:r>
      <w:r w:rsidRPr="00180196">
        <w:rPr>
          <w:rFonts w:ascii="Arabic Typesetting" w:hAnsi="Arabic Typesetting" w:cs="Arabic Typesetting"/>
          <w:sz w:val="40"/>
          <w:szCs w:val="40"/>
          <w:rtl/>
          <w:lang w:bidi="ar-JO"/>
        </w:rPr>
        <w:t xml:space="preserve"> وتعزيز مشاركة الأشخاص ذوي الإعاقة في جميع المجالات. ورغم تنوع هذه الاستراتيجيات، فإنها تلتقي حول مبادئ مشتركة تشمل النهج الحقوقي، وتيسير الوصول إلى الخدمات، وتحسين البنية التحتية، ودعم المشاركة المجتمعية، وتطوير أنظمة مؤسسية دامجة. ويشكّل هذا الاتساق إطاراً مرجعياً يعزز قدرة الدليل على تحويل السياسات إلى ممارسات عملية داخل المؤسسات.</w:t>
      </w:r>
    </w:p>
    <w:p w:rsidR="00DF122E" w:rsidRPr="00180196" w:rsidRDefault="00C04C1F" w:rsidP="000B6066">
      <w:pPr>
        <w:spacing w:line="360" w:lineRule="auto"/>
        <w:jc w:val="both"/>
        <w:rPr>
          <w:rFonts w:ascii="Arabic Typesetting" w:hAnsi="Arabic Typesetting" w:cs="Arabic Typesetting"/>
          <w:sz w:val="40"/>
          <w:szCs w:val="40"/>
          <w:lang w:bidi="ar-JO"/>
        </w:rPr>
      </w:pPr>
      <w:r w:rsidRPr="00180196">
        <w:rPr>
          <w:rFonts w:ascii="Arabic Typesetting" w:hAnsi="Arabic Typesetting" w:cs="Arabic Typesetting"/>
          <w:sz w:val="40"/>
          <w:szCs w:val="40"/>
          <w:rtl/>
          <w:lang w:bidi="ar-JO"/>
        </w:rPr>
        <w:t xml:space="preserve">تركّز </w:t>
      </w:r>
      <w:hyperlink r:id="rId13">
        <w:r w:rsidR="00DF122E" w:rsidRPr="00180196">
          <w:rPr>
            <w:rFonts w:ascii="Arabic Typesetting" w:hAnsi="Arabic Typesetting" w:cs="Arabic Typesetting"/>
            <w:sz w:val="40"/>
            <w:szCs w:val="40"/>
            <w:u w:val="single"/>
            <w:rtl/>
            <w:lang w:bidi="ar-JO"/>
          </w:rPr>
          <w:t>ا</w:t>
        </w:r>
      </w:hyperlink>
      <w:hyperlink r:id="rId14">
        <w:r w:rsidR="00DF122E" w:rsidRPr="000B6066">
          <w:rPr>
            <w:rFonts w:ascii="Arabic Typesetting" w:hAnsi="Arabic Typesetting" w:cs="Arabic Typesetting"/>
            <w:sz w:val="40"/>
            <w:szCs w:val="40"/>
            <w:u w:val="single"/>
            <w:rtl/>
            <w:lang w:bidi="ar-JO"/>
          </w:rPr>
          <w:t>لاستراتيجية</w:t>
        </w:r>
      </w:hyperlink>
      <w:hyperlink r:id="rId15">
        <w:r w:rsidR="00DF122E" w:rsidRPr="000B6066">
          <w:rPr>
            <w:rFonts w:ascii="Arabic Typesetting" w:hAnsi="Arabic Typesetting" w:cs="Arabic Typesetting"/>
            <w:sz w:val="40"/>
            <w:szCs w:val="40"/>
            <w:u w:val="single"/>
            <w:rtl/>
            <w:lang w:bidi="ar-JO"/>
          </w:rPr>
          <w:t xml:space="preserve"> </w:t>
        </w:r>
      </w:hyperlink>
      <w:hyperlink r:id="rId16">
        <w:r w:rsidR="00DF122E" w:rsidRPr="000B6066">
          <w:rPr>
            <w:rFonts w:ascii="Arabic Typesetting" w:hAnsi="Arabic Typesetting" w:cs="Arabic Typesetting"/>
            <w:sz w:val="40"/>
            <w:szCs w:val="40"/>
            <w:u w:val="single"/>
            <w:rtl/>
            <w:lang w:bidi="ar-JO"/>
          </w:rPr>
          <w:t>الوطنية</w:t>
        </w:r>
      </w:hyperlink>
      <w:hyperlink r:id="rId17">
        <w:r w:rsidR="00DF122E" w:rsidRPr="000B6066">
          <w:rPr>
            <w:rFonts w:ascii="Arabic Typesetting" w:hAnsi="Arabic Typesetting" w:cs="Arabic Typesetting"/>
            <w:sz w:val="40"/>
            <w:szCs w:val="40"/>
            <w:u w:val="single"/>
            <w:rtl/>
            <w:lang w:bidi="ar-JO"/>
          </w:rPr>
          <w:t xml:space="preserve"> </w:t>
        </w:r>
      </w:hyperlink>
      <w:hyperlink r:id="rId18">
        <w:r w:rsidR="00DF122E" w:rsidRPr="000B6066">
          <w:rPr>
            <w:rFonts w:ascii="Arabic Typesetting" w:hAnsi="Arabic Typesetting" w:cs="Arabic Typesetting"/>
            <w:sz w:val="40"/>
            <w:szCs w:val="40"/>
            <w:u w:val="single"/>
            <w:rtl/>
            <w:lang w:bidi="ar-JO"/>
          </w:rPr>
          <w:t>للتنمية</w:t>
        </w:r>
      </w:hyperlink>
      <w:hyperlink r:id="rId19">
        <w:r w:rsidR="00DF122E" w:rsidRPr="000B6066">
          <w:rPr>
            <w:rFonts w:ascii="Arabic Typesetting" w:hAnsi="Arabic Typesetting" w:cs="Arabic Typesetting"/>
            <w:sz w:val="40"/>
            <w:szCs w:val="40"/>
            <w:u w:val="single"/>
            <w:rtl/>
            <w:lang w:bidi="ar-JO"/>
          </w:rPr>
          <w:t xml:space="preserve"> </w:t>
        </w:r>
      </w:hyperlink>
      <w:hyperlink r:id="rId20">
        <w:r w:rsidR="00DF122E" w:rsidRPr="000B6066">
          <w:rPr>
            <w:rFonts w:ascii="Arabic Typesetting" w:hAnsi="Arabic Typesetting" w:cs="Arabic Typesetting"/>
            <w:sz w:val="40"/>
            <w:szCs w:val="40"/>
            <w:u w:val="single"/>
            <w:rtl/>
            <w:lang w:bidi="ar-JO"/>
          </w:rPr>
          <w:t>المجتمعية</w:t>
        </w:r>
      </w:hyperlink>
      <w:hyperlink r:id="rId21">
        <w:r w:rsidR="00DF122E" w:rsidRPr="000B6066">
          <w:rPr>
            <w:rFonts w:ascii="Arabic Typesetting" w:hAnsi="Arabic Typesetting" w:cs="Arabic Typesetting"/>
            <w:sz w:val="40"/>
            <w:szCs w:val="40"/>
            <w:u w:val="single"/>
            <w:rtl/>
            <w:lang w:bidi="ar-JO"/>
          </w:rPr>
          <w:t xml:space="preserve"> </w:t>
        </w:r>
      </w:hyperlink>
      <w:hyperlink r:id="rId22">
        <w:r w:rsidR="00DF122E" w:rsidRPr="000B6066">
          <w:rPr>
            <w:rFonts w:ascii="Arabic Typesetting" w:hAnsi="Arabic Typesetting" w:cs="Arabic Typesetting"/>
            <w:sz w:val="40"/>
            <w:szCs w:val="40"/>
            <w:u w:val="single"/>
            <w:rtl/>
            <w:lang w:bidi="ar-JO"/>
          </w:rPr>
          <w:t>الدامجة</w:t>
        </w:r>
      </w:hyperlink>
      <w:r w:rsidR="00DF122E" w:rsidRPr="000B6066">
        <w:rPr>
          <w:rFonts w:ascii="Arabic Typesetting" w:hAnsi="Arabic Typesetting" w:cs="Arabic Typesetting"/>
          <w:sz w:val="40"/>
          <w:szCs w:val="40"/>
          <w:u w:val="single"/>
          <w:rtl/>
          <w:lang w:bidi="ar-JO"/>
        </w:rPr>
        <w:t xml:space="preserve"> </w:t>
      </w:r>
      <w:hyperlink r:id="rId23">
        <w:r w:rsidR="00DF122E" w:rsidRPr="000B6066">
          <w:rPr>
            <w:rFonts w:ascii="Arabic Typesetting" w:hAnsi="Arabic Typesetting" w:cs="Arabic Typesetting"/>
            <w:sz w:val="40"/>
            <w:szCs w:val="40"/>
            <w:u w:val="single"/>
            <w:lang w:bidi="ar-JO"/>
          </w:rPr>
          <w:t>2026–2030)</w:t>
        </w:r>
      </w:hyperlink>
      <w:r w:rsidR="00F82E42" w:rsidRPr="000B6066">
        <w:rPr>
          <w:rFonts w:ascii="Arabic Typesetting" w:hAnsi="Arabic Typesetting" w:cs="Arabic Typesetting" w:hint="cs"/>
          <w:sz w:val="40"/>
          <w:szCs w:val="40"/>
          <w:u w:val="single"/>
          <w:rtl/>
          <w:lang w:bidi="ar-JO"/>
        </w:rPr>
        <w:t>)</w:t>
      </w:r>
      <w:r w:rsidR="00F82E42" w:rsidRPr="00180196">
        <w:rPr>
          <w:rFonts w:ascii="Arabic Typesetting" w:hAnsi="Arabic Typesetting" w:cs="Arabic Typesetting" w:hint="cs"/>
          <w:sz w:val="40"/>
          <w:szCs w:val="40"/>
          <w:u w:val="single"/>
          <w:rtl/>
          <w:lang w:bidi="ar-JO"/>
        </w:rPr>
        <w:t xml:space="preserve"> </w:t>
      </w:r>
      <w:r w:rsidRPr="00180196">
        <w:rPr>
          <w:rFonts w:ascii="Arabic Typesetting" w:hAnsi="Arabic Typesetting" w:cs="Arabic Typesetting"/>
          <w:sz w:val="40"/>
          <w:szCs w:val="40"/>
          <w:rtl/>
          <w:lang w:bidi="ar-JO"/>
        </w:rPr>
        <w:t>على تحقيق العدالة الاجتماعية من خلال الدمج الكامل للأشخاص ذوي الإعاقة، والتعامل مع تحديات مثل ضعف التمويل والقدرات المؤسسية والمواقف المجتمعية السلبية، مع تعزيز البنية التحتية والتمكين الاقتصادي.</w:t>
      </w:r>
    </w:p>
    <w:p w:rsidR="00DF122E" w:rsidRPr="00180196" w:rsidRDefault="00C04C1F" w:rsidP="000B6066">
      <w:pPr>
        <w:spacing w:line="360" w:lineRule="auto"/>
        <w:jc w:val="both"/>
        <w:rPr>
          <w:rFonts w:ascii="Arabic Typesetting" w:hAnsi="Arabic Typesetting" w:cs="Arabic Typesetting"/>
          <w:sz w:val="40"/>
          <w:szCs w:val="40"/>
          <w:lang w:bidi="ar-JO"/>
        </w:rPr>
      </w:pPr>
      <w:r w:rsidRPr="00180196">
        <w:rPr>
          <w:rFonts w:ascii="Arabic Typesetting" w:hAnsi="Arabic Typesetting" w:cs="Arabic Typesetting"/>
          <w:sz w:val="40"/>
          <w:szCs w:val="40"/>
          <w:u w:val="single"/>
          <w:rtl/>
          <w:lang w:bidi="ar-JO"/>
        </w:rPr>
        <w:t xml:space="preserve">أما </w:t>
      </w:r>
      <w:hyperlink r:id="rId24">
        <w:r w:rsidR="00DF122E" w:rsidRPr="000B6066">
          <w:rPr>
            <w:rFonts w:ascii="Arabic Typesetting" w:hAnsi="Arabic Typesetting" w:cs="Arabic Typesetting"/>
            <w:sz w:val="40"/>
            <w:szCs w:val="40"/>
            <w:u w:val="single"/>
            <w:rtl/>
            <w:lang w:bidi="ar-JO"/>
          </w:rPr>
          <w:t>السياسة</w:t>
        </w:r>
      </w:hyperlink>
      <w:hyperlink r:id="rId25">
        <w:r w:rsidR="00DF122E" w:rsidRPr="000B6066">
          <w:rPr>
            <w:rFonts w:ascii="Arabic Typesetting" w:hAnsi="Arabic Typesetting" w:cs="Arabic Typesetting"/>
            <w:sz w:val="40"/>
            <w:szCs w:val="40"/>
            <w:u w:val="single"/>
            <w:rtl/>
            <w:lang w:bidi="ar-JO"/>
          </w:rPr>
          <w:t xml:space="preserve"> </w:t>
        </w:r>
      </w:hyperlink>
      <w:hyperlink r:id="rId26">
        <w:r w:rsidR="00DF122E" w:rsidRPr="000B6066">
          <w:rPr>
            <w:rFonts w:ascii="Arabic Typesetting" w:hAnsi="Arabic Typesetting" w:cs="Arabic Typesetting"/>
            <w:sz w:val="40"/>
            <w:szCs w:val="40"/>
            <w:u w:val="single"/>
            <w:rtl/>
            <w:lang w:bidi="ar-JO"/>
          </w:rPr>
          <w:t>الوطنية</w:t>
        </w:r>
      </w:hyperlink>
      <w:hyperlink r:id="rId27">
        <w:r w:rsidR="00DF122E" w:rsidRPr="000B6066">
          <w:rPr>
            <w:rFonts w:ascii="Arabic Typesetting" w:hAnsi="Arabic Typesetting" w:cs="Arabic Typesetting"/>
            <w:sz w:val="40"/>
            <w:szCs w:val="40"/>
            <w:u w:val="single"/>
            <w:rtl/>
            <w:lang w:bidi="ar-JO"/>
          </w:rPr>
          <w:t xml:space="preserve"> </w:t>
        </w:r>
      </w:hyperlink>
      <w:hyperlink r:id="rId28">
        <w:r w:rsidR="00DF122E" w:rsidRPr="000B6066">
          <w:rPr>
            <w:rFonts w:ascii="Arabic Typesetting" w:hAnsi="Arabic Typesetting" w:cs="Arabic Typesetting"/>
            <w:sz w:val="40"/>
            <w:szCs w:val="40"/>
            <w:u w:val="single"/>
            <w:rtl/>
            <w:lang w:bidi="ar-JO"/>
          </w:rPr>
          <w:t>لضمان</w:t>
        </w:r>
      </w:hyperlink>
      <w:hyperlink r:id="rId29">
        <w:r w:rsidR="00DF122E" w:rsidRPr="000B6066">
          <w:rPr>
            <w:rFonts w:ascii="Arabic Typesetting" w:hAnsi="Arabic Typesetting" w:cs="Arabic Typesetting"/>
            <w:sz w:val="40"/>
            <w:szCs w:val="40"/>
            <w:u w:val="single"/>
            <w:rtl/>
            <w:lang w:bidi="ar-JO"/>
          </w:rPr>
          <w:t xml:space="preserve"> </w:t>
        </w:r>
      </w:hyperlink>
      <w:hyperlink r:id="rId30">
        <w:r w:rsidR="00DF122E" w:rsidRPr="000B6066">
          <w:rPr>
            <w:rFonts w:ascii="Arabic Typesetting" w:hAnsi="Arabic Typesetting" w:cs="Arabic Typesetting"/>
            <w:sz w:val="40"/>
            <w:szCs w:val="40"/>
            <w:u w:val="single"/>
            <w:rtl/>
            <w:lang w:bidi="ar-JO"/>
          </w:rPr>
          <w:t>حقوق</w:t>
        </w:r>
      </w:hyperlink>
      <w:hyperlink r:id="rId31">
        <w:r w:rsidR="00DF122E" w:rsidRPr="000B6066">
          <w:rPr>
            <w:rFonts w:ascii="Arabic Typesetting" w:hAnsi="Arabic Typesetting" w:cs="Arabic Typesetting"/>
            <w:sz w:val="40"/>
            <w:szCs w:val="40"/>
            <w:u w:val="single"/>
            <w:rtl/>
            <w:lang w:bidi="ar-JO"/>
          </w:rPr>
          <w:t xml:space="preserve"> </w:t>
        </w:r>
      </w:hyperlink>
      <w:hyperlink r:id="rId32">
        <w:r w:rsidR="00DF122E" w:rsidRPr="000B6066">
          <w:rPr>
            <w:rFonts w:ascii="Arabic Typesetting" w:hAnsi="Arabic Typesetting" w:cs="Arabic Typesetting"/>
            <w:sz w:val="40"/>
            <w:szCs w:val="40"/>
            <w:u w:val="single"/>
            <w:rtl/>
            <w:lang w:bidi="ar-JO"/>
          </w:rPr>
          <w:t>الأشخاص</w:t>
        </w:r>
      </w:hyperlink>
      <w:hyperlink r:id="rId33">
        <w:r w:rsidR="00DF122E" w:rsidRPr="000B6066">
          <w:rPr>
            <w:rFonts w:ascii="Arabic Typesetting" w:hAnsi="Arabic Typesetting" w:cs="Arabic Typesetting"/>
            <w:sz w:val="40"/>
            <w:szCs w:val="40"/>
            <w:u w:val="single"/>
            <w:rtl/>
            <w:lang w:bidi="ar-JO"/>
          </w:rPr>
          <w:t xml:space="preserve"> </w:t>
        </w:r>
      </w:hyperlink>
      <w:hyperlink r:id="rId34">
        <w:r w:rsidR="00DF122E" w:rsidRPr="000B6066">
          <w:rPr>
            <w:rFonts w:ascii="Arabic Typesetting" w:hAnsi="Arabic Typesetting" w:cs="Arabic Typesetting"/>
            <w:sz w:val="40"/>
            <w:szCs w:val="40"/>
            <w:u w:val="single"/>
            <w:rtl/>
            <w:lang w:bidi="ar-JO"/>
          </w:rPr>
          <w:t>ذوي</w:t>
        </w:r>
      </w:hyperlink>
      <w:hyperlink r:id="rId35">
        <w:r w:rsidR="00DF122E" w:rsidRPr="000B6066">
          <w:rPr>
            <w:rFonts w:ascii="Arabic Typesetting" w:hAnsi="Arabic Typesetting" w:cs="Arabic Typesetting"/>
            <w:sz w:val="40"/>
            <w:szCs w:val="40"/>
            <w:u w:val="single"/>
            <w:rtl/>
            <w:lang w:bidi="ar-JO"/>
          </w:rPr>
          <w:t xml:space="preserve"> </w:t>
        </w:r>
      </w:hyperlink>
      <w:hyperlink r:id="rId36">
        <w:r w:rsidR="00DF122E" w:rsidRPr="000B6066">
          <w:rPr>
            <w:rFonts w:ascii="Arabic Typesetting" w:hAnsi="Arabic Typesetting" w:cs="Arabic Typesetting"/>
            <w:sz w:val="40"/>
            <w:szCs w:val="40"/>
            <w:u w:val="single"/>
            <w:rtl/>
            <w:lang w:bidi="ar-JO"/>
          </w:rPr>
          <w:t>الإعاقة</w:t>
        </w:r>
      </w:hyperlink>
      <w:hyperlink r:id="rId37">
        <w:r w:rsidR="00DF122E" w:rsidRPr="000B6066">
          <w:rPr>
            <w:rFonts w:ascii="Arabic Typesetting" w:hAnsi="Arabic Typesetting" w:cs="Arabic Typesetting"/>
            <w:sz w:val="40"/>
            <w:szCs w:val="40"/>
            <w:u w:val="single"/>
            <w:rtl/>
            <w:lang w:bidi="ar-JO"/>
          </w:rPr>
          <w:t xml:space="preserve"> (2020–2030)</w:t>
        </w:r>
      </w:hyperlink>
      <w:r w:rsidRPr="00180196">
        <w:rPr>
          <w:rFonts w:ascii="Arabic Typesetting" w:hAnsi="Arabic Typesetting" w:cs="Arabic Typesetting"/>
          <w:sz w:val="40"/>
          <w:szCs w:val="40"/>
          <w:rtl/>
          <w:lang w:bidi="ar-JO"/>
        </w:rPr>
        <w:t xml:space="preserve"> فتوفّر إطاراً عاماً للحقوق والخدمات، وتشمل التأهيل والتدريب والعمل، وتشكل مرجعاً لتطبيق مبادئ القانون الأردني لحقوق الأشخاص ذوي الإعاقة.</w:t>
      </w:r>
    </w:p>
    <w:p w:rsidR="00DF122E" w:rsidRPr="00180196" w:rsidRDefault="00C04C1F" w:rsidP="000B6066">
      <w:pPr>
        <w:spacing w:line="360" w:lineRule="auto"/>
        <w:jc w:val="both"/>
        <w:rPr>
          <w:rFonts w:ascii="Arabic Typesetting" w:hAnsi="Arabic Typesetting" w:cs="Arabic Typesetting"/>
          <w:sz w:val="40"/>
          <w:szCs w:val="40"/>
          <w:lang w:bidi="ar-JO"/>
        </w:rPr>
      </w:pPr>
      <w:r w:rsidRPr="00180196">
        <w:rPr>
          <w:rFonts w:ascii="Arabic Typesetting" w:hAnsi="Arabic Typesetting" w:cs="Arabic Typesetting"/>
          <w:sz w:val="40"/>
          <w:szCs w:val="40"/>
          <w:rtl/>
          <w:lang w:bidi="ar-JO"/>
        </w:rPr>
        <w:t>وفي قطاع التعليم، تهدف</w:t>
      </w:r>
      <w:r w:rsidRPr="00180196">
        <w:rPr>
          <w:rFonts w:ascii="Arabic Typesetting" w:hAnsi="Arabic Typesetting" w:cs="Arabic Typesetting"/>
          <w:sz w:val="40"/>
          <w:szCs w:val="40"/>
          <w:u w:val="single"/>
          <w:rtl/>
          <w:lang w:bidi="ar-JO"/>
        </w:rPr>
        <w:t xml:space="preserve"> </w:t>
      </w:r>
      <w:hyperlink r:id="rId38">
        <w:r w:rsidR="00DF122E" w:rsidRPr="000B6066">
          <w:rPr>
            <w:rFonts w:ascii="Arabic Typesetting" w:hAnsi="Arabic Typesetting" w:cs="Arabic Typesetting"/>
            <w:sz w:val="40"/>
            <w:szCs w:val="40"/>
            <w:u w:val="single"/>
            <w:rtl/>
            <w:lang w:bidi="ar-JO"/>
          </w:rPr>
          <w:t>الاستراتيجية</w:t>
        </w:r>
      </w:hyperlink>
      <w:hyperlink r:id="rId39">
        <w:r w:rsidR="00DF122E" w:rsidRPr="000B6066">
          <w:rPr>
            <w:rFonts w:ascii="Arabic Typesetting" w:hAnsi="Arabic Typesetting" w:cs="Arabic Typesetting"/>
            <w:sz w:val="40"/>
            <w:szCs w:val="40"/>
            <w:u w:val="single"/>
            <w:rtl/>
            <w:lang w:bidi="ar-JO"/>
          </w:rPr>
          <w:t xml:space="preserve"> </w:t>
        </w:r>
      </w:hyperlink>
      <w:hyperlink r:id="rId40">
        <w:r w:rsidR="00DF122E" w:rsidRPr="000B6066">
          <w:rPr>
            <w:rFonts w:ascii="Arabic Typesetting" w:hAnsi="Arabic Typesetting" w:cs="Arabic Typesetting"/>
            <w:sz w:val="40"/>
            <w:szCs w:val="40"/>
            <w:u w:val="single"/>
            <w:rtl/>
            <w:lang w:bidi="ar-JO"/>
          </w:rPr>
          <w:t>العشرية</w:t>
        </w:r>
      </w:hyperlink>
      <w:hyperlink r:id="rId41">
        <w:r w:rsidR="00DF122E" w:rsidRPr="000B6066">
          <w:rPr>
            <w:rFonts w:ascii="Arabic Typesetting" w:hAnsi="Arabic Typesetting" w:cs="Arabic Typesetting"/>
            <w:sz w:val="40"/>
            <w:szCs w:val="40"/>
            <w:u w:val="single"/>
            <w:rtl/>
            <w:lang w:bidi="ar-JO"/>
          </w:rPr>
          <w:t xml:space="preserve"> </w:t>
        </w:r>
      </w:hyperlink>
      <w:hyperlink r:id="rId42">
        <w:r w:rsidR="00DF122E" w:rsidRPr="000B6066">
          <w:rPr>
            <w:rFonts w:ascii="Arabic Typesetting" w:hAnsi="Arabic Typesetting" w:cs="Arabic Typesetting"/>
            <w:sz w:val="40"/>
            <w:szCs w:val="40"/>
            <w:u w:val="single"/>
            <w:rtl/>
            <w:lang w:bidi="ar-JO"/>
          </w:rPr>
          <w:t>للتعليم</w:t>
        </w:r>
      </w:hyperlink>
      <w:hyperlink r:id="rId43">
        <w:r w:rsidR="00DF122E" w:rsidRPr="000B6066">
          <w:rPr>
            <w:rFonts w:ascii="Arabic Typesetting" w:hAnsi="Arabic Typesetting" w:cs="Arabic Typesetting"/>
            <w:sz w:val="40"/>
            <w:szCs w:val="40"/>
            <w:u w:val="single"/>
            <w:rtl/>
            <w:lang w:bidi="ar-JO"/>
          </w:rPr>
          <w:t xml:space="preserve"> </w:t>
        </w:r>
      </w:hyperlink>
      <w:hyperlink r:id="rId44">
        <w:r w:rsidR="00DF122E" w:rsidRPr="000B6066">
          <w:rPr>
            <w:rFonts w:ascii="Arabic Typesetting" w:hAnsi="Arabic Typesetting" w:cs="Arabic Typesetting"/>
            <w:sz w:val="40"/>
            <w:szCs w:val="40"/>
            <w:u w:val="single"/>
            <w:rtl/>
            <w:lang w:bidi="ar-JO"/>
          </w:rPr>
          <w:t>الدامج</w:t>
        </w:r>
      </w:hyperlink>
      <w:hyperlink r:id="rId45">
        <w:r w:rsidR="00DF122E" w:rsidRPr="000B6066">
          <w:rPr>
            <w:rFonts w:ascii="Arabic Typesetting" w:hAnsi="Arabic Typesetting" w:cs="Arabic Typesetting"/>
            <w:sz w:val="40"/>
            <w:szCs w:val="40"/>
            <w:u w:val="single"/>
            <w:rtl/>
            <w:lang w:bidi="ar-JO"/>
          </w:rPr>
          <w:t xml:space="preserve"> (2020–2030)</w:t>
        </w:r>
      </w:hyperlink>
      <w:r w:rsidRPr="00180196">
        <w:rPr>
          <w:rFonts w:ascii="Arabic Typesetting" w:hAnsi="Arabic Typesetting" w:cs="Arabic Typesetting"/>
          <w:sz w:val="40"/>
          <w:szCs w:val="40"/>
          <w:rtl/>
          <w:lang w:bidi="ar-JO"/>
        </w:rPr>
        <w:t xml:space="preserve"> إلى ضمان حق الطلبة ذوي الإعاقة في التعليم الدامج من خلال تأهيل الكوادر، وتيسير المناهج، وتطوير مرافق تعليمية مهيّأة.</w:t>
      </w:r>
    </w:p>
    <w:p w:rsidR="00DF122E" w:rsidRPr="00180196" w:rsidRDefault="00C04C1F" w:rsidP="000B6066">
      <w:pPr>
        <w:spacing w:line="360" w:lineRule="auto"/>
        <w:jc w:val="both"/>
        <w:rPr>
          <w:rFonts w:ascii="Arabic Typesetting" w:hAnsi="Arabic Typesetting" w:cs="Arabic Typesetting"/>
          <w:sz w:val="40"/>
          <w:szCs w:val="40"/>
          <w:lang w:bidi="ar-JO"/>
        </w:rPr>
      </w:pPr>
      <w:r w:rsidRPr="000B6066">
        <w:rPr>
          <w:rFonts w:ascii="Arabic Typesetting" w:hAnsi="Arabic Typesetting" w:cs="Arabic Typesetting"/>
          <w:sz w:val="40"/>
          <w:szCs w:val="40"/>
          <w:rtl/>
          <w:lang w:bidi="ar-JO"/>
        </w:rPr>
        <w:lastRenderedPageBreak/>
        <w:t xml:space="preserve">وتقدّم </w:t>
      </w:r>
      <w:hyperlink r:id="rId46">
        <w:r w:rsidR="00DF122E" w:rsidRPr="000B6066">
          <w:rPr>
            <w:rFonts w:ascii="Arabic Typesetting" w:hAnsi="Arabic Typesetting" w:cs="Arabic Typesetting"/>
            <w:sz w:val="40"/>
            <w:szCs w:val="40"/>
            <w:u w:val="single"/>
            <w:rtl/>
            <w:lang w:bidi="ar-JO"/>
          </w:rPr>
          <w:t>الخطة</w:t>
        </w:r>
      </w:hyperlink>
      <w:hyperlink r:id="rId47">
        <w:r w:rsidR="00DF122E" w:rsidRPr="000B6066">
          <w:rPr>
            <w:rFonts w:ascii="Arabic Typesetting" w:hAnsi="Arabic Typesetting" w:cs="Arabic Typesetting"/>
            <w:sz w:val="40"/>
            <w:szCs w:val="40"/>
            <w:u w:val="single"/>
            <w:rtl/>
            <w:lang w:bidi="ar-JO"/>
          </w:rPr>
          <w:t xml:space="preserve"> </w:t>
        </w:r>
      </w:hyperlink>
      <w:hyperlink r:id="rId48">
        <w:r w:rsidR="00DF122E" w:rsidRPr="000B6066">
          <w:rPr>
            <w:rFonts w:ascii="Arabic Typesetting" w:hAnsi="Arabic Typesetting" w:cs="Arabic Typesetting"/>
            <w:sz w:val="40"/>
            <w:szCs w:val="40"/>
            <w:u w:val="single"/>
            <w:rtl/>
            <w:lang w:bidi="ar-JO"/>
          </w:rPr>
          <w:t>الوطنية</w:t>
        </w:r>
      </w:hyperlink>
      <w:hyperlink r:id="rId49">
        <w:r w:rsidR="00DF122E" w:rsidRPr="000B6066">
          <w:rPr>
            <w:rFonts w:ascii="Arabic Typesetting" w:hAnsi="Arabic Typesetting" w:cs="Arabic Typesetting"/>
            <w:sz w:val="40"/>
            <w:szCs w:val="40"/>
            <w:u w:val="single"/>
            <w:rtl/>
            <w:lang w:bidi="ar-JO"/>
          </w:rPr>
          <w:t xml:space="preserve"> </w:t>
        </w:r>
      </w:hyperlink>
      <w:hyperlink r:id="rId50">
        <w:r w:rsidR="00DF122E" w:rsidRPr="000B6066">
          <w:rPr>
            <w:rFonts w:ascii="Arabic Typesetting" w:hAnsi="Arabic Typesetting" w:cs="Arabic Typesetting"/>
            <w:sz w:val="40"/>
            <w:szCs w:val="40"/>
            <w:u w:val="single"/>
            <w:rtl/>
            <w:lang w:bidi="ar-JO"/>
          </w:rPr>
          <w:t>الشاملة</w:t>
        </w:r>
      </w:hyperlink>
      <w:hyperlink r:id="rId51">
        <w:r w:rsidR="00DF122E" w:rsidRPr="000B6066">
          <w:rPr>
            <w:rFonts w:ascii="Arabic Typesetting" w:hAnsi="Arabic Typesetting" w:cs="Arabic Typesetting"/>
            <w:sz w:val="40"/>
            <w:szCs w:val="40"/>
            <w:u w:val="single"/>
            <w:rtl/>
            <w:lang w:bidi="ar-JO"/>
          </w:rPr>
          <w:t xml:space="preserve"> </w:t>
        </w:r>
      </w:hyperlink>
      <w:hyperlink r:id="rId52">
        <w:r w:rsidR="00DF122E" w:rsidRPr="000B6066">
          <w:rPr>
            <w:rFonts w:ascii="Arabic Typesetting" w:hAnsi="Arabic Typesetting" w:cs="Arabic Typesetting"/>
            <w:sz w:val="40"/>
            <w:szCs w:val="40"/>
            <w:u w:val="single"/>
            <w:rtl/>
            <w:lang w:bidi="ar-JO"/>
          </w:rPr>
          <w:t>لحقوق</w:t>
        </w:r>
      </w:hyperlink>
      <w:hyperlink r:id="rId53">
        <w:r w:rsidR="00DF122E" w:rsidRPr="000B6066">
          <w:rPr>
            <w:rFonts w:ascii="Arabic Typesetting" w:hAnsi="Arabic Typesetting" w:cs="Arabic Typesetting"/>
            <w:sz w:val="40"/>
            <w:szCs w:val="40"/>
            <w:u w:val="single"/>
            <w:rtl/>
            <w:lang w:bidi="ar-JO"/>
          </w:rPr>
          <w:t xml:space="preserve"> </w:t>
        </w:r>
      </w:hyperlink>
      <w:hyperlink r:id="rId54">
        <w:r w:rsidR="00DF122E" w:rsidRPr="000B6066">
          <w:rPr>
            <w:rFonts w:ascii="Arabic Typesetting" w:hAnsi="Arabic Typesetting" w:cs="Arabic Typesetting"/>
            <w:sz w:val="40"/>
            <w:szCs w:val="40"/>
            <w:u w:val="single"/>
            <w:rtl/>
            <w:lang w:bidi="ar-JO"/>
          </w:rPr>
          <w:t>الإنسان</w:t>
        </w:r>
      </w:hyperlink>
      <w:hyperlink r:id="rId55">
        <w:r w:rsidR="00DF122E" w:rsidRPr="000B6066">
          <w:rPr>
            <w:rFonts w:ascii="Arabic Typesetting" w:hAnsi="Arabic Typesetting" w:cs="Arabic Typesetting"/>
            <w:sz w:val="40"/>
            <w:szCs w:val="40"/>
            <w:u w:val="single"/>
            <w:rtl/>
            <w:lang w:bidi="ar-JO"/>
          </w:rPr>
          <w:t xml:space="preserve"> (2016–2025)</w:t>
        </w:r>
      </w:hyperlink>
      <w:r w:rsidRPr="00180196">
        <w:rPr>
          <w:rFonts w:ascii="Arabic Typesetting" w:hAnsi="Arabic Typesetting" w:cs="Arabic Typesetting"/>
          <w:sz w:val="40"/>
          <w:szCs w:val="40"/>
          <w:rtl/>
          <w:lang w:bidi="ar-JO"/>
        </w:rPr>
        <w:t xml:space="preserve"> إطاراً حقوقياً يعزز المساواة وعدم التمييز من خلال مراجعة التشريعات وتطوير السياسات وتوفير خدمات داعمة.</w:t>
      </w:r>
    </w:p>
    <w:p w:rsidR="00DF122E" w:rsidRPr="00180196" w:rsidRDefault="00C04C1F" w:rsidP="000B6066">
      <w:pPr>
        <w:spacing w:line="360" w:lineRule="auto"/>
        <w:jc w:val="both"/>
        <w:rPr>
          <w:rFonts w:ascii="Arabic Typesetting" w:hAnsi="Arabic Typesetting" w:cs="Arabic Typesetting"/>
          <w:sz w:val="40"/>
          <w:szCs w:val="40"/>
          <w:lang w:bidi="ar-JO"/>
        </w:rPr>
      </w:pPr>
      <w:r w:rsidRPr="00180196">
        <w:rPr>
          <w:rFonts w:ascii="Arabic Typesetting" w:hAnsi="Arabic Typesetting" w:cs="Arabic Typesetting"/>
          <w:sz w:val="40"/>
          <w:szCs w:val="40"/>
          <w:rtl/>
          <w:lang w:bidi="ar-JO"/>
        </w:rPr>
        <w:t xml:space="preserve">وتكمّلها </w:t>
      </w:r>
      <w:hyperlink r:id="rId56">
        <w:r w:rsidR="00DF122E" w:rsidRPr="000B6066">
          <w:rPr>
            <w:rFonts w:ascii="Arabic Typesetting" w:hAnsi="Arabic Typesetting" w:cs="Arabic Typesetting"/>
            <w:sz w:val="40"/>
            <w:szCs w:val="40"/>
            <w:u w:val="single"/>
            <w:rtl/>
            <w:lang w:bidi="ar-JO"/>
          </w:rPr>
          <w:t>الخطة</w:t>
        </w:r>
      </w:hyperlink>
      <w:hyperlink r:id="rId57">
        <w:r w:rsidR="00DF122E" w:rsidRPr="000B6066">
          <w:rPr>
            <w:rFonts w:ascii="Arabic Typesetting" w:hAnsi="Arabic Typesetting" w:cs="Arabic Typesetting"/>
            <w:sz w:val="40"/>
            <w:szCs w:val="40"/>
            <w:u w:val="single"/>
            <w:rtl/>
            <w:lang w:bidi="ar-JO"/>
          </w:rPr>
          <w:t xml:space="preserve"> </w:t>
        </w:r>
      </w:hyperlink>
      <w:hyperlink r:id="rId58">
        <w:r w:rsidR="00DF122E" w:rsidRPr="000B6066">
          <w:rPr>
            <w:rFonts w:ascii="Arabic Typesetting" w:hAnsi="Arabic Typesetting" w:cs="Arabic Typesetting"/>
            <w:sz w:val="40"/>
            <w:szCs w:val="40"/>
            <w:u w:val="single"/>
            <w:rtl/>
            <w:lang w:bidi="ar-JO"/>
          </w:rPr>
          <w:t>الوطنية</w:t>
        </w:r>
      </w:hyperlink>
      <w:hyperlink r:id="rId59">
        <w:r w:rsidR="00DF122E" w:rsidRPr="000B6066">
          <w:rPr>
            <w:rFonts w:ascii="Arabic Typesetting" w:hAnsi="Arabic Typesetting" w:cs="Arabic Typesetting"/>
            <w:sz w:val="40"/>
            <w:szCs w:val="40"/>
            <w:u w:val="single"/>
            <w:rtl/>
            <w:lang w:bidi="ar-JO"/>
          </w:rPr>
          <w:t xml:space="preserve"> </w:t>
        </w:r>
      </w:hyperlink>
      <w:hyperlink r:id="rId60">
        <w:r w:rsidR="00DF122E" w:rsidRPr="000B6066">
          <w:rPr>
            <w:rFonts w:ascii="Arabic Typesetting" w:hAnsi="Arabic Typesetting" w:cs="Arabic Typesetting"/>
            <w:sz w:val="40"/>
            <w:szCs w:val="40"/>
            <w:u w:val="single"/>
            <w:rtl/>
            <w:lang w:bidi="ar-JO"/>
          </w:rPr>
          <w:t>لتصويب</w:t>
        </w:r>
      </w:hyperlink>
      <w:hyperlink r:id="rId61">
        <w:r w:rsidR="00DF122E" w:rsidRPr="000B6066">
          <w:rPr>
            <w:rFonts w:ascii="Arabic Typesetting" w:hAnsi="Arabic Typesetting" w:cs="Arabic Typesetting"/>
            <w:sz w:val="40"/>
            <w:szCs w:val="40"/>
            <w:u w:val="single"/>
            <w:rtl/>
            <w:lang w:bidi="ar-JO"/>
          </w:rPr>
          <w:t xml:space="preserve"> </w:t>
        </w:r>
      </w:hyperlink>
      <w:hyperlink r:id="rId62">
        <w:r w:rsidR="00DF122E" w:rsidRPr="000B6066">
          <w:rPr>
            <w:rFonts w:ascii="Arabic Typesetting" w:hAnsi="Arabic Typesetting" w:cs="Arabic Typesetting"/>
            <w:sz w:val="40"/>
            <w:szCs w:val="40"/>
            <w:u w:val="single"/>
            <w:rtl/>
            <w:lang w:bidi="ar-JO"/>
          </w:rPr>
          <w:t>أوضاع</w:t>
        </w:r>
      </w:hyperlink>
      <w:hyperlink r:id="rId63">
        <w:r w:rsidR="00DF122E" w:rsidRPr="000B6066">
          <w:rPr>
            <w:rFonts w:ascii="Arabic Typesetting" w:hAnsi="Arabic Typesetting" w:cs="Arabic Typesetting"/>
            <w:sz w:val="40"/>
            <w:szCs w:val="40"/>
            <w:u w:val="single"/>
            <w:rtl/>
            <w:lang w:bidi="ar-JO"/>
          </w:rPr>
          <w:t xml:space="preserve"> </w:t>
        </w:r>
      </w:hyperlink>
      <w:hyperlink r:id="rId64">
        <w:r w:rsidR="00DF122E" w:rsidRPr="000B6066">
          <w:rPr>
            <w:rFonts w:ascii="Arabic Typesetting" w:hAnsi="Arabic Typesetting" w:cs="Arabic Typesetting"/>
            <w:sz w:val="40"/>
            <w:szCs w:val="40"/>
            <w:u w:val="single"/>
            <w:rtl/>
            <w:lang w:bidi="ar-JO"/>
          </w:rPr>
          <w:t>المباني</w:t>
        </w:r>
      </w:hyperlink>
      <w:hyperlink r:id="rId65">
        <w:r w:rsidR="00DF122E" w:rsidRPr="000B6066">
          <w:rPr>
            <w:rFonts w:ascii="Arabic Typesetting" w:hAnsi="Arabic Typesetting" w:cs="Arabic Typesetting"/>
            <w:sz w:val="40"/>
            <w:szCs w:val="40"/>
            <w:u w:val="single"/>
            <w:rtl/>
            <w:lang w:bidi="ar-JO"/>
          </w:rPr>
          <w:t xml:space="preserve"> </w:t>
        </w:r>
      </w:hyperlink>
      <w:hyperlink r:id="rId66">
        <w:r w:rsidR="00DF122E" w:rsidRPr="000B6066">
          <w:rPr>
            <w:rFonts w:ascii="Arabic Typesetting" w:hAnsi="Arabic Typesetting" w:cs="Arabic Typesetting"/>
            <w:sz w:val="40"/>
            <w:szCs w:val="40"/>
            <w:u w:val="single"/>
            <w:rtl/>
            <w:lang w:bidi="ar-JO"/>
          </w:rPr>
          <w:t>والمرافق</w:t>
        </w:r>
      </w:hyperlink>
      <w:hyperlink r:id="rId67">
        <w:r w:rsidR="00DF122E" w:rsidRPr="000B6066">
          <w:rPr>
            <w:rFonts w:ascii="Arabic Typesetting" w:hAnsi="Arabic Typesetting" w:cs="Arabic Typesetting"/>
            <w:sz w:val="40"/>
            <w:szCs w:val="40"/>
            <w:u w:val="single"/>
            <w:rtl/>
            <w:lang w:bidi="ar-JO"/>
          </w:rPr>
          <w:t xml:space="preserve"> </w:t>
        </w:r>
      </w:hyperlink>
      <w:hyperlink r:id="rId68">
        <w:r w:rsidR="00DF122E" w:rsidRPr="000B6066">
          <w:rPr>
            <w:rFonts w:ascii="Arabic Typesetting" w:hAnsi="Arabic Typesetting" w:cs="Arabic Typesetting"/>
            <w:sz w:val="40"/>
            <w:szCs w:val="40"/>
            <w:u w:val="single"/>
            <w:rtl/>
            <w:lang w:bidi="ar-JO"/>
          </w:rPr>
          <w:t>العامة</w:t>
        </w:r>
      </w:hyperlink>
      <w:hyperlink r:id="rId69">
        <w:r w:rsidR="00DF122E" w:rsidRPr="000B6066">
          <w:rPr>
            <w:rFonts w:ascii="Arabic Typesetting" w:hAnsi="Arabic Typesetting" w:cs="Arabic Typesetting"/>
            <w:sz w:val="40"/>
            <w:szCs w:val="40"/>
            <w:u w:val="single"/>
            <w:rtl/>
            <w:lang w:bidi="ar-JO"/>
          </w:rPr>
          <w:t xml:space="preserve"> (2019–2029)</w:t>
        </w:r>
      </w:hyperlink>
      <w:r w:rsidRPr="00180196">
        <w:rPr>
          <w:rFonts w:ascii="Arabic Typesetting" w:hAnsi="Arabic Typesetting" w:cs="Arabic Typesetting"/>
          <w:sz w:val="40"/>
          <w:szCs w:val="40"/>
          <w:rtl/>
          <w:lang w:bidi="ar-JO"/>
        </w:rPr>
        <w:t xml:space="preserve"> التي تضمن تهيئة المرافق وفق كودة البناء للأشخاص ذوي الإعاقة، بما يعزز إمكانية الوصول.</w:t>
      </w:r>
    </w:p>
    <w:p w:rsidR="00DF122E" w:rsidRDefault="00C04C1F" w:rsidP="000B6066">
      <w:pPr>
        <w:spacing w:line="360" w:lineRule="auto"/>
        <w:jc w:val="both"/>
        <w:rPr>
          <w:rFonts w:ascii="Arabic Typesetting" w:hAnsi="Arabic Typesetting" w:cs="Arabic Typesetting"/>
          <w:sz w:val="40"/>
          <w:szCs w:val="40"/>
          <w:lang w:bidi="ar-JO"/>
        </w:rPr>
      </w:pPr>
      <w:r w:rsidRPr="00180196">
        <w:rPr>
          <w:rFonts w:ascii="Arabic Typesetting" w:hAnsi="Arabic Typesetting" w:cs="Arabic Typesetting"/>
          <w:sz w:val="40"/>
          <w:szCs w:val="40"/>
          <w:rtl/>
          <w:lang w:bidi="ar-JO"/>
        </w:rPr>
        <w:t xml:space="preserve">كما تطرح </w:t>
      </w:r>
      <w:hyperlink r:id="rId70">
        <w:r w:rsidR="00DF122E" w:rsidRPr="000B6066">
          <w:rPr>
            <w:rFonts w:ascii="Arabic Typesetting" w:hAnsi="Arabic Typesetting" w:cs="Arabic Typesetting"/>
            <w:sz w:val="40"/>
            <w:szCs w:val="40"/>
            <w:u w:val="single"/>
            <w:rtl/>
            <w:lang w:bidi="ar-JO"/>
          </w:rPr>
          <w:t>الاستراتيجية</w:t>
        </w:r>
      </w:hyperlink>
      <w:hyperlink r:id="rId71">
        <w:r w:rsidR="00DF122E" w:rsidRPr="000B6066">
          <w:rPr>
            <w:rFonts w:ascii="Arabic Typesetting" w:hAnsi="Arabic Typesetting" w:cs="Arabic Typesetting"/>
            <w:sz w:val="40"/>
            <w:szCs w:val="40"/>
            <w:u w:val="single"/>
            <w:rtl/>
            <w:lang w:bidi="ar-JO"/>
          </w:rPr>
          <w:t xml:space="preserve"> </w:t>
        </w:r>
      </w:hyperlink>
      <w:hyperlink r:id="rId72">
        <w:r w:rsidR="00DF122E" w:rsidRPr="000B6066">
          <w:rPr>
            <w:rFonts w:ascii="Arabic Typesetting" w:hAnsi="Arabic Typesetting" w:cs="Arabic Typesetting"/>
            <w:sz w:val="40"/>
            <w:szCs w:val="40"/>
            <w:u w:val="single"/>
            <w:rtl/>
            <w:lang w:bidi="ar-JO"/>
          </w:rPr>
          <w:t>الوطنية</w:t>
        </w:r>
      </w:hyperlink>
      <w:hyperlink r:id="rId73">
        <w:r w:rsidR="00DF122E" w:rsidRPr="000B6066">
          <w:rPr>
            <w:rFonts w:ascii="Arabic Typesetting" w:hAnsi="Arabic Typesetting" w:cs="Arabic Typesetting"/>
            <w:sz w:val="40"/>
            <w:szCs w:val="40"/>
            <w:u w:val="single"/>
            <w:rtl/>
            <w:lang w:bidi="ar-JO"/>
          </w:rPr>
          <w:t xml:space="preserve"> </w:t>
        </w:r>
      </w:hyperlink>
      <w:hyperlink r:id="rId74">
        <w:r w:rsidR="00DF122E" w:rsidRPr="000B6066">
          <w:rPr>
            <w:rFonts w:ascii="Arabic Typesetting" w:hAnsi="Arabic Typesetting" w:cs="Arabic Typesetting"/>
            <w:sz w:val="40"/>
            <w:szCs w:val="40"/>
            <w:u w:val="single"/>
            <w:rtl/>
            <w:lang w:bidi="ar-JO"/>
          </w:rPr>
          <w:t>للحماية</w:t>
        </w:r>
      </w:hyperlink>
      <w:hyperlink r:id="rId75">
        <w:r w:rsidR="00DF122E" w:rsidRPr="000B6066">
          <w:rPr>
            <w:rFonts w:ascii="Arabic Typesetting" w:hAnsi="Arabic Typesetting" w:cs="Arabic Typesetting"/>
            <w:sz w:val="40"/>
            <w:szCs w:val="40"/>
            <w:u w:val="single"/>
            <w:rtl/>
            <w:lang w:bidi="ar-JO"/>
          </w:rPr>
          <w:t xml:space="preserve"> </w:t>
        </w:r>
      </w:hyperlink>
      <w:hyperlink r:id="rId76">
        <w:r w:rsidR="00DF122E" w:rsidRPr="000B6066">
          <w:rPr>
            <w:rFonts w:ascii="Arabic Typesetting" w:hAnsi="Arabic Typesetting" w:cs="Arabic Typesetting"/>
            <w:sz w:val="40"/>
            <w:szCs w:val="40"/>
            <w:u w:val="single"/>
            <w:rtl/>
            <w:lang w:bidi="ar-JO"/>
          </w:rPr>
          <w:t>الاجتماعية</w:t>
        </w:r>
      </w:hyperlink>
      <w:hyperlink r:id="rId77">
        <w:r w:rsidR="00DF122E" w:rsidRPr="000B6066">
          <w:rPr>
            <w:rFonts w:ascii="Arabic Typesetting" w:hAnsi="Arabic Typesetting" w:cs="Arabic Typesetting"/>
            <w:sz w:val="40"/>
            <w:szCs w:val="40"/>
            <w:u w:val="single"/>
            <w:rtl/>
            <w:lang w:bidi="ar-JO"/>
          </w:rPr>
          <w:t xml:space="preserve"> (2025–2033)</w:t>
        </w:r>
      </w:hyperlink>
      <w:r w:rsidRPr="00180196">
        <w:rPr>
          <w:rFonts w:ascii="Arabic Typesetting" w:hAnsi="Arabic Typesetting" w:cs="Arabic Typesetting"/>
          <w:sz w:val="40"/>
          <w:szCs w:val="40"/>
          <w:rtl/>
          <w:lang w:bidi="ar-JO"/>
        </w:rPr>
        <w:t xml:space="preserve"> منظومة شمولية تقوم على محاور الكرامة والتمكين والفرصة والصمود لضمان خدمات عادلة وبيئات عمل دامجة واستجابة شاملة للأزمات.</w:t>
      </w:r>
    </w:p>
    <w:p w:rsidR="00DF122E" w:rsidRPr="00DD163E" w:rsidRDefault="00C04C1F" w:rsidP="000B6066">
      <w:pPr>
        <w:spacing w:line="360" w:lineRule="auto"/>
        <w:jc w:val="both"/>
        <w:rPr>
          <w:rFonts w:ascii="Arabic Typesetting" w:hAnsi="Arabic Typesetting" w:cs="Arabic Typesetting"/>
          <w:sz w:val="40"/>
          <w:szCs w:val="40"/>
          <w:lang w:bidi="ar-JO"/>
        </w:rPr>
      </w:pPr>
      <w:r w:rsidRPr="00DD163E">
        <w:rPr>
          <w:rFonts w:ascii="Arabic Typesetting" w:hAnsi="Arabic Typesetting" w:cs="Arabic Typesetting"/>
          <w:sz w:val="40"/>
          <w:szCs w:val="40"/>
          <w:rtl/>
          <w:lang w:bidi="ar-JO"/>
        </w:rPr>
        <w:t xml:space="preserve">وتبرز </w:t>
      </w:r>
      <w:hyperlink r:id="rId78">
        <w:r w:rsidR="00DF122E" w:rsidRPr="000B6066">
          <w:rPr>
            <w:rFonts w:ascii="Arabic Typesetting" w:hAnsi="Arabic Typesetting" w:cs="Arabic Typesetting"/>
            <w:sz w:val="40"/>
            <w:szCs w:val="40"/>
            <w:u w:val="single"/>
            <w:rtl/>
            <w:lang w:bidi="ar-JO"/>
          </w:rPr>
          <w:t>الاستراتيجية</w:t>
        </w:r>
      </w:hyperlink>
      <w:hyperlink r:id="rId79">
        <w:r w:rsidR="00DF122E" w:rsidRPr="000B6066">
          <w:rPr>
            <w:rFonts w:ascii="Arabic Typesetting" w:hAnsi="Arabic Typesetting" w:cs="Arabic Typesetting"/>
            <w:sz w:val="40"/>
            <w:szCs w:val="40"/>
            <w:u w:val="single"/>
            <w:rtl/>
            <w:lang w:bidi="ar-JO"/>
          </w:rPr>
          <w:t xml:space="preserve"> </w:t>
        </w:r>
      </w:hyperlink>
      <w:hyperlink r:id="rId80">
        <w:r w:rsidR="00DF122E" w:rsidRPr="000B6066">
          <w:rPr>
            <w:rFonts w:ascii="Arabic Typesetting" w:hAnsi="Arabic Typesetting" w:cs="Arabic Typesetting"/>
            <w:sz w:val="40"/>
            <w:szCs w:val="40"/>
            <w:u w:val="single"/>
            <w:rtl/>
            <w:lang w:bidi="ar-JO"/>
          </w:rPr>
          <w:t>الوطنية</w:t>
        </w:r>
      </w:hyperlink>
      <w:hyperlink r:id="rId81">
        <w:r w:rsidR="00DF122E" w:rsidRPr="000B6066">
          <w:rPr>
            <w:rFonts w:ascii="Arabic Typesetting" w:hAnsi="Arabic Typesetting" w:cs="Arabic Typesetting"/>
            <w:sz w:val="40"/>
            <w:szCs w:val="40"/>
            <w:u w:val="single"/>
            <w:rtl/>
            <w:lang w:bidi="ar-JO"/>
          </w:rPr>
          <w:t xml:space="preserve"> </w:t>
        </w:r>
      </w:hyperlink>
      <w:hyperlink r:id="rId82">
        <w:r w:rsidR="00DF122E" w:rsidRPr="000B6066">
          <w:rPr>
            <w:rFonts w:ascii="Arabic Typesetting" w:hAnsi="Arabic Typesetting" w:cs="Arabic Typesetting"/>
            <w:sz w:val="40"/>
            <w:szCs w:val="40"/>
            <w:u w:val="single"/>
            <w:rtl/>
            <w:lang w:bidi="ar-JO"/>
          </w:rPr>
          <w:t>للمرأة</w:t>
        </w:r>
      </w:hyperlink>
      <w:hyperlink r:id="rId83">
        <w:r w:rsidR="00DF122E" w:rsidRPr="000B6066">
          <w:rPr>
            <w:rFonts w:ascii="Arabic Typesetting" w:hAnsi="Arabic Typesetting" w:cs="Arabic Typesetting"/>
            <w:sz w:val="40"/>
            <w:szCs w:val="40"/>
            <w:u w:val="single"/>
            <w:rtl/>
            <w:lang w:bidi="ar-JO"/>
          </w:rPr>
          <w:t xml:space="preserve"> (2020–2025)</w:t>
        </w:r>
      </w:hyperlink>
      <w:r w:rsidRPr="00DD163E">
        <w:rPr>
          <w:rFonts w:ascii="Arabic Typesetting" w:hAnsi="Arabic Typesetting" w:cs="Arabic Typesetting"/>
          <w:sz w:val="40"/>
          <w:szCs w:val="40"/>
          <w:rtl/>
          <w:lang w:bidi="ar-JO"/>
        </w:rPr>
        <w:t xml:space="preserve"> أهمية تمكين النساء والفتيات ذوات الإعاقة، عبر تحسين الوصول للخدمات الصحية والتعليم والعمل، وتعزيز البيانات المصنفة.</w:t>
      </w:r>
    </w:p>
    <w:p w:rsidR="00DF122E" w:rsidRPr="00DD163E" w:rsidRDefault="00C04C1F" w:rsidP="000B6066">
      <w:pPr>
        <w:spacing w:line="360" w:lineRule="auto"/>
        <w:jc w:val="both"/>
        <w:rPr>
          <w:rFonts w:ascii="Arabic Typesetting" w:hAnsi="Arabic Typesetting" w:cs="Arabic Typesetting"/>
          <w:sz w:val="40"/>
          <w:szCs w:val="40"/>
          <w:lang w:bidi="ar-JO"/>
        </w:rPr>
      </w:pPr>
      <w:r w:rsidRPr="00DD163E">
        <w:rPr>
          <w:rFonts w:ascii="Arabic Typesetting" w:hAnsi="Arabic Typesetting" w:cs="Arabic Typesetting"/>
          <w:sz w:val="40"/>
          <w:szCs w:val="40"/>
          <w:rtl/>
          <w:lang w:bidi="ar-JO"/>
        </w:rPr>
        <w:t>ختاماً، يترجم هذا الدليل التكامل بين هذه الاستراتيجيات إلى خطوات عملية تدعم المؤسسات في بناء بيئات دامجة ومستدامة تُحقق مشاركة متكافئة للأشخاص ذوي الإعاقة.</w:t>
      </w:r>
    </w:p>
    <w:p w:rsidR="0034211D" w:rsidRPr="00B16148" w:rsidRDefault="0034211D" w:rsidP="000B6066">
      <w:pPr>
        <w:spacing w:before="240" w:after="120" w:line="360" w:lineRule="auto"/>
        <w:jc w:val="right"/>
        <w:rPr>
          <w:rFonts w:ascii="Times New Roman" w:eastAsia="Times New Roman" w:hAnsi="Times New Roman" w:cs="Times New Roman"/>
          <w:color w:val="000000"/>
          <w:sz w:val="27"/>
          <w:szCs w:val="27"/>
          <w:rtl/>
        </w:rPr>
      </w:pPr>
      <w:bookmarkStart w:id="20" w:name="_ngmbfsijapra" w:colFirst="0" w:colLast="0"/>
      <w:bookmarkEnd w:id="20"/>
    </w:p>
    <w:p w:rsidR="0034211D" w:rsidRDefault="0034211D" w:rsidP="000B6066">
      <w:pPr>
        <w:spacing w:before="240" w:after="120" w:line="360" w:lineRule="auto"/>
        <w:jc w:val="right"/>
        <w:rPr>
          <w:rFonts w:ascii="Times New Roman" w:eastAsia="Times New Roman" w:hAnsi="Times New Roman" w:cs="Times New Roman"/>
          <w:color w:val="000000"/>
          <w:sz w:val="27"/>
          <w:szCs w:val="27"/>
          <w:rtl/>
        </w:rPr>
      </w:pPr>
    </w:p>
    <w:p w:rsidR="00B16148" w:rsidRDefault="00B16148" w:rsidP="000B6066">
      <w:pPr>
        <w:spacing w:line="360" w:lineRule="auto"/>
        <w:rPr>
          <w:rFonts w:cs="Times New Roman"/>
          <w:rtl/>
        </w:rPr>
      </w:pPr>
    </w:p>
    <w:p w:rsidR="00B16148" w:rsidRDefault="00B16148" w:rsidP="000B6066">
      <w:pPr>
        <w:spacing w:line="360" w:lineRule="auto"/>
        <w:rPr>
          <w:rFonts w:cs="Times New Roman"/>
          <w:rtl/>
        </w:rPr>
      </w:pPr>
    </w:p>
    <w:p w:rsidR="00B16148" w:rsidRDefault="00B16148" w:rsidP="00B16148">
      <w:pPr>
        <w:rPr>
          <w:rFonts w:cs="Times New Roman"/>
        </w:rPr>
      </w:pPr>
    </w:p>
    <w:p w:rsidR="000B6066" w:rsidRDefault="000B6066" w:rsidP="00B16148">
      <w:pPr>
        <w:rPr>
          <w:rFonts w:cs="Times New Roman"/>
          <w:rtl/>
        </w:rPr>
      </w:pPr>
    </w:p>
    <w:p w:rsidR="002A1AB4" w:rsidRDefault="002A1AB4" w:rsidP="00B16148">
      <w:pPr>
        <w:rPr>
          <w:rFonts w:cs="Times New Roman"/>
          <w:rtl/>
        </w:rPr>
      </w:pPr>
    </w:p>
    <w:p w:rsidR="002A1AB4" w:rsidRDefault="002A1AB4" w:rsidP="00B16148">
      <w:pPr>
        <w:rPr>
          <w:rFonts w:cs="Times New Roman"/>
          <w:rtl/>
        </w:rPr>
      </w:pPr>
    </w:p>
    <w:p w:rsidR="002A1AB4" w:rsidRDefault="002A1AB4" w:rsidP="00B16148">
      <w:pPr>
        <w:rPr>
          <w:rFonts w:cs="Times New Roman"/>
          <w:rtl/>
        </w:rPr>
      </w:pPr>
    </w:p>
    <w:p w:rsidR="002A1AB4" w:rsidRDefault="002A1AB4" w:rsidP="00B16148">
      <w:pPr>
        <w:rPr>
          <w:rFonts w:cs="Times New Roman"/>
          <w:rtl/>
        </w:rPr>
      </w:pPr>
    </w:p>
    <w:p w:rsidR="002A1AB4" w:rsidRDefault="002A1AB4" w:rsidP="00B16148">
      <w:pPr>
        <w:rPr>
          <w:rFonts w:cs="Times New Roman"/>
          <w:rtl/>
        </w:rPr>
      </w:pPr>
    </w:p>
    <w:p w:rsidR="002A1AB4" w:rsidRDefault="002A1AB4" w:rsidP="00B16148">
      <w:pPr>
        <w:rPr>
          <w:rFonts w:cs="Times New Roman"/>
          <w:rtl/>
        </w:rPr>
      </w:pPr>
    </w:p>
    <w:p w:rsidR="002A1AB4" w:rsidRDefault="002A1AB4" w:rsidP="00B16148">
      <w:pPr>
        <w:rPr>
          <w:rFonts w:cs="Times New Roman"/>
        </w:rPr>
      </w:pPr>
    </w:p>
    <w:p w:rsidR="000B6066" w:rsidRDefault="000B6066" w:rsidP="00D75F89">
      <w:pPr>
        <w:rPr>
          <w:rFonts w:ascii="Arabic Typesetting" w:hAnsi="Arabic Typesetting" w:cs="Arabic Typesetting"/>
          <w:b/>
          <w:bCs/>
          <w:color w:val="943634" w:themeColor="accent2" w:themeShade="BF"/>
          <w:sz w:val="56"/>
          <w:szCs w:val="56"/>
          <w:lang w:bidi="ar-JO"/>
        </w:rPr>
      </w:pPr>
    </w:p>
    <w:p w:rsidR="00F82E42" w:rsidRPr="000B6066" w:rsidRDefault="00C04C1F" w:rsidP="00883816">
      <w:pPr>
        <w:jc w:val="center"/>
        <w:rPr>
          <w:rFonts w:ascii="Arabic Typesetting" w:hAnsi="Arabic Typesetting" w:cs="Arabic Typesetting"/>
          <w:b/>
          <w:bCs/>
          <w:color w:val="943634" w:themeColor="accent2" w:themeShade="BF"/>
          <w:sz w:val="56"/>
          <w:szCs w:val="56"/>
          <w:rtl/>
          <w:lang w:bidi="ar-JO"/>
        </w:rPr>
      </w:pPr>
      <w:r w:rsidRPr="000B6066">
        <w:rPr>
          <w:rFonts w:ascii="Arabic Typesetting" w:hAnsi="Arabic Typesetting" w:cs="Arabic Typesetting"/>
          <w:b/>
          <w:bCs/>
          <w:color w:val="943634" w:themeColor="accent2" w:themeShade="BF"/>
          <w:sz w:val="56"/>
          <w:szCs w:val="56"/>
          <w:rtl/>
          <w:lang w:bidi="ar-JO"/>
        </w:rPr>
        <w:lastRenderedPageBreak/>
        <w:t>الجزء الثاني</w:t>
      </w:r>
    </w:p>
    <w:p w:rsidR="000B6066" w:rsidRPr="000B6066" w:rsidRDefault="00C04C1F" w:rsidP="000B6066">
      <w:pPr>
        <w:jc w:val="center"/>
        <w:rPr>
          <w:rFonts w:ascii="Arabic Typesetting" w:hAnsi="Arabic Typesetting" w:cs="Arabic Typesetting"/>
          <w:b/>
          <w:bCs/>
          <w:color w:val="943634" w:themeColor="accent2" w:themeShade="BF"/>
          <w:sz w:val="56"/>
          <w:szCs w:val="56"/>
          <w:lang w:bidi="ar-JO"/>
        </w:rPr>
      </w:pPr>
      <w:r w:rsidRPr="000B6066">
        <w:rPr>
          <w:rFonts w:ascii="Arabic Typesetting" w:hAnsi="Arabic Typesetting" w:cs="Arabic Typesetting"/>
          <w:b/>
          <w:bCs/>
          <w:color w:val="943634" w:themeColor="accent2" w:themeShade="BF"/>
          <w:sz w:val="56"/>
          <w:szCs w:val="56"/>
          <w:rtl/>
          <w:lang w:bidi="ar-JO"/>
        </w:rPr>
        <w:t>التواصل الفعّال مع الأشخاص ذوي الإعاقة</w:t>
      </w:r>
    </w:p>
    <w:p w:rsidR="00DF122E" w:rsidRPr="000B6066" w:rsidRDefault="00C04C1F" w:rsidP="00883816">
      <w:pPr>
        <w:pStyle w:val="Heading1"/>
        <w:pBdr>
          <w:bottom w:val="single" w:sz="8" w:space="0" w:color="F36C21"/>
        </w:pBdr>
        <w:spacing w:before="240" w:after="120" w:line="240" w:lineRule="auto"/>
        <w:rPr>
          <w:rFonts w:ascii="Arabic Typesetting" w:hAnsi="Arabic Typesetting" w:cs="Arabic Typesetting"/>
          <w:color w:val="943634" w:themeColor="accent2" w:themeShade="BF"/>
          <w:sz w:val="48"/>
          <w:szCs w:val="48"/>
          <w:lang w:bidi="ar-JO"/>
        </w:rPr>
      </w:pPr>
      <w:bookmarkStart w:id="21" w:name="_9t4aagp7xmva" w:colFirst="0" w:colLast="0"/>
      <w:bookmarkEnd w:id="21"/>
      <w:r w:rsidRPr="000B6066">
        <w:rPr>
          <w:rFonts w:ascii="Arabic Typesetting" w:hAnsi="Arabic Typesetting" w:cs="Arabic Typesetting"/>
          <w:color w:val="943634" w:themeColor="accent2" w:themeShade="BF"/>
          <w:sz w:val="48"/>
          <w:szCs w:val="48"/>
          <w:rtl/>
          <w:lang w:bidi="ar-JO"/>
        </w:rPr>
        <w:t>مقدمة</w:t>
      </w:r>
    </w:p>
    <w:p w:rsidR="00DF122E" w:rsidRPr="00655DDD" w:rsidRDefault="00C04C1F" w:rsidP="00B16148">
      <w:pPr>
        <w:spacing w:before="240" w:after="120" w:line="240" w:lineRule="auto"/>
        <w:jc w:val="both"/>
        <w:rPr>
          <w:rFonts w:ascii="Arabic Typesetting" w:hAnsi="Arabic Typesetting" w:cstheme="minorBidi" w:hint="cs"/>
          <w:sz w:val="40"/>
          <w:szCs w:val="40"/>
          <w:rtl/>
          <w:lang w:bidi="ar-JO"/>
        </w:rPr>
      </w:pPr>
      <w:r w:rsidRPr="000B6066">
        <w:rPr>
          <w:rFonts w:ascii="Arabic Typesetting" w:hAnsi="Arabic Typesetting" w:cs="Arabic Typesetting"/>
          <w:sz w:val="40"/>
          <w:szCs w:val="40"/>
          <w:rtl/>
          <w:lang w:bidi="ar-JO"/>
        </w:rPr>
        <w:t>يمثّل التواصل الفعّال حجر الأساس في دمج الأشخاص ذوي الإعاقة داخل البرامج والخدمات والأنشطة المؤسسية. بالتواصل يعكس مدى احترامنا لكرامة الأشخاص، واعترافنا بالقدرات المختلفة، وإيماننا بالحقوق في المشاركة الكاملة.</w:t>
      </w:r>
      <w:r w:rsidR="00883816" w:rsidRPr="00883816">
        <w:rPr>
          <w:noProof/>
          <w:color w:val="111111"/>
          <w:sz w:val="27"/>
          <w:szCs w:val="27"/>
          <w:lang w:val="en-US" w:eastAsia="en-US"/>
        </w:rPr>
        <w:t xml:space="preserve"> </w:t>
      </w:r>
    </w:p>
    <w:p w:rsidR="00DF122E" w:rsidRPr="000B6066" w:rsidRDefault="00C04C1F" w:rsidP="00B16148">
      <w:pPr>
        <w:spacing w:before="240" w:after="120" w:line="240" w:lineRule="auto"/>
        <w:jc w:val="both"/>
        <w:rPr>
          <w:rFonts w:ascii="Arabic Typesetting" w:hAnsi="Arabic Typesetting" w:cs="Arabic Typesetting"/>
          <w:sz w:val="40"/>
          <w:szCs w:val="40"/>
          <w:lang w:bidi="ar-JO"/>
        </w:rPr>
      </w:pPr>
      <w:r w:rsidRPr="000B6066">
        <w:rPr>
          <w:rFonts w:ascii="Arabic Typesetting" w:hAnsi="Arabic Typesetting" w:cs="Arabic Typesetting"/>
          <w:sz w:val="40"/>
          <w:szCs w:val="40"/>
          <w:rtl/>
          <w:lang w:bidi="ar-JO"/>
        </w:rPr>
        <w:t xml:space="preserve">غالبًا ما تكون الحواجز التي يواجهها الأشخاص ذوي الإعاقة مرتبطة بأنماط </w:t>
      </w:r>
      <w:r w:rsidR="00F82E42" w:rsidRPr="000B6066">
        <w:rPr>
          <w:rFonts w:ascii="Arabic Typesetting" w:hAnsi="Arabic Typesetting" w:cs="Arabic Typesetting" w:hint="cs"/>
          <w:sz w:val="40"/>
          <w:szCs w:val="40"/>
          <w:rtl/>
          <w:lang w:bidi="ar-JO"/>
        </w:rPr>
        <w:t>ال</w:t>
      </w:r>
      <w:r w:rsidRPr="000B6066">
        <w:rPr>
          <w:rFonts w:ascii="Arabic Typesetting" w:hAnsi="Arabic Typesetting" w:cs="Arabic Typesetting"/>
          <w:sz w:val="40"/>
          <w:szCs w:val="40"/>
          <w:rtl/>
          <w:lang w:bidi="ar-JO"/>
        </w:rPr>
        <w:t>تواصل غير الملائمة أكثر من ارتباطها بالإعاقة نفسها، سواء كانت معلومات غير ميسّرة، أو افتراضات مسبقة، أو طرق مخاطبة غير حقوقية.</w:t>
      </w:r>
    </w:p>
    <w:p w:rsidR="00DF122E" w:rsidRPr="000B6066" w:rsidRDefault="00C04C1F" w:rsidP="00883816">
      <w:pPr>
        <w:spacing w:before="240" w:after="120" w:line="240" w:lineRule="auto"/>
        <w:rPr>
          <w:rFonts w:ascii="Arabic Typesetting" w:hAnsi="Arabic Typesetting" w:cs="Arabic Typesetting"/>
          <w:sz w:val="40"/>
          <w:szCs w:val="40"/>
          <w:lang w:bidi="ar-JO"/>
        </w:rPr>
      </w:pPr>
      <w:r w:rsidRPr="000B6066">
        <w:rPr>
          <w:rFonts w:ascii="Arabic Typesetting" w:hAnsi="Arabic Typesetting" w:cs="Arabic Typesetting"/>
          <w:sz w:val="40"/>
          <w:szCs w:val="40"/>
          <w:rtl/>
          <w:lang w:bidi="ar-JO"/>
        </w:rPr>
        <w:t>في هذا الجزء من الدليل، نعمل على تقديم إطار عملي يساعدنا على تطوير مهارات تواصل شاملة تعتمد على المبادئ الحقوقية، وتحترم الأشخاص ذوي الإعاقة.</w:t>
      </w:r>
      <w:r w:rsidR="00883816" w:rsidRPr="00883816">
        <w:rPr>
          <w:noProof/>
          <w:color w:val="111111"/>
          <w:sz w:val="27"/>
          <w:szCs w:val="27"/>
          <w:lang w:val="en-US" w:eastAsia="en-US"/>
        </w:rPr>
        <w:t xml:space="preserve"> </w:t>
      </w:r>
      <w:r w:rsidRPr="000B6066">
        <w:rPr>
          <w:rFonts w:ascii="Arabic Typesetting" w:hAnsi="Arabic Typesetting" w:cs="Arabic Typesetting"/>
          <w:sz w:val="40"/>
          <w:szCs w:val="40"/>
          <w:rtl/>
          <w:lang w:bidi="ar-JO"/>
        </w:rPr>
        <w:br/>
        <w:t>نحرص في هذا القسم على توضيح الخطوات والممارسات التي تساعد على بناء تفاعل أكثر وضوحًا واحترامًا وفاعلية، بحيث يشعر جميع المشاركين – بمن فيهم الأشخاص ذوي الإعاقة – بالأمان، وبأن أصواتهم مسموعة.</w:t>
      </w:r>
    </w:p>
    <w:tbl>
      <w:tblPr>
        <w:tblStyle w:val="a2"/>
        <w:bidiVisual/>
        <w:tblW w:w="1005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950"/>
        <w:gridCol w:w="1812"/>
        <w:gridCol w:w="6288"/>
      </w:tblGrid>
      <w:tr w:rsidR="00DF122E" w:rsidRPr="002A1AB4" w:rsidTr="00D005A0">
        <w:trPr>
          <w:trHeight w:val="915"/>
          <w:jc w:val="center"/>
        </w:trPr>
        <w:tc>
          <w:tcPr>
            <w:tcW w:w="1950"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B16148">
            <w:pPr>
              <w:spacing w:after="0" w:line="240" w:lineRule="auto"/>
              <w:ind w:left="-540"/>
              <w:jc w:val="center"/>
              <w:rPr>
                <w:rFonts w:ascii="Arabic Typesetting" w:hAnsi="Arabic Typesetting" w:cs="Arabic Typesetting"/>
                <w:b/>
                <w:bCs/>
                <w:color w:val="FFFFFF" w:themeColor="background1"/>
                <w:sz w:val="36"/>
                <w:szCs w:val="36"/>
                <w:lang w:bidi="ar-JO"/>
              </w:rPr>
            </w:pPr>
            <w:r w:rsidRPr="002A1AB4">
              <w:rPr>
                <w:rFonts w:ascii="Arabic Typesetting" w:hAnsi="Arabic Typesetting" w:cs="Arabic Typesetting"/>
                <w:b/>
                <w:bCs/>
                <w:color w:val="FFFFFF" w:themeColor="background1"/>
                <w:sz w:val="36"/>
                <w:szCs w:val="36"/>
                <w:rtl/>
                <w:lang w:bidi="ar-JO"/>
              </w:rPr>
              <w:t>لا تقل</w:t>
            </w:r>
          </w:p>
        </w:tc>
        <w:tc>
          <w:tcPr>
            <w:tcW w:w="1812" w:type="dxa"/>
            <w:tcBorders>
              <w:top w:val="single" w:sz="6" w:space="0" w:color="000000"/>
              <w:left w:val="nil"/>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0B6066" w:rsidP="00B16148">
            <w:pPr>
              <w:spacing w:after="0" w:line="240" w:lineRule="auto"/>
              <w:ind w:left="-540"/>
              <w:jc w:val="center"/>
              <w:rPr>
                <w:rFonts w:ascii="Arabic Typesetting" w:hAnsi="Arabic Typesetting" w:cs="Arabic Typesetting"/>
                <w:b/>
                <w:bCs/>
                <w:color w:val="FFFFFF" w:themeColor="background1"/>
                <w:sz w:val="36"/>
                <w:szCs w:val="36"/>
                <w:lang w:bidi="ar-JO"/>
              </w:rPr>
            </w:pPr>
            <w:r w:rsidRPr="002A1AB4">
              <w:rPr>
                <w:rFonts w:ascii="Arabic Typesetting" w:hAnsi="Arabic Typesetting" w:cs="Arabic Typesetting"/>
                <w:b/>
                <w:bCs/>
                <w:color w:val="FFFFFF" w:themeColor="background1"/>
                <w:sz w:val="36"/>
                <w:szCs w:val="36"/>
                <w:lang w:bidi="ar-JO"/>
              </w:rPr>
              <w:t xml:space="preserve">    </w:t>
            </w:r>
            <w:r w:rsidR="00C04C1F" w:rsidRPr="002A1AB4">
              <w:rPr>
                <w:rFonts w:ascii="Arabic Typesetting" w:hAnsi="Arabic Typesetting" w:cs="Arabic Typesetting"/>
                <w:b/>
                <w:bCs/>
                <w:color w:val="FFFFFF" w:themeColor="background1"/>
                <w:sz w:val="36"/>
                <w:szCs w:val="36"/>
                <w:rtl/>
                <w:lang w:bidi="ar-JO"/>
              </w:rPr>
              <w:t>قل</w:t>
            </w:r>
          </w:p>
        </w:tc>
        <w:tc>
          <w:tcPr>
            <w:tcW w:w="6288"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B16148">
            <w:pPr>
              <w:spacing w:after="0" w:line="240" w:lineRule="auto"/>
              <w:ind w:left="-540"/>
              <w:jc w:val="center"/>
              <w:rPr>
                <w:rFonts w:ascii="Arabic Typesetting" w:hAnsi="Arabic Typesetting" w:cs="Arabic Typesetting"/>
                <w:b/>
                <w:bCs/>
                <w:color w:val="FFFFFF" w:themeColor="background1"/>
                <w:sz w:val="36"/>
                <w:szCs w:val="36"/>
                <w:lang w:bidi="ar-JO"/>
              </w:rPr>
            </w:pPr>
            <w:r w:rsidRPr="002A1AB4">
              <w:rPr>
                <w:rFonts w:ascii="Arabic Typesetting" w:hAnsi="Arabic Typesetting" w:cs="Arabic Typesetting"/>
                <w:b/>
                <w:bCs/>
                <w:color w:val="FFFFFF" w:themeColor="background1"/>
                <w:sz w:val="36"/>
                <w:szCs w:val="36"/>
                <w:rtl/>
                <w:lang w:bidi="ar-JO"/>
              </w:rPr>
              <w:t>لماذا</w:t>
            </w:r>
          </w:p>
        </w:tc>
      </w:tr>
      <w:tr w:rsidR="00DF122E" w:rsidRPr="002A1AB4" w:rsidTr="00D005A0">
        <w:trPr>
          <w:trHeight w:val="915"/>
          <w:jc w:val="center"/>
        </w:trPr>
        <w:tc>
          <w:tcPr>
            <w:tcW w:w="1950"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75F89" w:rsidRPr="002A1AB4" w:rsidRDefault="00C04C1F" w:rsidP="00F82E42">
            <w:pPr>
              <w:spacing w:after="0" w:line="240" w:lineRule="auto"/>
              <w:jc w:val="center"/>
              <w:rPr>
                <w:rFonts w:ascii="Arabic Typesetting" w:hAnsi="Arabic Typesetting" w:cs="Arabic Typesetting"/>
                <w:sz w:val="36"/>
                <w:szCs w:val="36"/>
                <w:rtl/>
                <w:lang w:bidi="ar-JO"/>
              </w:rPr>
            </w:pPr>
            <w:r w:rsidRPr="002A1AB4">
              <w:rPr>
                <w:rFonts w:ascii="Arabic Typesetting" w:hAnsi="Arabic Typesetting" w:cs="Arabic Typesetting"/>
                <w:sz w:val="36"/>
                <w:szCs w:val="36"/>
                <w:rtl/>
                <w:lang w:bidi="ar-JO"/>
              </w:rPr>
              <w:t>معوقون، معاقون، ذوو الاحتياجات</w:t>
            </w:r>
          </w:p>
          <w:p w:rsidR="00DF122E" w:rsidRPr="002A1AB4" w:rsidRDefault="00C04C1F" w:rsidP="00F82E42">
            <w:pPr>
              <w:spacing w:after="0" w:line="240" w:lineRule="auto"/>
              <w:jc w:val="center"/>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 xml:space="preserve"> الخاصة، عجزة، أصحاب العاهات، متحدو الإعاقة، أصحاب التحديات، فرسان الإرادة، ذوي الهمم.</w:t>
            </w:r>
          </w:p>
        </w:tc>
        <w:tc>
          <w:tcPr>
            <w:tcW w:w="1812" w:type="dxa"/>
            <w:tcBorders>
              <w:top w:val="single" w:sz="6" w:space="0" w:color="000000"/>
              <w:left w:val="nil"/>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F82E42">
            <w:pPr>
              <w:spacing w:after="0" w:line="240" w:lineRule="auto"/>
              <w:ind w:left="-80"/>
              <w:jc w:val="center"/>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الأشخاص ذوو الإعاقة</w:t>
            </w:r>
          </w:p>
        </w:tc>
        <w:tc>
          <w:tcPr>
            <w:tcW w:w="6288"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E3086B">
            <w:pPr>
              <w:spacing w:after="0" w:line="240" w:lineRule="auto"/>
              <w:jc w:val="both"/>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يجب البدء بكلمة "أشخاص" لتحقيق التحول من النموذج الفردي، الذي يتعاطى مع الإعاقة بمعزل عن الشخص، إلى النموذج الشمولي الذي ينظر إلى الإعاقة بوصفها حالة من تداخل العوائق البيئية والسلوكية مع العوامل الشخصية. يجب أن تتوسط بين كلمة "شخص أو أشخاص" وكلمة "إعاقة"، كلمة "ذوو أو ذو"؛ تأكيداً بأن الإعاقة ليست لصيقة بالشخص. كما أن "ذوي الاحتياجات الخاصة" تعبير مضلل؛ لأنه يعبر عن أن كل شخص لديه احتياج خاص، أياً كان نوعه؛ وهو أمر منطبق على الناس جميعاً.</w:t>
            </w:r>
          </w:p>
        </w:tc>
      </w:tr>
    </w:tbl>
    <w:p w:rsidR="00E3086B" w:rsidRDefault="00E3086B" w:rsidP="00B16148">
      <w:pPr>
        <w:pStyle w:val="Heading6"/>
        <w:spacing w:line="240" w:lineRule="auto"/>
        <w:rPr>
          <w:rFonts w:ascii="Times New Roman" w:eastAsia="Times New Roman" w:hAnsi="Times New Roman" w:cs="Times New Roman"/>
          <w:color w:val="000000"/>
          <w:sz w:val="27"/>
          <w:szCs w:val="27"/>
          <w:rtl/>
        </w:rPr>
      </w:pPr>
      <w:bookmarkStart w:id="22" w:name="_xjdlebxslica" w:colFirst="0" w:colLast="0"/>
      <w:bookmarkEnd w:id="22"/>
    </w:p>
    <w:p w:rsidR="00DF122E" w:rsidRPr="00B16148" w:rsidRDefault="00C04C1F" w:rsidP="00B16148">
      <w:pPr>
        <w:pStyle w:val="Heading6"/>
        <w:spacing w:after="120" w:line="240" w:lineRule="auto"/>
        <w:rPr>
          <w:rFonts w:ascii="Times New Roman" w:eastAsia="Times New Roman" w:hAnsi="Times New Roman" w:cs="Times New Roman"/>
          <w:color w:val="000000"/>
          <w:sz w:val="27"/>
          <w:szCs w:val="27"/>
        </w:rPr>
      </w:pPr>
      <w:r w:rsidRPr="00F9544A">
        <w:rPr>
          <w:rFonts w:ascii="Arabic Typesetting" w:hAnsi="Arabic Typesetting" w:cs="Arabic Typesetting"/>
          <w:color w:val="943634" w:themeColor="accent2" w:themeShade="BF"/>
          <w:sz w:val="40"/>
          <w:szCs w:val="40"/>
          <w:shd w:val="clear" w:color="auto" w:fill="auto"/>
          <w:rtl/>
          <w:lang w:bidi="ar-JO"/>
        </w:rPr>
        <w:t>تاليا فيديو لمبادئ عامة حول التواصل مع الأشخاص ذوي الإعاقة</w:t>
      </w:r>
      <w:r w:rsidRPr="00F9544A">
        <w:rPr>
          <w:rFonts w:cs="Times New Roman"/>
          <w:b/>
          <w:color w:val="943634" w:themeColor="accent2" w:themeShade="BF"/>
          <w:sz w:val="27"/>
          <w:szCs w:val="27"/>
          <w:rtl/>
        </w:rPr>
        <w:t xml:space="preserve"> </w:t>
      </w:r>
      <w:hyperlink r:id="rId84">
        <w:r w:rsidR="00DF122E" w:rsidRPr="00B16148">
          <w:rPr>
            <w:rFonts w:ascii="Times New Roman" w:eastAsia="Times New Roman" w:hAnsi="Times New Roman" w:cs="Times New Roman"/>
            <w:color w:val="1155CC"/>
            <w:sz w:val="27"/>
            <w:szCs w:val="27"/>
            <w:u w:val="single"/>
            <w:rtl/>
          </w:rPr>
          <w:t>الرابط</w:t>
        </w:r>
      </w:hyperlink>
      <w:hyperlink r:id="rId85">
        <w:r w:rsidR="00DF122E" w:rsidRPr="00B16148">
          <w:rPr>
            <w:rFonts w:ascii="Times New Roman" w:eastAsia="Times New Roman" w:hAnsi="Times New Roman" w:cs="Times New Roman"/>
            <w:color w:val="1155CC"/>
            <w:sz w:val="27"/>
            <w:szCs w:val="27"/>
            <w:u w:val="single"/>
            <w:rtl/>
          </w:rPr>
          <w:t xml:space="preserve"> </w:t>
        </w:r>
      </w:hyperlink>
      <w:hyperlink r:id="rId86">
        <w:r w:rsidR="00DF122E" w:rsidRPr="00B16148">
          <w:rPr>
            <w:rFonts w:ascii="Times New Roman" w:eastAsia="Times New Roman" w:hAnsi="Times New Roman" w:cs="Times New Roman"/>
            <w:color w:val="1155CC"/>
            <w:sz w:val="27"/>
            <w:szCs w:val="27"/>
            <w:u w:val="single"/>
            <w:rtl/>
          </w:rPr>
          <w:t>هنا</w:t>
        </w:r>
      </w:hyperlink>
      <w:r w:rsidRPr="00B16148">
        <w:rPr>
          <w:color w:val="7A173F"/>
          <w:sz w:val="27"/>
          <w:szCs w:val="27"/>
          <w:u w:val="single"/>
          <w:vertAlign w:val="superscript"/>
        </w:rPr>
        <w:footnoteReference w:id="15"/>
      </w:r>
      <w:hyperlink r:id="rId87">
        <w:r w:rsidR="00DF122E" w:rsidRPr="00B16148">
          <w:rPr>
            <w:rFonts w:ascii="Times New Roman" w:eastAsia="Times New Roman" w:hAnsi="Times New Roman" w:cs="Times New Roman"/>
            <w:color w:val="1155CC"/>
            <w:sz w:val="27"/>
            <w:szCs w:val="27"/>
            <w:u w:val="single"/>
          </w:rPr>
          <w:t xml:space="preserve"> </w:t>
        </w:r>
      </w:hyperlink>
    </w:p>
    <w:p w:rsidR="00DF122E" w:rsidRPr="002A1AB4" w:rsidRDefault="00655B07" w:rsidP="00883816">
      <w:pPr>
        <w:spacing w:after="120" w:line="240" w:lineRule="auto"/>
        <w:rPr>
          <w:color w:val="111111"/>
          <w:sz w:val="25"/>
          <w:szCs w:val="25"/>
        </w:rPr>
      </w:pPr>
      <w:hyperlink r:id="rId88" w:history="1">
        <w:r w:rsidRPr="002A1AB4">
          <w:rPr>
            <w:rStyle w:val="Hyperlink"/>
            <w:sz w:val="25"/>
            <w:szCs w:val="25"/>
          </w:rPr>
          <w:t>https://youtu.be/KNGJgKpqZo4</w:t>
        </w:r>
      </w:hyperlink>
    </w:p>
    <w:p w:rsidR="00655B07" w:rsidRPr="00B16148" w:rsidRDefault="00655B07" w:rsidP="00B16148">
      <w:pPr>
        <w:spacing w:after="120" w:line="240" w:lineRule="auto"/>
        <w:rPr>
          <w:sz w:val="27"/>
          <w:szCs w:val="27"/>
        </w:rPr>
      </w:pPr>
    </w:p>
    <w:p w:rsidR="00F9544A" w:rsidRPr="00F9544A" w:rsidRDefault="00C04C1F" w:rsidP="00F9544A">
      <w:pPr>
        <w:pStyle w:val="Heading6"/>
        <w:spacing w:after="120" w:line="240" w:lineRule="auto"/>
        <w:rPr>
          <w:rFonts w:ascii="Times New Roman" w:eastAsia="Times New Roman" w:hAnsi="Times New Roman" w:cs="Times New Roman"/>
          <w:color w:val="000000"/>
          <w:sz w:val="27"/>
          <w:szCs w:val="27"/>
          <w:u w:val="single"/>
        </w:rPr>
      </w:pPr>
      <w:bookmarkStart w:id="23" w:name="_pn4f52gs3ff6" w:colFirst="0" w:colLast="0"/>
      <w:bookmarkEnd w:id="23"/>
      <w:r w:rsidRPr="00F9544A">
        <w:rPr>
          <w:rFonts w:ascii="Arabic Typesetting" w:hAnsi="Arabic Typesetting" w:cs="Arabic Typesetting"/>
          <w:color w:val="943634" w:themeColor="accent2" w:themeShade="BF"/>
          <w:sz w:val="40"/>
          <w:szCs w:val="40"/>
          <w:shd w:val="clear" w:color="auto" w:fill="auto"/>
          <w:rtl/>
          <w:lang w:bidi="ar-JO"/>
        </w:rPr>
        <w:t>تاليا فيديو حول المصطلحات الحقوقية للأشخاص ذوي الإعاقة</w:t>
      </w:r>
      <w:r w:rsidRPr="00B16148">
        <w:rPr>
          <w:rFonts w:cs="Times New Roman"/>
          <w:b/>
          <w:color w:val="7A173F"/>
          <w:sz w:val="27"/>
          <w:szCs w:val="27"/>
          <w:rtl/>
        </w:rPr>
        <w:t xml:space="preserve"> </w:t>
      </w:r>
      <w:hyperlink r:id="rId89">
        <w:r w:rsidR="00DF122E" w:rsidRPr="00B16148">
          <w:rPr>
            <w:rFonts w:ascii="Times New Roman" w:eastAsia="Times New Roman" w:hAnsi="Times New Roman" w:cs="Times New Roman"/>
            <w:color w:val="000000"/>
            <w:sz w:val="27"/>
            <w:szCs w:val="27"/>
            <w:u w:val="single"/>
            <w:rtl/>
          </w:rPr>
          <w:t>الرابط</w:t>
        </w:r>
      </w:hyperlink>
      <w:hyperlink r:id="rId90">
        <w:r w:rsidR="00DF122E" w:rsidRPr="00B16148">
          <w:rPr>
            <w:rFonts w:ascii="Times New Roman" w:eastAsia="Times New Roman" w:hAnsi="Times New Roman" w:cs="Times New Roman"/>
            <w:color w:val="000000"/>
            <w:sz w:val="27"/>
            <w:szCs w:val="27"/>
            <w:u w:val="single"/>
            <w:rtl/>
          </w:rPr>
          <w:t xml:space="preserve"> </w:t>
        </w:r>
      </w:hyperlink>
      <w:hyperlink r:id="rId91">
        <w:r w:rsidR="00DF122E" w:rsidRPr="00B16148">
          <w:rPr>
            <w:rFonts w:ascii="Times New Roman" w:eastAsia="Times New Roman" w:hAnsi="Times New Roman" w:cs="Times New Roman"/>
            <w:color w:val="000000"/>
            <w:sz w:val="27"/>
            <w:szCs w:val="27"/>
            <w:u w:val="single"/>
            <w:rtl/>
          </w:rPr>
          <w:t>هنا</w:t>
        </w:r>
      </w:hyperlink>
      <w:r w:rsidRPr="00B16148">
        <w:rPr>
          <w:color w:val="7A173F"/>
          <w:sz w:val="27"/>
          <w:szCs w:val="27"/>
          <w:vertAlign w:val="superscript"/>
        </w:rPr>
        <w:footnoteReference w:id="16"/>
      </w:r>
    </w:p>
    <w:p w:rsidR="00DF122E" w:rsidRPr="002A1AB4" w:rsidRDefault="00655B07" w:rsidP="00B16148">
      <w:pPr>
        <w:spacing w:after="120" w:line="240" w:lineRule="auto"/>
        <w:rPr>
          <w:color w:val="111111"/>
          <w:sz w:val="23"/>
          <w:szCs w:val="23"/>
        </w:rPr>
      </w:pPr>
      <w:hyperlink r:id="rId92" w:history="1">
        <w:r w:rsidRPr="002A1AB4">
          <w:rPr>
            <w:rStyle w:val="Hyperlink"/>
            <w:sz w:val="25"/>
            <w:szCs w:val="25"/>
          </w:rPr>
          <w:t>https://www.youtube.com/watch?v=C3h6DUhNm5M</w:t>
        </w:r>
      </w:hyperlink>
    </w:p>
    <w:p w:rsidR="00655B07" w:rsidRPr="00B16148" w:rsidRDefault="00655B07" w:rsidP="00B16148">
      <w:pPr>
        <w:spacing w:after="120" w:line="240" w:lineRule="auto"/>
        <w:rPr>
          <w:sz w:val="27"/>
          <w:szCs w:val="27"/>
        </w:rPr>
      </w:pPr>
    </w:p>
    <w:p w:rsidR="00DF122E" w:rsidRPr="008B327A" w:rsidRDefault="00C04C1F" w:rsidP="008B327A">
      <w:pPr>
        <w:pStyle w:val="Heading1"/>
        <w:pBdr>
          <w:bottom w:val="single" w:sz="8" w:space="0" w:color="F36C21"/>
        </w:pBdr>
        <w:spacing w:before="240" w:after="120" w:line="240" w:lineRule="auto"/>
        <w:rPr>
          <w:rFonts w:ascii="Arabic Typesetting" w:hAnsi="Arabic Typesetting" w:cs="Arabic Typesetting"/>
          <w:color w:val="943634" w:themeColor="accent2" w:themeShade="BF"/>
          <w:sz w:val="48"/>
          <w:szCs w:val="48"/>
          <w:lang w:bidi="ar-JO"/>
        </w:rPr>
      </w:pPr>
      <w:r w:rsidRPr="008B327A">
        <w:rPr>
          <w:rFonts w:ascii="Arabic Typesetting" w:hAnsi="Arabic Typesetting" w:cs="Arabic Typesetting"/>
          <w:color w:val="943634" w:themeColor="accent2" w:themeShade="BF"/>
          <w:sz w:val="48"/>
          <w:szCs w:val="48"/>
          <w:rtl/>
          <w:lang w:bidi="ar-JO"/>
        </w:rPr>
        <w:t>التواصل مع الأشخاص ذوي الإعاقة الحركية</w:t>
      </w:r>
    </w:p>
    <w:p w:rsidR="00DF122E" w:rsidRPr="00655B07" w:rsidRDefault="00C04C1F" w:rsidP="00E3086B">
      <w:pPr>
        <w:spacing w:after="120" w:line="240" w:lineRule="auto"/>
        <w:jc w:val="both"/>
        <w:rPr>
          <w:rFonts w:ascii="Arabic Typesetting" w:hAnsi="Arabic Typesetting" w:cs="Arabic Typesetting"/>
          <w:sz w:val="40"/>
          <w:szCs w:val="40"/>
          <w:rtl/>
          <w:lang w:bidi="ar-JO"/>
        </w:rPr>
      </w:pPr>
      <w:r w:rsidRPr="00655B07">
        <w:rPr>
          <w:rFonts w:ascii="Arabic Typesetting" w:hAnsi="Arabic Typesetting" w:cs="Arabic Typesetting"/>
          <w:sz w:val="40"/>
          <w:szCs w:val="40"/>
          <w:rtl/>
          <w:lang w:bidi="ar-JO"/>
        </w:rPr>
        <w:t>ليست كل الإعاقات الحركية ظاهرة، ولا يَستخدم الجميع الكراسي المتحركة. قد يستخدم البعض كراسٍ يدوية أو كهربائية، عكازات، جهاز مشي، أطراف صناعية، أو يمشون لمسافات قصيرة بصعوبة. لذلك، نحرص على أن يكون التواصل والبيئة المحيطة مصممين بطريقة تراعي هذه الاختلافات، وتقدّر استقلالية الشخص، وتتيح له الحركة والمشاركة دون عوائق.</w:t>
      </w:r>
    </w:p>
    <w:p w:rsidR="004E0E7A" w:rsidRPr="00655B07" w:rsidRDefault="004E0E7A" w:rsidP="00B16148">
      <w:pPr>
        <w:spacing w:line="240" w:lineRule="auto"/>
        <w:rPr>
          <w:rFonts w:ascii="Arabic Typesetting" w:hAnsi="Arabic Typesetting" w:cs="Arabic Typesetting"/>
          <w:sz w:val="40"/>
          <w:szCs w:val="40"/>
          <w:lang w:bidi="ar-JO"/>
        </w:rPr>
      </w:pPr>
    </w:p>
    <w:p w:rsidR="00D005A0" w:rsidRPr="00F9544A" w:rsidRDefault="00C04C1F" w:rsidP="00F9544A">
      <w:pPr>
        <w:spacing w:after="120" w:line="240" w:lineRule="auto"/>
        <w:rPr>
          <w:rFonts w:ascii="Arabic Typesetting" w:hAnsi="Arabic Typesetting" w:cs="Arabic Typesetting"/>
          <w:sz w:val="40"/>
          <w:szCs w:val="40"/>
          <w:rtl/>
          <w:lang w:bidi="ar-JO"/>
        </w:rPr>
      </w:pPr>
      <w:r w:rsidRPr="00F9544A">
        <w:rPr>
          <w:rFonts w:ascii="Arabic Typesetting" w:hAnsi="Arabic Typesetting" w:cs="Arabic Typesetting"/>
          <w:sz w:val="40"/>
          <w:szCs w:val="40"/>
          <w:rtl/>
          <w:lang w:bidi="ar-JO"/>
        </w:rPr>
        <w:t>هنا نقدم مجموعة من الارشادات في التواصل مع الأشخاص من ذوي الإعاقة الحركية</w:t>
      </w:r>
    </w:p>
    <w:p w:rsidR="004E0E7A" w:rsidRPr="00B16148" w:rsidRDefault="004E0E7A" w:rsidP="00B16148">
      <w:pPr>
        <w:spacing w:line="240" w:lineRule="auto"/>
        <w:rPr>
          <w:rFonts w:ascii="Times New Roman" w:eastAsia="Times New Roman" w:hAnsi="Times New Roman" w:cs="Times New Roman"/>
          <w:color w:val="000000"/>
          <w:sz w:val="27"/>
          <w:szCs w:val="27"/>
        </w:rPr>
      </w:pPr>
    </w:p>
    <w:tbl>
      <w:tblPr>
        <w:tblStyle w:val="a3"/>
        <w:bidiVisual/>
        <w:tblW w:w="1005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950"/>
        <w:gridCol w:w="2145"/>
        <w:gridCol w:w="5955"/>
      </w:tblGrid>
      <w:tr w:rsidR="00DF122E" w:rsidRPr="002A1AB4">
        <w:trPr>
          <w:trHeight w:val="915"/>
          <w:jc w:val="center"/>
        </w:trPr>
        <w:tc>
          <w:tcPr>
            <w:tcW w:w="1950"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F9544A" w:rsidP="00B16148">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lang w:bidi="ar-JO"/>
              </w:rPr>
              <w:t xml:space="preserve">     </w:t>
            </w:r>
            <w:r w:rsidR="00C04C1F" w:rsidRPr="002A1AB4">
              <w:rPr>
                <w:rFonts w:ascii="Arabic Typesetting" w:hAnsi="Arabic Typesetting" w:cs="Arabic Typesetting"/>
                <w:color w:val="FFFFFF" w:themeColor="background1"/>
                <w:sz w:val="36"/>
                <w:szCs w:val="36"/>
                <w:rtl/>
                <w:lang w:bidi="ar-JO"/>
              </w:rPr>
              <w:t>لا تقل</w:t>
            </w:r>
          </w:p>
        </w:tc>
        <w:tc>
          <w:tcPr>
            <w:tcW w:w="2145" w:type="dxa"/>
            <w:tcBorders>
              <w:top w:val="single" w:sz="6" w:space="0" w:color="000000"/>
              <w:left w:val="nil"/>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F9544A" w:rsidP="00B16148">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lang w:bidi="ar-JO"/>
              </w:rPr>
              <w:t xml:space="preserve">     </w:t>
            </w:r>
            <w:r w:rsidR="00C04C1F" w:rsidRPr="002A1AB4">
              <w:rPr>
                <w:rFonts w:ascii="Arabic Typesetting" w:hAnsi="Arabic Typesetting" w:cs="Arabic Typesetting"/>
                <w:color w:val="FFFFFF" w:themeColor="background1"/>
                <w:sz w:val="36"/>
                <w:szCs w:val="36"/>
                <w:rtl/>
                <w:lang w:bidi="ar-JO"/>
              </w:rPr>
              <w:t>قل</w:t>
            </w:r>
          </w:p>
        </w:tc>
        <w:tc>
          <w:tcPr>
            <w:tcW w:w="5955"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B16148">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لماذا</w:t>
            </w:r>
          </w:p>
        </w:tc>
      </w:tr>
      <w:tr w:rsidR="00DF122E" w:rsidRPr="002A1AB4">
        <w:trPr>
          <w:trHeight w:val="915"/>
          <w:jc w:val="center"/>
        </w:trPr>
        <w:tc>
          <w:tcPr>
            <w:tcW w:w="1950"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E3086B">
            <w:pPr>
              <w:spacing w:after="0" w:line="240" w:lineRule="auto"/>
              <w:jc w:val="center"/>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عاجز، مشلول، مكرسح، مكسّح، كسيح</w:t>
            </w:r>
            <w:r w:rsidR="00E3086B" w:rsidRPr="002A1AB4">
              <w:rPr>
                <w:rFonts w:ascii="Arabic Typesetting" w:hAnsi="Arabic Typesetting" w:cs="Arabic Typesetting" w:hint="cs"/>
                <w:sz w:val="36"/>
                <w:szCs w:val="36"/>
                <w:rtl/>
                <w:lang w:bidi="ar-JO"/>
              </w:rPr>
              <w:t>،</w:t>
            </w:r>
            <w:r w:rsidRPr="002A1AB4">
              <w:rPr>
                <w:rFonts w:ascii="Arabic Typesetting" w:hAnsi="Arabic Typesetting" w:cs="Arabic Typesetting"/>
                <w:sz w:val="36"/>
                <w:szCs w:val="36"/>
                <w:rtl/>
                <w:lang w:bidi="ar-JO"/>
              </w:rPr>
              <w:t xml:space="preserve"> مقعد</w:t>
            </w:r>
            <w:r w:rsidR="00E3086B" w:rsidRPr="002A1AB4">
              <w:rPr>
                <w:rFonts w:ascii="Arabic Typesetting" w:hAnsi="Arabic Typesetting" w:cs="Arabic Typesetting" w:hint="cs"/>
                <w:sz w:val="36"/>
                <w:szCs w:val="36"/>
                <w:rtl/>
                <w:lang w:bidi="ar-JO"/>
              </w:rPr>
              <w:t>.</w:t>
            </w:r>
          </w:p>
        </w:tc>
        <w:tc>
          <w:tcPr>
            <w:tcW w:w="2145" w:type="dxa"/>
            <w:tcBorders>
              <w:top w:val="single" w:sz="6" w:space="0" w:color="000000"/>
              <w:left w:val="nil"/>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E3086B">
            <w:pPr>
              <w:spacing w:after="0" w:line="240" w:lineRule="auto"/>
              <w:ind w:left="-80"/>
              <w:jc w:val="both"/>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شخص ذو إعاقة جسدية</w:t>
            </w:r>
            <w:r w:rsidR="00E3086B" w:rsidRPr="002A1AB4">
              <w:rPr>
                <w:rFonts w:ascii="Arabic Typesetting" w:hAnsi="Arabic Typesetting" w:cs="Arabic Typesetting" w:hint="cs"/>
                <w:sz w:val="36"/>
                <w:szCs w:val="36"/>
                <w:rtl/>
                <w:lang w:bidi="ar-JO"/>
              </w:rPr>
              <w:t>،</w:t>
            </w:r>
            <w:r w:rsidRPr="002A1AB4">
              <w:rPr>
                <w:rFonts w:ascii="Arabic Typesetting" w:hAnsi="Arabic Typesetting" w:cs="Arabic Typesetting"/>
                <w:sz w:val="36"/>
                <w:szCs w:val="36"/>
                <w:rtl/>
                <w:lang w:bidi="ar-JO"/>
              </w:rPr>
              <w:t xml:space="preserve"> أو شخص ذو إعاقة حركية</w:t>
            </w:r>
            <w:r w:rsidR="00E3086B" w:rsidRPr="002A1AB4">
              <w:rPr>
                <w:rFonts w:ascii="Arabic Typesetting" w:hAnsi="Arabic Typesetting" w:cs="Arabic Typesetting" w:hint="cs"/>
                <w:sz w:val="36"/>
                <w:szCs w:val="36"/>
                <w:rtl/>
                <w:lang w:bidi="ar-JO"/>
              </w:rPr>
              <w:t>،</w:t>
            </w:r>
            <w:r w:rsidRPr="002A1AB4">
              <w:rPr>
                <w:rFonts w:ascii="Arabic Typesetting" w:hAnsi="Arabic Typesetting" w:cs="Arabic Typesetting"/>
                <w:sz w:val="36"/>
                <w:szCs w:val="36"/>
                <w:rtl/>
                <w:lang w:bidi="ar-JO"/>
              </w:rPr>
              <w:t xml:space="preserve"> أو شخص ذو إعاقة جسدية وحركية</w:t>
            </w:r>
            <w:r w:rsidR="00E3086B" w:rsidRPr="002A1AB4">
              <w:rPr>
                <w:rFonts w:ascii="Arabic Typesetting" w:hAnsi="Arabic Typesetting" w:cs="Arabic Typesetting" w:hint="cs"/>
                <w:sz w:val="36"/>
                <w:szCs w:val="36"/>
                <w:rtl/>
                <w:lang w:bidi="ar-JO"/>
              </w:rPr>
              <w:t>.</w:t>
            </w:r>
          </w:p>
        </w:tc>
        <w:tc>
          <w:tcPr>
            <w:tcW w:w="5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E3086B">
            <w:pPr>
              <w:spacing w:after="0" w:line="240" w:lineRule="auto"/>
              <w:jc w:val="both"/>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إن الكلمات النمطية المستخدمة للتعبير عن الأشخاص ذوي الإعاقة الجسدية مثل: "مقعد، عاجز، مكرسح..." كلها تجعل من صفة "العجز" سمةً لصيقة بالشخص ومتحدةً معه، هذا فضلاً عن أن هذه الكلمات تُستخدم أيضاً للتعبير عن حالة من الضعف والجمود وعدم الفاعلية: "وجدت نفسي مشلولاً، شُلّ تفكيري...."</w:t>
            </w:r>
          </w:p>
        </w:tc>
      </w:tr>
    </w:tbl>
    <w:p w:rsidR="00DF122E" w:rsidRPr="00B16148" w:rsidRDefault="00DF122E" w:rsidP="00B16148">
      <w:pPr>
        <w:spacing w:after="0" w:line="240" w:lineRule="auto"/>
        <w:rPr>
          <w:rFonts w:ascii="Times New Roman" w:eastAsia="Times New Roman" w:hAnsi="Times New Roman" w:cs="Times New Roman"/>
          <w:color w:val="000000"/>
          <w:sz w:val="27"/>
          <w:szCs w:val="27"/>
        </w:rPr>
      </w:pPr>
    </w:p>
    <w:p w:rsidR="00DF122E" w:rsidRPr="00F04E5C" w:rsidRDefault="00C04C1F" w:rsidP="00B16148">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t>1. احترام استقلالية الشخص</w:t>
      </w:r>
    </w:p>
    <w:p w:rsidR="00DF122E" w:rsidRPr="00655DDD" w:rsidRDefault="00C04C1F" w:rsidP="005911ED">
      <w:pPr>
        <w:pStyle w:val="ListParagraph"/>
        <w:numPr>
          <w:ilvl w:val="0"/>
          <w:numId w:val="17"/>
        </w:numPr>
        <w:spacing w:after="120" w:line="240" w:lineRule="auto"/>
        <w:rPr>
          <w:rFonts w:ascii="Arabic Typesetting" w:hAnsi="Arabic Typesetting" w:cs="Arabic Typesetting"/>
          <w:sz w:val="40"/>
          <w:szCs w:val="40"/>
          <w:lang w:bidi="ar-JO"/>
        </w:rPr>
      </w:pPr>
      <w:r w:rsidRPr="00655DDD">
        <w:rPr>
          <w:rFonts w:ascii="Arabic Typesetting" w:hAnsi="Arabic Typesetting" w:cs="Arabic Typesetting"/>
          <w:sz w:val="40"/>
          <w:szCs w:val="40"/>
          <w:rtl/>
          <w:lang w:bidi="ar-JO"/>
        </w:rPr>
        <w:t>لا نفترض أن الشخص يحتاج إلى دفع الكرسي أو المساعدة في الحركة.</w:t>
      </w:r>
    </w:p>
    <w:p w:rsidR="0020056C" w:rsidRDefault="00C04C1F" w:rsidP="005911ED">
      <w:pPr>
        <w:pStyle w:val="ListParagraph"/>
        <w:numPr>
          <w:ilvl w:val="0"/>
          <w:numId w:val="17"/>
        </w:numPr>
        <w:spacing w:after="120" w:line="240" w:lineRule="auto"/>
        <w:rPr>
          <w:rFonts w:ascii="Arabic Typesetting" w:hAnsi="Arabic Typesetting" w:cs="Arabic Typesetting"/>
          <w:sz w:val="40"/>
          <w:szCs w:val="40"/>
          <w:lang w:bidi="ar-JO"/>
        </w:rPr>
      </w:pPr>
      <w:r w:rsidRPr="00655DDD">
        <w:rPr>
          <w:rFonts w:ascii="Arabic Typesetting" w:hAnsi="Arabic Typesetting" w:cs="Arabic Typesetting"/>
          <w:sz w:val="40"/>
          <w:szCs w:val="40"/>
          <w:rtl/>
          <w:lang w:bidi="ar-JO"/>
        </w:rPr>
        <w:t>نسأل دائمًا قبل تقديم أي دعم: هل ترغب بالمساعدة؟ كيف يمكنني المساعدة؟</w:t>
      </w:r>
      <w:r w:rsidR="00E3086B" w:rsidRPr="00655DDD">
        <w:rPr>
          <w:rFonts w:ascii="Arabic Typesetting" w:hAnsi="Arabic Typesetting" w:cs="Arabic Typesetting" w:hint="cs"/>
          <w:sz w:val="40"/>
          <w:szCs w:val="40"/>
          <w:rtl/>
          <w:lang w:bidi="ar-JO"/>
        </w:rPr>
        <w:t>.</w:t>
      </w:r>
    </w:p>
    <w:p w:rsidR="0020056C" w:rsidRDefault="0020056C" w:rsidP="0020056C">
      <w:pPr>
        <w:spacing w:after="120" w:line="240" w:lineRule="auto"/>
        <w:rPr>
          <w:rFonts w:ascii="Arabic Typesetting" w:hAnsi="Arabic Typesetting" w:cs="Arabic Typesetting"/>
          <w:sz w:val="40"/>
          <w:szCs w:val="40"/>
          <w:lang w:bidi="ar-JO"/>
        </w:rPr>
      </w:pPr>
    </w:p>
    <w:p w:rsidR="0020056C" w:rsidRPr="0020056C" w:rsidRDefault="0020056C" w:rsidP="0020056C">
      <w:pPr>
        <w:spacing w:after="120" w:line="240" w:lineRule="auto"/>
        <w:rPr>
          <w:rFonts w:ascii="Arabic Typesetting" w:hAnsi="Arabic Typesetting" w:cs="Arabic Typesetting"/>
          <w:sz w:val="40"/>
          <w:szCs w:val="40"/>
          <w:lang w:bidi="ar-JO"/>
        </w:rPr>
      </w:pPr>
    </w:p>
    <w:p w:rsidR="00DF122E" w:rsidRPr="00F04E5C" w:rsidRDefault="00C04C1F" w:rsidP="00B16148">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lastRenderedPageBreak/>
        <w:t>2. الحفاظ على التواصل البصري</w:t>
      </w:r>
    </w:p>
    <w:p w:rsidR="00DF122E" w:rsidRPr="00655DDD" w:rsidRDefault="00C04C1F" w:rsidP="005911ED">
      <w:pPr>
        <w:numPr>
          <w:ilvl w:val="0"/>
          <w:numId w:val="16"/>
        </w:numPr>
        <w:spacing w:after="120" w:line="240" w:lineRule="auto"/>
        <w:rPr>
          <w:rFonts w:ascii="Arabic Typesetting" w:hAnsi="Arabic Typesetting" w:cs="Arabic Typesetting"/>
          <w:sz w:val="40"/>
          <w:szCs w:val="40"/>
          <w:lang w:bidi="ar-JO"/>
        </w:rPr>
      </w:pPr>
      <w:r w:rsidRPr="00655DDD">
        <w:rPr>
          <w:rFonts w:ascii="Arabic Typesetting" w:hAnsi="Arabic Typesetting" w:cs="Arabic Typesetting"/>
          <w:sz w:val="40"/>
          <w:szCs w:val="40"/>
          <w:rtl/>
          <w:lang w:bidi="ar-JO"/>
        </w:rPr>
        <w:t>عند استمرار الحديث لفترة، يمكن الجلوس أو الانحناء قليلاً ليكون مستوى النظر قريبًا من مستوى الشخص، يمكننا أن نجلس "القرفصاء".</w:t>
      </w:r>
    </w:p>
    <w:p w:rsidR="00DF122E" w:rsidRPr="00655DDD" w:rsidRDefault="00C04C1F" w:rsidP="005911ED">
      <w:pPr>
        <w:numPr>
          <w:ilvl w:val="0"/>
          <w:numId w:val="16"/>
        </w:numPr>
        <w:spacing w:after="120" w:line="240" w:lineRule="auto"/>
        <w:rPr>
          <w:rFonts w:ascii="Arabic Typesetting" w:hAnsi="Arabic Typesetting" w:cs="Arabic Typesetting"/>
          <w:sz w:val="40"/>
          <w:szCs w:val="40"/>
          <w:lang w:bidi="ar-JO"/>
        </w:rPr>
      </w:pPr>
      <w:r w:rsidRPr="00655DDD">
        <w:rPr>
          <w:rFonts w:ascii="Arabic Typesetting" w:hAnsi="Arabic Typesetting" w:cs="Arabic Typesetting"/>
          <w:sz w:val="40"/>
          <w:szCs w:val="40"/>
          <w:rtl/>
          <w:lang w:bidi="ar-JO"/>
        </w:rPr>
        <w:t>لا نظهر شفقة أو مبالغة أثناء الحديث مع الشخص.</w:t>
      </w:r>
    </w:p>
    <w:p w:rsidR="00DF122E" w:rsidRPr="00F04E5C" w:rsidRDefault="00C04C1F" w:rsidP="00B16148">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t>3. احترام الكرسي المتحرك كمساحة شخصية</w:t>
      </w:r>
    </w:p>
    <w:p w:rsidR="00DF122E" w:rsidRPr="00655DDD" w:rsidRDefault="00C04C1F" w:rsidP="005911ED">
      <w:pPr>
        <w:numPr>
          <w:ilvl w:val="0"/>
          <w:numId w:val="15"/>
        </w:numPr>
        <w:spacing w:after="120" w:line="240" w:lineRule="auto"/>
        <w:rPr>
          <w:rFonts w:ascii="Arabic Typesetting" w:hAnsi="Arabic Typesetting" w:cs="Arabic Typesetting"/>
          <w:sz w:val="40"/>
          <w:szCs w:val="40"/>
          <w:lang w:bidi="ar-JO"/>
        </w:rPr>
      </w:pPr>
      <w:r w:rsidRPr="00655DDD">
        <w:rPr>
          <w:rFonts w:ascii="Arabic Typesetting" w:hAnsi="Arabic Typesetting" w:cs="Arabic Typesetting"/>
          <w:sz w:val="40"/>
          <w:szCs w:val="40"/>
          <w:rtl/>
          <w:lang w:bidi="ar-JO"/>
        </w:rPr>
        <w:t>نتجنب تمامًا لمس الكرسي أو الاتكاء عليه أو تعليق الأغراض فوقه.</w:t>
      </w:r>
    </w:p>
    <w:p w:rsidR="00DF122E" w:rsidRPr="00655DDD" w:rsidRDefault="00C04C1F" w:rsidP="005911ED">
      <w:pPr>
        <w:numPr>
          <w:ilvl w:val="0"/>
          <w:numId w:val="15"/>
        </w:numPr>
        <w:spacing w:after="120" w:line="240" w:lineRule="auto"/>
        <w:rPr>
          <w:rFonts w:ascii="Arabic Typesetting" w:hAnsi="Arabic Typesetting" w:cs="Arabic Typesetting"/>
          <w:sz w:val="40"/>
          <w:szCs w:val="40"/>
          <w:lang w:bidi="ar-JO"/>
        </w:rPr>
      </w:pPr>
      <w:r w:rsidRPr="00655DDD">
        <w:rPr>
          <w:rFonts w:ascii="Arabic Typesetting" w:hAnsi="Arabic Typesetting" w:cs="Arabic Typesetting"/>
          <w:sz w:val="40"/>
          <w:szCs w:val="40"/>
          <w:rtl/>
          <w:lang w:bidi="ar-JO"/>
        </w:rPr>
        <w:t>لا ننقل الكرسي أو نغيّر اتجاهه دون موافقة وتعليمات واضحة.</w:t>
      </w:r>
    </w:p>
    <w:p w:rsidR="00DF122E" w:rsidRPr="00F04E5C" w:rsidRDefault="00C04C1F" w:rsidP="00B16148">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t>4. اتباع تعليمات الشخص أثناء الحركة أو الانتقال</w:t>
      </w:r>
    </w:p>
    <w:p w:rsidR="00DF122E" w:rsidRPr="0020056C" w:rsidRDefault="00C04C1F" w:rsidP="005911ED">
      <w:pPr>
        <w:numPr>
          <w:ilvl w:val="0"/>
          <w:numId w:val="12"/>
        </w:numPr>
        <w:spacing w:after="120" w:line="240" w:lineRule="auto"/>
        <w:rPr>
          <w:rFonts w:ascii="Arabic Typesetting" w:hAnsi="Arabic Typesetting" w:cs="Arabic Typesetting"/>
          <w:sz w:val="40"/>
          <w:szCs w:val="40"/>
          <w:lang w:bidi="ar-JO"/>
        </w:rPr>
      </w:pPr>
      <w:r w:rsidRPr="0020056C">
        <w:rPr>
          <w:rFonts w:ascii="Arabic Typesetting" w:hAnsi="Arabic Typesetting" w:cs="Arabic Typesetting"/>
          <w:sz w:val="40"/>
          <w:szCs w:val="40"/>
          <w:rtl/>
          <w:lang w:bidi="ar-JO"/>
        </w:rPr>
        <w:t>في حال طلب المساعدة، نلتزم بتوجيهات الشخص حول السرعة، الاتجاه، وكيفية التعامل مع المنحدرات.</w:t>
      </w:r>
    </w:p>
    <w:p w:rsidR="00DF122E" w:rsidRPr="0020056C" w:rsidRDefault="00C04C1F" w:rsidP="005911ED">
      <w:pPr>
        <w:numPr>
          <w:ilvl w:val="0"/>
          <w:numId w:val="12"/>
        </w:numPr>
        <w:spacing w:after="120" w:line="240" w:lineRule="auto"/>
        <w:rPr>
          <w:rFonts w:ascii="Arabic Typesetting" w:hAnsi="Arabic Typesetting" w:cs="Arabic Typesetting"/>
          <w:sz w:val="40"/>
          <w:szCs w:val="40"/>
          <w:lang w:bidi="ar-JO"/>
        </w:rPr>
      </w:pPr>
      <w:r w:rsidRPr="0020056C">
        <w:rPr>
          <w:rFonts w:ascii="Arabic Typesetting" w:hAnsi="Arabic Typesetting" w:cs="Arabic Typesetting"/>
          <w:sz w:val="40"/>
          <w:szCs w:val="40"/>
          <w:rtl/>
          <w:lang w:bidi="ar-JO"/>
        </w:rPr>
        <w:t>الشخص هو المرجع الأول لسلامته وراحته أثناء الحركة.</w:t>
      </w:r>
    </w:p>
    <w:p w:rsidR="00DF122E" w:rsidRPr="0020056C" w:rsidRDefault="00C04C1F" w:rsidP="005911ED">
      <w:pPr>
        <w:numPr>
          <w:ilvl w:val="0"/>
          <w:numId w:val="12"/>
        </w:numPr>
        <w:spacing w:after="120" w:line="240" w:lineRule="auto"/>
        <w:rPr>
          <w:rFonts w:ascii="Arabic Typesetting" w:hAnsi="Arabic Typesetting" w:cs="Arabic Typesetting"/>
          <w:sz w:val="40"/>
          <w:szCs w:val="40"/>
          <w:lang w:bidi="ar-JO"/>
        </w:rPr>
      </w:pPr>
      <w:r w:rsidRPr="0020056C">
        <w:rPr>
          <w:rFonts w:ascii="Arabic Typesetting" w:hAnsi="Arabic Typesetting" w:cs="Arabic Typesetting"/>
          <w:sz w:val="40"/>
          <w:szCs w:val="40"/>
          <w:rtl/>
          <w:lang w:bidi="ar-JO"/>
        </w:rPr>
        <w:t>نتجنب الاجتهاد أو تنفيذ حركات تقنية لم يطلبها.</w:t>
      </w:r>
    </w:p>
    <w:p w:rsidR="00DF122E" w:rsidRPr="00F04E5C" w:rsidRDefault="00C04C1F" w:rsidP="00B16148">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t>5. السؤال قبل تقديم أي نوع من الدعم</w:t>
      </w:r>
    </w:p>
    <w:p w:rsidR="00DF122E" w:rsidRPr="0020056C" w:rsidRDefault="00C04C1F" w:rsidP="005911ED">
      <w:pPr>
        <w:numPr>
          <w:ilvl w:val="0"/>
          <w:numId w:val="12"/>
        </w:numPr>
        <w:spacing w:after="120" w:line="240" w:lineRule="auto"/>
        <w:rPr>
          <w:rFonts w:ascii="Arabic Typesetting" w:hAnsi="Arabic Typesetting" w:cs="Arabic Typesetting"/>
          <w:sz w:val="40"/>
          <w:szCs w:val="40"/>
          <w:lang w:bidi="ar-JO"/>
        </w:rPr>
      </w:pPr>
      <w:r w:rsidRPr="0020056C">
        <w:rPr>
          <w:rFonts w:ascii="Arabic Typesetting" w:hAnsi="Arabic Typesetting" w:cs="Arabic Typesetting"/>
          <w:sz w:val="40"/>
          <w:szCs w:val="40"/>
          <w:rtl/>
          <w:lang w:bidi="ar-JO"/>
        </w:rPr>
        <w:t>نسأل: “كيف تفضّل أن نساعدك؟”</w:t>
      </w:r>
    </w:p>
    <w:p w:rsidR="00DF122E" w:rsidRPr="0020056C" w:rsidRDefault="00C04C1F" w:rsidP="005911ED">
      <w:pPr>
        <w:numPr>
          <w:ilvl w:val="0"/>
          <w:numId w:val="12"/>
        </w:numPr>
        <w:spacing w:after="120" w:line="240" w:lineRule="auto"/>
        <w:rPr>
          <w:rFonts w:ascii="Arabic Typesetting" w:hAnsi="Arabic Typesetting" w:cs="Arabic Typesetting"/>
          <w:sz w:val="40"/>
          <w:szCs w:val="40"/>
          <w:lang w:bidi="ar-JO"/>
        </w:rPr>
      </w:pPr>
      <w:r w:rsidRPr="0020056C">
        <w:rPr>
          <w:rFonts w:ascii="Arabic Typesetting" w:hAnsi="Arabic Typesetting" w:cs="Arabic Typesetting"/>
          <w:sz w:val="40"/>
          <w:szCs w:val="40"/>
          <w:rtl/>
          <w:lang w:bidi="ar-JO"/>
        </w:rPr>
        <w:t>قد يحتاج الشخص لفتح الباب فقط، أو تثبيت شيء، أو لا يحتاج لمساعدة إطلاقاً.</w:t>
      </w:r>
    </w:p>
    <w:p w:rsidR="00DF122E" w:rsidRPr="00F04E5C" w:rsidRDefault="00C04C1F" w:rsidP="00B16148">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t>6. تجنب رفع الشخص أو حمله</w:t>
      </w:r>
    </w:p>
    <w:p w:rsidR="00DF122E" w:rsidRPr="0020056C" w:rsidRDefault="00C04C1F" w:rsidP="005911ED">
      <w:pPr>
        <w:numPr>
          <w:ilvl w:val="0"/>
          <w:numId w:val="12"/>
        </w:numPr>
        <w:spacing w:after="120" w:line="240" w:lineRule="auto"/>
        <w:rPr>
          <w:rFonts w:ascii="Arabic Typesetting" w:hAnsi="Arabic Typesetting" w:cs="Arabic Typesetting"/>
          <w:sz w:val="40"/>
          <w:szCs w:val="40"/>
          <w:lang w:bidi="ar-JO"/>
        </w:rPr>
      </w:pPr>
      <w:r w:rsidRPr="0020056C">
        <w:rPr>
          <w:rFonts w:ascii="Arabic Typesetting" w:hAnsi="Arabic Typesetting" w:cs="Arabic Typesetting"/>
          <w:sz w:val="40"/>
          <w:szCs w:val="40"/>
          <w:rtl/>
          <w:lang w:bidi="ar-JO"/>
        </w:rPr>
        <w:t>لا نقوم برفع الشخص نهائياً دون تدريب متخصص.</w:t>
      </w:r>
    </w:p>
    <w:p w:rsidR="00446767" w:rsidRPr="0020056C" w:rsidRDefault="00C04C1F" w:rsidP="005911ED">
      <w:pPr>
        <w:numPr>
          <w:ilvl w:val="0"/>
          <w:numId w:val="12"/>
        </w:numPr>
        <w:spacing w:after="120" w:line="240" w:lineRule="auto"/>
        <w:rPr>
          <w:rFonts w:ascii="Arabic Typesetting" w:hAnsi="Arabic Typesetting" w:cs="Arabic Typesetting"/>
          <w:sz w:val="40"/>
          <w:szCs w:val="40"/>
          <w:lang w:bidi="ar-JO"/>
        </w:rPr>
      </w:pPr>
      <w:r w:rsidRPr="0020056C">
        <w:rPr>
          <w:rFonts w:ascii="Arabic Typesetting" w:hAnsi="Arabic Typesetting" w:cs="Arabic Typesetting"/>
          <w:sz w:val="40"/>
          <w:szCs w:val="40"/>
          <w:rtl/>
          <w:lang w:bidi="ar-JO"/>
        </w:rPr>
        <w:t xml:space="preserve">النقل الجسدي (من كرسي إلى آخر مثلاً) يجب أن يتم من أشخاص مؤهّلين لضمان سلامة الأشخاص وعدم تعريضهم لأذى. </w:t>
      </w:r>
    </w:p>
    <w:p w:rsidR="00446767" w:rsidRPr="00F04E5C" w:rsidRDefault="00446767" w:rsidP="004E0E7A">
      <w:pPr>
        <w:spacing w:after="120" w:line="240" w:lineRule="auto"/>
        <w:rPr>
          <w:rFonts w:ascii="Arabic Typesetting" w:hAnsi="Arabic Typesetting" w:cs="Arabic Typesetting"/>
          <w:color w:val="943634" w:themeColor="accent2" w:themeShade="BF"/>
          <w:sz w:val="40"/>
          <w:szCs w:val="40"/>
          <w:rtl/>
          <w:lang w:bidi="ar-JO"/>
        </w:rPr>
      </w:pPr>
      <w:r w:rsidRPr="00F04E5C">
        <w:rPr>
          <w:rFonts w:ascii="Arabic Typesetting" w:hAnsi="Arabic Typesetting" w:cs="Arabic Typesetting" w:hint="cs"/>
          <w:color w:val="943634" w:themeColor="accent2" w:themeShade="BF"/>
          <w:sz w:val="40"/>
          <w:szCs w:val="40"/>
          <w:rtl/>
          <w:lang w:bidi="ar-JO"/>
        </w:rPr>
        <w:t>7</w:t>
      </w:r>
      <w:r w:rsidRPr="00F04E5C">
        <w:rPr>
          <w:rFonts w:ascii="Arabic Typesetting" w:hAnsi="Arabic Typesetting" w:cs="Arabic Typesetting"/>
          <w:color w:val="943634" w:themeColor="accent2" w:themeShade="BF"/>
          <w:sz w:val="40"/>
          <w:szCs w:val="40"/>
          <w:rtl/>
          <w:lang w:bidi="ar-JO"/>
        </w:rPr>
        <w:t xml:space="preserve">. </w:t>
      </w:r>
      <w:r w:rsidRPr="00F04E5C">
        <w:rPr>
          <w:rFonts w:ascii="Arabic Typesetting" w:hAnsi="Arabic Typesetting" w:cs="Arabic Typesetting" w:hint="cs"/>
          <w:color w:val="943634" w:themeColor="accent2" w:themeShade="BF"/>
          <w:sz w:val="40"/>
          <w:szCs w:val="40"/>
          <w:rtl/>
          <w:lang w:bidi="ar-JO"/>
        </w:rPr>
        <w:t xml:space="preserve"> التعريف بالمكان</w:t>
      </w:r>
    </w:p>
    <w:p w:rsidR="004E0E7A" w:rsidRDefault="00446767" w:rsidP="005911ED">
      <w:pPr>
        <w:numPr>
          <w:ilvl w:val="0"/>
          <w:numId w:val="12"/>
        </w:numPr>
        <w:spacing w:after="120" w:line="240" w:lineRule="auto"/>
        <w:rPr>
          <w:rFonts w:ascii="Arabic Typesetting" w:hAnsi="Arabic Typesetting" w:cs="Arabic Typesetting"/>
          <w:sz w:val="40"/>
          <w:szCs w:val="40"/>
          <w:lang w:bidi="ar-JO"/>
        </w:rPr>
      </w:pPr>
      <w:r w:rsidRPr="00160185">
        <w:rPr>
          <w:rFonts w:ascii="Arabic Typesetting" w:hAnsi="Arabic Typesetting" w:cs="Arabic Typesetting" w:hint="cs"/>
          <w:sz w:val="40"/>
          <w:szCs w:val="40"/>
          <w:rtl/>
          <w:lang w:bidi="ar-JO"/>
        </w:rPr>
        <w:t>تقديم شرح شامل</w:t>
      </w:r>
      <w:r w:rsidRPr="00160185">
        <w:rPr>
          <w:rFonts w:ascii="Arabic Typesetting" w:hAnsi="Arabic Typesetting" w:cs="Arabic Typesetting"/>
          <w:sz w:val="40"/>
          <w:szCs w:val="40"/>
          <w:rtl/>
          <w:lang w:bidi="ar-JO"/>
        </w:rPr>
        <w:t xml:space="preserve"> للأشخاص ذوي الإعاقة عن </w:t>
      </w:r>
      <w:r w:rsidRPr="00160185">
        <w:rPr>
          <w:rFonts w:ascii="Arabic Typesetting" w:hAnsi="Arabic Typesetting" w:cs="Arabic Typesetting" w:hint="cs"/>
          <w:sz w:val="40"/>
          <w:szCs w:val="40"/>
          <w:rtl/>
          <w:lang w:bidi="ar-JO"/>
        </w:rPr>
        <w:t>المكان</w:t>
      </w:r>
      <w:r w:rsidRPr="00160185">
        <w:rPr>
          <w:rFonts w:ascii="Arabic Typesetting" w:hAnsi="Arabic Typesetting" w:cs="Arabic Typesetting"/>
          <w:sz w:val="40"/>
          <w:szCs w:val="40"/>
          <w:rtl/>
          <w:lang w:bidi="ar-JO"/>
        </w:rPr>
        <w:t xml:space="preserve"> والاتجاهات مثل مخرج الطوارئ وقاعة الطعام ودورات المياه وأماكن المصاعد </w:t>
      </w:r>
      <w:r w:rsidRPr="00160185">
        <w:rPr>
          <w:rFonts w:ascii="Arabic Typesetting" w:hAnsi="Arabic Typesetting" w:cs="Arabic Typesetting" w:hint="cs"/>
          <w:sz w:val="40"/>
          <w:szCs w:val="40"/>
          <w:rtl/>
          <w:lang w:bidi="ar-JO"/>
        </w:rPr>
        <w:t>- خاصة</w:t>
      </w:r>
      <w:r w:rsidRPr="00160185">
        <w:rPr>
          <w:rFonts w:ascii="Arabic Typesetting" w:hAnsi="Arabic Typesetting" w:cs="Arabic Typesetting"/>
          <w:sz w:val="40"/>
          <w:szCs w:val="40"/>
          <w:rtl/>
          <w:lang w:bidi="ar-JO"/>
        </w:rPr>
        <w:t xml:space="preserve"> الأشخاص ذوي الإعاقة السمعية والبصرية</w:t>
      </w:r>
      <w:r w:rsidRPr="00160185">
        <w:rPr>
          <w:rFonts w:ascii="Arabic Typesetting" w:hAnsi="Arabic Typesetting" w:cs="Arabic Typesetting" w:hint="cs"/>
          <w:sz w:val="40"/>
          <w:szCs w:val="40"/>
          <w:rtl/>
          <w:lang w:bidi="ar-JO"/>
        </w:rPr>
        <w:t xml:space="preserve">. </w:t>
      </w:r>
    </w:p>
    <w:p w:rsidR="008B327A" w:rsidRPr="00160185" w:rsidRDefault="008B327A" w:rsidP="008B327A">
      <w:pPr>
        <w:spacing w:after="120" w:line="240" w:lineRule="auto"/>
        <w:ind w:left="720"/>
        <w:rPr>
          <w:rFonts w:ascii="Arabic Typesetting" w:hAnsi="Arabic Typesetting" w:cs="Arabic Typesetting"/>
          <w:sz w:val="40"/>
          <w:szCs w:val="40"/>
          <w:rtl/>
          <w:lang w:bidi="ar-JO"/>
        </w:rPr>
      </w:pPr>
    </w:p>
    <w:p w:rsidR="004E0E7A" w:rsidRPr="00B16148" w:rsidRDefault="004E0E7A" w:rsidP="004E0E7A">
      <w:pPr>
        <w:spacing w:line="240" w:lineRule="auto"/>
        <w:rPr>
          <w:rFonts w:ascii="Times New Roman" w:eastAsia="Times New Roman" w:hAnsi="Times New Roman" w:cs="Times New Roman"/>
          <w:color w:val="000000"/>
          <w:sz w:val="27"/>
          <w:szCs w:val="27"/>
        </w:rPr>
      </w:pPr>
    </w:p>
    <w:p w:rsidR="00DF122E" w:rsidRPr="00F04E5C" w:rsidRDefault="007A4C01" w:rsidP="00B16148">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hint="cs"/>
          <w:color w:val="943634" w:themeColor="accent2" w:themeShade="BF"/>
          <w:sz w:val="40"/>
          <w:szCs w:val="40"/>
          <w:rtl/>
          <w:lang w:bidi="ar-JO"/>
        </w:rPr>
        <w:lastRenderedPageBreak/>
        <w:t>8</w:t>
      </w:r>
      <w:r w:rsidRPr="00F04E5C">
        <w:rPr>
          <w:rFonts w:ascii="Arabic Typesetting" w:hAnsi="Arabic Typesetting" w:cs="Arabic Typesetting"/>
          <w:color w:val="943634" w:themeColor="accent2" w:themeShade="BF"/>
          <w:sz w:val="40"/>
          <w:szCs w:val="40"/>
          <w:rtl/>
          <w:lang w:bidi="ar-JO"/>
        </w:rPr>
        <w:t>. ممارسات أساسية في البيئة الدامجة</w:t>
      </w:r>
    </w:p>
    <w:p w:rsidR="00DF122E" w:rsidRPr="008B327A" w:rsidRDefault="00C04C1F" w:rsidP="00B16148">
      <w:pPr>
        <w:spacing w:after="120" w:line="240" w:lineRule="auto"/>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نحرص على:</w:t>
      </w:r>
    </w:p>
    <w:p w:rsidR="00D86BFF" w:rsidRPr="008B327A" w:rsidRDefault="00C04C1F" w:rsidP="005911ED">
      <w:pPr>
        <w:numPr>
          <w:ilvl w:val="0"/>
          <w:numId w:val="18"/>
        </w:numPr>
        <w:spacing w:after="120" w:line="240" w:lineRule="auto"/>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توفير مساحات وممرات واسعة وخالية من العراقيل.</w:t>
      </w:r>
    </w:p>
    <w:p w:rsidR="00DF122E" w:rsidRPr="008B327A" w:rsidRDefault="00C04C1F" w:rsidP="005911ED">
      <w:pPr>
        <w:numPr>
          <w:ilvl w:val="0"/>
          <w:numId w:val="18"/>
        </w:numPr>
        <w:spacing w:after="120" w:line="240" w:lineRule="auto"/>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إزالة الأسلاك والأغراض من الأرض.</w:t>
      </w:r>
    </w:p>
    <w:p w:rsidR="00DF122E" w:rsidRPr="008B327A" w:rsidRDefault="00C04C1F" w:rsidP="005911ED">
      <w:pPr>
        <w:numPr>
          <w:ilvl w:val="0"/>
          <w:numId w:val="18"/>
        </w:numPr>
        <w:spacing w:after="120" w:line="240" w:lineRule="auto"/>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توفير مرافق صحية وقاعات يمكن الوصول إليها.</w:t>
      </w:r>
    </w:p>
    <w:p w:rsidR="00DF122E" w:rsidRPr="008B327A" w:rsidRDefault="00C04C1F" w:rsidP="005911ED">
      <w:pPr>
        <w:numPr>
          <w:ilvl w:val="0"/>
          <w:numId w:val="18"/>
        </w:numPr>
        <w:spacing w:after="120" w:line="240" w:lineRule="auto"/>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توفير وسائل نقل مهيّأة عند الحاجة.</w:t>
      </w:r>
    </w:p>
    <w:p w:rsidR="00DF122E" w:rsidRPr="008B327A" w:rsidRDefault="00C04C1F" w:rsidP="005911ED">
      <w:pPr>
        <w:numPr>
          <w:ilvl w:val="0"/>
          <w:numId w:val="18"/>
        </w:numPr>
        <w:spacing w:after="120" w:line="240" w:lineRule="auto"/>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احترام خصوصية الشخص والكرسي كامتداد لجسده.</w:t>
      </w:r>
    </w:p>
    <w:p w:rsidR="00D86BFF" w:rsidRPr="008B327A" w:rsidRDefault="00D86BFF" w:rsidP="005911ED">
      <w:pPr>
        <w:pStyle w:val="NormalWeb"/>
        <w:numPr>
          <w:ilvl w:val="0"/>
          <w:numId w:val="18"/>
        </w:numPr>
        <w:bidi/>
        <w:spacing w:before="0" w:beforeAutospacing="0" w:after="120" w:afterAutospacing="0"/>
        <w:textAlignment w:val="baseline"/>
        <w:rPr>
          <w:rFonts w:ascii="Arabic Typesetting" w:hAnsi="Arabic Typesetting" w:cs="Arabic Typesetting"/>
          <w:color w:val="222222"/>
          <w:sz w:val="40"/>
          <w:szCs w:val="40"/>
          <w:lang w:val="en" w:eastAsia="zh-CN" w:bidi="ar-JO"/>
        </w:rPr>
      </w:pPr>
      <w:r w:rsidRPr="008B327A">
        <w:rPr>
          <w:rFonts w:ascii="Arabic Typesetting" w:hAnsi="Arabic Typesetting" w:cs="Arabic Typesetting"/>
          <w:color w:val="222222"/>
          <w:sz w:val="40"/>
          <w:szCs w:val="40"/>
          <w:rtl/>
          <w:lang w:val="en" w:eastAsia="zh-CN" w:bidi="ar-JO"/>
        </w:rPr>
        <w:t xml:space="preserve">توفير أماكن للاصطفاف </w:t>
      </w:r>
      <w:r w:rsidRPr="008B327A">
        <w:rPr>
          <w:rFonts w:ascii="Arabic Typesetting" w:hAnsi="Arabic Typesetting" w:cs="Arabic Typesetting" w:hint="cs"/>
          <w:color w:val="222222"/>
          <w:sz w:val="40"/>
          <w:szCs w:val="40"/>
          <w:rtl/>
          <w:lang w:val="en" w:eastAsia="zh-CN" w:bidi="ar-JO"/>
        </w:rPr>
        <w:t xml:space="preserve">مخصصة للأشخاص ذوي الإعاقة. </w:t>
      </w:r>
    </w:p>
    <w:p w:rsidR="00DF122E" w:rsidRPr="008B327A" w:rsidRDefault="00C04C1F" w:rsidP="008B327A">
      <w:pPr>
        <w:spacing w:after="120" w:line="240" w:lineRule="auto"/>
        <w:ind w:left="360"/>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ونتجنب:</w:t>
      </w:r>
    </w:p>
    <w:p w:rsidR="00DF122E" w:rsidRPr="008B327A" w:rsidRDefault="00C04C1F" w:rsidP="005911ED">
      <w:pPr>
        <w:numPr>
          <w:ilvl w:val="0"/>
          <w:numId w:val="18"/>
        </w:numPr>
        <w:spacing w:after="120" w:line="240" w:lineRule="auto"/>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التحدث من خلف الشخص.</w:t>
      </w:r>
    </w:p>
    <w:p w:rsidR="00DF122E" w:rsidRPr="008B327A" w:rsidRDefault="00C04C1F" w:rsidP="005911ED">
      <w:pPr>
        <w:numPr>
          <w:ilvl w:val="0"/>
          <w:numId w:val="18"/>
        </w:numPr>
        <w:spacing w:after="120" w:line="240" w:lineRule="auto"/>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توجيه الحديث للمرافق بدلاً منه.</w:t>
      </w:r>
    </w:p>
    <w:p w:rsidR="004E0E7A" w:rsidRPr="008B327A" w:rsidRDefault="00C04C1F" w:rsidP="005911ED">
      <w:pPr>
        <w:numPr>
          <w:ilvl w:val="0"/>
          <w:numId w:val="18"/>
        </w:numPr>
        <w:spacing w:after="120" w:line="240" w:lineRule="auto"/>
        <w:rPr>
          <w:rFonts w:ascii="Arabic Typesetting" w:hAnsi="Arabic Typesetting" w:cs="Arabic Typesetting"/>
          <w:sz w:val="40"/>
          <w:szCs w:val="40"/>
          <w:rtl/>
          <w:lang w:bidi="ar-JO"/>
        </w:rPr>
      </w:pPr>
      <w:r w:rsidRPr="008B327A">
        <w:rPr>
          <w:rFonts w:ascii="Arabic Typesetting" w:hAnsi="Arabic Typesetting" w:cs="Arabic Typesetting"/>
          <w:sz w:val="40"/>
          <w:szCs w:val="40"/>
          <w:rtl/>
          <w:lang w:bidi="ar-JO"/>
        </w:rPr>
        <w:t>افتراض أن جميع مستخدمي الكراسي لديهم نفس المتطلبات.</w:t>
      </w:r>
    </w:p>
    <w:p w:rsidR="00D005A0" w:rsidRPr="00B16148" w:rsidRDefault="00D005A0" w:rsidP="00B16148">
      <w:pPr>
        <w:spacing w:line="240" w:lineRule="auto"/>
        <w:rPr>
          <w:rFonts w:ascii="Times New Roman" w:eastAsia="Times New Roman" w:hAnsi="Times New Roman" w:cs="Times New Roman"/>
          <w:color w:val="000000"/>
          <w:sz w:val="27"/>
          <w:szCs w:val="27"/>
          <w:rtl/>
        </w:rPr>
      </w:pPr>
    </w:p>
    <w:p w:rsidR="008B327A" w:rsidRPr="008B327A" w:rsidRDefault="00C04C1F" w:rsidP="008B327A">
      <w:pPr>
        <w:pStyle w:val="Heading1"/>
        <w:pBdr>
          <w:bottom w:val="single" w:sz="8" w:space="0" w:color="F36C21"/>
        </w:pBdr>
        <w:spacing w:before="240" w:after="120" w:line="240" w:lineRule="auto"/>
        <w:rPr>
          <w:rFonts w:ascii="Arabic Typesetting" w:hAnsi="Arabic Typesetting" w:cs="Arabic Typesetting"/>
          <w:color w:val="943634" w:themeColor="accent2" w:themeShade="BF"/>
          <w:sz w:val="48"/>
          <w:szCs w:val="48"/>
          <w:lang w:bidi="ar-JO"/>
        </w:rPr>
      </w:pPr>
      <w:bookmarkStart w:id="24" w:name="_s1ukfiknmknp" w:colFirst="0" w:colLast="0"/>
      <w:bookmarkEnd w:id="24"/>
      <w:r w:rsidRPr="008B327A">
        <w:rPr>
          <w:rFonts w:ascii="Arabic Typesetting" w:hAnsi="Arabic Typesetting" w:cs="Arabic Typesetting"/>
          <w:color w:val="943634" w:themeColor="accent2" w:themeShade="BF"/>
          <w:sz w:val="48"/>
          <w:szCs w:val="48"/>
          <w:rtl/>
          <w:lang w:bidi="ar-JO"/>
        </w:rPr>
        <w:t>التواصل مع الأشخاص ذوي الإعاقة السمعية</w:t>
      </w:r>
    </w:p>
    <w:p w:rsidR="00DF122E" w:rsidRPr="008B327A" w:rsidRDefault="00C04C1F" w:rsidP="00126A84">
      <w:pPr>
        <w:spacing w:before="240" w:after="120" w:line="240" w:lineRule="auto"/>
        <w:jc w:val="both"/>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 xml:space="preserve">تنقسم الإعاقة السمعية إلى قسمين؛ ضعاف السمع ممن لديهم بقايا سمعية متفاوتة ويستخدمون معينات سمعية مساندة ليتمكنوا من التفاعل مع الأصوات، والصم الذين يعتمد كثير منهم على لغة الإشارة في التواصل. </w:t>
      </w:r>
    </w:p>
    <w:p w:rsidR="00DF122E" w:rsidRPr="008B327A" w:rsidRDefault="00C04C1F" w:rsidP="00126A84">
      <w:pPr>
        <w:spacing w:before="240" w:after="120" w:line="240" w:lineRule="auto"/>
        <w:jc w:val="both"/>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يمتلك الأشخاص ذوو الإعاقة السمعية طرقًا مختلفة في استقبال المعلومات والتفاعل معها، وقد تشمل قراءة الشفاه، استخدام لغة الإشارة، الاعتماد على معينات سمعية، أو التواصل الكتابي.</w:t>
      </w:r>
    </w:p>
    <w:p w:rsidR="00DF122E" w:rsidRDefault="00C04C1F" w:rsidP="00126A84">
      <w:pPr>
        <w:spacing w:before="240" w:after="120" w:line="240" w:lineRule="auto"/>
        <w:jc w:val="both"/>
        <w:rPr>
          <w:rFonts w:ascii="Arabic Typesetting" w:hAnsi="Arabic Typesetting" w:cs="Arabic Typesetting"/>
          <w:sz w:val="40"/>
          <w:szCs w:val="40"/>
          <w:lang w:bidi="ar-JO"/>
        </w:rPr>
      </w:pPr>
      <w:r w:rsidRPr="008B327A">
        <w:rPr>
          <w:rFonts w:ascii="Arabic Typesetting" w:hAnsi="Arabic Typesetting" w:cs="Arabic Typesetting"/>
          <w:sz w:val="40"/>
          <w:szCs w:val="40"/>
          <w:rtl/>
          <w:lang w:bidi="ar-JO"/>
        </w:rPr>
        <w:t xml:space="preserve"> ولغة الإشارة ليست مجرد حركات، بل لغة كاملة لها قواعدها ومفرداتها وثقافتها، كما أن الحديث أو الكتابة بلغة منطوقة قد يكون بالنسبة للغالبية من الأشخاص الصمّ لغة ثانية أو ثالثة.</w:t>
      </w:r>
    </w:p>
    <w:p w:rsidR="008B327A" w:rsidRPr="008B327A" w:rsidRDefault="008B327A" w:rsidP="00126A84">
      <w:pPr>
        <w:spacing w:before="240" w:after="120" w:line="240" w:lineRule="auto"/>
        <w:jc w:val="both"/>
        <w:rPr>
          <w:rFonts w:ascii="Arabic Typesetting" w:hAnsi="Arabic Typesetting" w:cs="Arabic Typesetting"/>
          <w:sz w:val="40"/>
          <w:szCs w:val="40"/>
          <w:lang w:bidi="ar-JO"/>
        </w:rPr>
      </w:pPr>
    </w:p>
    <w:tbl>
      <w:tblPr>
        <w:tblStyle w:val="a4"/>
        <w:bidiVisual/>
        <w:tblW w:w="1005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950"/>
        <w:gridCol w:w="2145"/>
        <w:gridCol w:w="5955"/>
      </w:tblGrid>
      <w:tr w:rsidR="008B327A" w:rsidRPr="002A1AB4">
        <w:trPr>
          <w:trHeight w:val="915"/>
          <w:jc w:val="center"/>
        </w:trPr>
        <w:tc>
          <w:tcPr>
            <w:tcW w:w="1950"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B16148">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lastRenderedPageBreak/>
              <w:t>لا تقل</w:t>
            </w:r>
          </w:p>
        </w:tc>
        <w:tc>
          <w:tcPr>
            <w:tcW w:w="2145" w:type="dxa"/>
            <w:tcBorders>
              <w:top w:val="single" w:sz="6" w:space="0" w:color="000000"/>
              <w:left w:val="nil"/>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8B327A" w:rsidP="00B16148">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lang w:bidi="ar-JO"/>
              </w:rPr>
              <w:t xml:space="preserve">   </w:t>
            </w:r>
            <w:r w:rsidR="00C04C1F" w:rsidRPr="002A1AB4">
              <w:rPr>
                <w:rFonts w:ascii="Arabic Typesetting" w:hAnsi="Arabic Typesetting" w:cs="Arabic Typesetting"/>
                <w:color w:val="FFFFFF" w:themeColor="background1"/>
                <w:sz w:val="36"/>
                <w:szCs w:val="36"/>
                <w:rtl/>
                <w:lang w:bidi="ar-JO"/>
              </w:rPr>
              <w:t>قل</w:t>
            </w:r>
          </w:p>
        </w:tc>
        <w:tc>
          <w:tcPr>
            <w:tcW w:w="5955"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B16148">
            <w:pPr>
              <w:spacing w:after="0"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لماذا</w:t>
            </w:r>
          </w:p>
        </w:tc>
      </w:tr>
      <w:tr w:rsidR="00DF122E" w:rsidRPr="002A1AB4">
        <w:trPr>
          <w:trHeight w:val="915"/>
          <w:jc w:val="center"/>
        </w:trPr>
        <w:tc>
          <w:tcPr>
            <w:tcW w:w="1950"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126A84">
            <w:pPr>
              <w:spacing w:after="0" w:line="240" w:lineRule="auto"/>
              <w:jc w:val="center"/>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الصم والبكم، أطرش، أخرس، أطرم</w:t>
            </w:r>
            <w:r w:rsidR="00126A84" w:rsidRPr="002A1AB4">
              <w:rPr>
                <w:rFonts w:ascii="Arabic Typesetting" w:hAnsi="Arabic Typesetting" w:cs="Arabic Typesetting" w:hint="cs"/>
                <w:sz w:val="36"/>
                <w:szCs w:val="36"/>
                <w:rtl/>
                <w:lang w:bidi="ar-JO"/>
              </w:rPr>
              <w:t>.</w:t>
            </w:r>
          </w:p>
        </w:tc>
        <w:tc>
          <w:tcPr>
            <w:tcW w:w="2145" w:type="dxa"/>
            <w:tcBorders>
              <w:top w:val="single" w:sz="6" w:space="0" w:color="000000"/>
              <w:left w:val="nil"/>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126A84">
            <w:pPr>
              <w:spacing w:after="0" w:line="240" w:lineRule="auto"/>
              <w:ind w:left="-80"/>
              <w:jc w:val="center"/>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شخص أصم أو شخص ضعيف السمع</w:t>
            </w:r>
          </w:p>
        </w:tc>
        <w:tc>
          <w:tcPr>
            <w:tcW w:w="5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2A1AB4" w:rsidRDefault="00C04C1F" w:rsidP="00126A84">
            <w:pPr>
              <w:spacing w:after="0" w:line="240" w:lineRule="auto"/>
              <w:jc w:val="both"/>
              <w:rPr>
                <w:rFonts w:ascii="Arabic Typesetting" w:hAnsi="Arabic Typesetting" w:cs="Arabic Typesetting"/>
                <w:sz w:val="36"/>
                <w:szCs w:val="36"/>
                <w:lang w:bidi="ar-JO"/>
              </w:rPr>
            </w:pPr>
            <w:r w:rsidRPr="002A1AB4">
              <w:rPr>
                <w:rFonts w:ascii="Arabic Typesetting" w:hAnsi="Arabic Typesetting" w:cs="Arabic Typesetting"/>
                <w:sz w:val="36"/>
                <w:szCs w:val="36"/>
                <w:rtl/>
                <w:lang w:bidi="ar-JO"/>
              </w:rPr>
              <w:t>ليس كل أصم أبكم، وقد أصبحت كلمات "أصم، أطرش، أطرم" تُستخدم للدلالة على أمور سلبية؛ بل وتستخدم للنقد أو التقريع، وذلك نتيجةً لتجذر القوالب النمطية؛ ومن ذلك: "صمّت الحكومة أذنيها عن..." "زي الأطرش في الزفة".</w:t>
            </w:r>
          </w:p>
        </w:tc>
      </w:tr>
    </w:tbl>
    <w:p w:rsidR="00126A84" w:rsidRDefault="00126A84" w:rsidP="00B16148">
      <w:pPr>
        <w:pStyle w:val="Heading6"/>
        <w:spacing w:line="240" w:lineRule="auto"/>
        <w:rPr>
          <w:rFonts w:ascii="Times New Roman" w:eastAsia="Times New Roman" w:hAnsi="Times New Roman" w:cs="Times New Roman"/>
          <w:color w:val="000000"/>
          <w:sz w:val="27"/>
          <w:szCs w:val="27"/>
          <w:rtl/>
        </w:rPr>
      </w:pPr>
      <w:bookmarkStart w:id="25" w:name="_10722pv0zc5g" w:colFirst="0" w:colLast="0"/>
      <w:bookmarkStart w:id="26" w:name="_a52juscl935w" w:colFirst="0" w:colLast="0"/>
      <w:bookmarkEnd w:id="25"/>
      <w:bookmarkEnd w:id="26"/>
    </w:p>
    <w:p w:rsidR="00DF122E" w:rsidRPr="00B16148" w:rsidRDefault="00C04C1F" w:rsidP="00B16148">
      <w:pPr>
        <w:pStyle w:val="Heading6"/>
        <w:spacing w:after="120" w:line="240" w:lineRule="auto"/>
        <w:rPr>
          <w:rFonts w:ascii="Times New Roman" w:eastAsia="Times New Roman" w:hAnsi="Times New Roman" w:cs="Times New Roman"/>
          <w:color w:val="000000"/>
          <w:sz w:val="27"/>
          <w:szCs w:val="27"/>
        </w:rPr>
      </w:pPr>
      <w:r w:rsidRPr="0064038D">
        <w:rPr>
          <w:rFonts w:ascii="Arabic Typesetting" w:hAnsi="Arabic Typesetting" w:cs="Arabic Typesetting"/>
          <w:color w:val="943634" w:themeColor="accent2" w:themeShade="BF"/>
          <w:sz w:val="40"/>
          <w:szCs w:val="40"/>
          <w:shd w:val="clear" w:color="auto" w:fill="auto"/>
          <w:rtl/>
          <w:lang w:bidi="ar-JO"/>
        </w:rPr>
        <w:t>تاليا فيديو حول التواصل مع الأشخاص ذوي الإعاقة السمعية</w:t>
      </w:r>
      <w:r w:rsidRPr="00B16148">
        <w:rPr>
          <w:b/>
          <w:color w:val="7A173F"/>
          <w:sz w:val="27"/>
          <w:szCs w:val="27"/>
          <w:rtl/>
        </w:rPr>
        <w:t xml:space="preserve">: </w:t>
      </w:r>
      <w:hyperlink r:id="rId93">
        <w:r w:rsidR="00DF122E" w:rsidRPr="00B16148">
          <w:rPr>
            <w:rFonts w:ascii="Times New Roman" w:eastAsia="Times New Roman" w:hAnsi="Times New Roman" w:cs="Times New Roman"/>
            <w:color w:val="000000"/>
            <w:sz w:val="27"/>
            <w:szCs w:val="27"/>
            <w:u w:val="single"/>
            <w:rtl/>
          </w:rPr>
          <w:t>الرابط</w:t>
        </w:r>
      </w:hyperlink>
      <w:hyperlink r:id="rId94">
        <w:r w:rsidR="00DF122E" w:rsidRPr="00B16148">
          <w:rPr>
            <w:rFonts w:ascii="Times New Roman" w:eastAsia="Times New Roman" w:hAnsi="Times New Roman" w:cs="Times New Roman"/>
            <w:color w:val="000000"/>
            <w:sz w:val="27"/>
            <w:szCs w:val="27"/>
            <w:u w:val="single"/>
            <w:rtl/>
          </w:rPr>
          <w:t xml:space="preserve"> </w:t>
        </w:r>
      </w:hyperlink>
      <w:hyperlink r:id="rId95">
        <w:r w:rsidR="00DF122E" w:rsidRPr="00B16148">
          <w:rPr>
            <w:rFonts w:ascii="Times New Roman" w:eastAsia="Times New Roman" w:hAnsi="Times New Roman" w:cs="Times New Roman"/>
            <w:color w:val="000000"/>
            <w:sz w:val="27"/>
            <w:szCs w:val="27"/>
            <w:u w:val="single"/>
            <w:rtl/>
          </w:rPr>
          <w:t>هنا</w:t>
        </w:r>
      </w:hyperlink>
      <w:r w:rsidRPr="00B16148">
        <w:rPr>
          <w:color w:val="7A173F"/>
          <w:sz w:val="27"/>
          <w:szCs w:val="27"/>
          <w:vertAlign w:val="superscript"/>
        </w:rPr>
        <w:footnoteReference w:id="17"/>
      </w:r>
      <w:r w:rsidRPr="00B16148">
        <w:rPr>
          <w:color w:val="7A173F"/>
          <w:sz w:val="27"/>
          <w:szCs w:val="27"/>
        </w:rPr>
        <w:t xml:space="preserve"> </w:t>
      </w:r>
    </w:p>
    <w:p w:rsidR="00DF122E" w:rsidRPr="002A1AB4" w:rsidRDefault="00B50BE6" w:rsidP="00B16148">
      <w:pPr>
        <w:spacing w:after="120" w:line="240" w:lineRule="auto"/>
        <w:rPr>
          <w:rFonts w:cs="Times New Roman"/>
          <w:sz w:val="20"/>
          <w:szCs w:val="22"/>
          <w:rtl/>
        </w:rPr>
      </w:pPr>
      <w:hyperlink r:id="rId96">
        <w:r w:rsidR="00DF122E" w:rsidRPr="002A1AB4">
          <w:rPr>
            <w:color w:val="1155CC"/>
            <w:sz w:val="25"/>
            <w:szCs w:val="25"/>
            <w:u w:val="single"/>
          </w:rPr>
          <w:t>https://www.youtube.com/watch?v=WK4qezVS6kY</w:t>
        </w:r>
      </w:hyperlink>
    </w:p>
    <w:p w:rsidR="00126A84" w:rsidRPr="00B16148" w:rsidRDefault="0064038D" w:rsidP="00B16148">
      <w:pPr>
        <w:spacing w:line="240" w:lineRule="auto"/>
        <w:rPr>
          <w:rFonts w:cstheme="minorBidi"/>
          <w:sz w:val="27"/>
          <w:szCs w:val="27"/>
          <w:rtl/>
          <w:lang w:bidi="ar-JO"/>
        </w:rPr>
      </w:pPr>
      <w:r>
        <w:rPr>
          <w:rFonts w:cstheme="minorBidi"/>
          <w:noProof/>
          <w:sz w:val="27"/>
          <w:szCs w:val="27"/>
          <w:rtl/>
          <w:lang w:val="en-US" w:eastAsia="en-US"/>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196215</wp:posOffset>
                </wp:positionV>
                <wp:extent cx="6713220" cy="1379220"/>
                <wp:effectExtent l="0" t="0" r="11430" b="11430"/>
                <wp:wrapNone/>
                <wp:docPr id="8" name="Rounded Rectangle 8"/>
                <wp:cNvGraphicFramePr/>
                <a:graphic xmlns:a="http://schemas.openxmlformats.org/drawingml/2006/main">
                  <a:graphicData uri="http://schemas.microsoft.com/office/word/2010/wordprocessingShape">
                    <wps:wsp>
                      <wps:cNvSpPr/>
                      <wps:spPr>
                        <a:xfrm>
                          <a:off x="0" y="0"/>
                          <a:ext cx="6713220" cy="1379220"/>
                        </a:xfrm>
                        <a:prstGeom prst="round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18C409" id="Rounded Rectangle 8" o:spid="_x0000_s1026" style="position:absolute;margin-left:0;margin-top:15.45pt;width:528.6pt;height:108.6pt;z-index:25166233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" filled="f" strokecolor="#f79646 [3209]">
                <w10:wrap anchorx="margin"/>
              </v:roundrect>
            </w:pict>
          </mc:Fallback>
        </mc:AlternateContent>
      </w:r>
    </w:p>
    <w:p w:rsidR="00DF122E" w:rsidRPr="0064038D" w:rsidRDefault="00C04C1F" w:rsidP="0064038D">
      <w:pPr>
        <w:pStyle w:val="Heading3"/>
        <w:spacing w:after="120" w:line="240" w:lineRule="auto"/>
        <w:rPr>
          <w:rFonts w:ascii="Arabic Typesetting" w:hAnsi="Arabic Typesetting" w:cs="Arabic Typesetting"/>
          <w:b w:val="0"/>
          <w:bCs w:val="0"/>
          <w:i w:val="0"/>
          <w:iCs w:val="0"/>
          <w:color w:val="222222"/>
          <w:sz w:val="40"/>
          <w:szCs w:val="40"/>
          <w:shd w:val="clear" w:color="auto" w:fill="auto"/>
          <w:lang w:bidi="ar-JO"/>
        </w:rPr>
      </w:pPr>
      <w:bookmarkStart w:id="27" w:name="_o0i451qiw7xf" w:colFirst="0" w:colLast="0"/>
      <w:bookmarkEnd w:id="27"/>
      <w:r w:rsidRPr="00B16148">
        <w:rPr>
          <w:color w:val="7A173F"/>
          <w:sz w:val="27"/>
          <w:szCs w:val="27"/>
          <w:rtl/>
        </w:rPr>
        <w:br/>
      </w:r>
      <w:r w:rsidRPr="0064038D">
        <w:rPr>
          <w:rFonts w:ascii="Arabic Typesetting" w:hAnsi="Arabic Typesetting" w:cs="Arabic Typesetting"/>
          <w:b w:val="0"/>
          <w:bCs w:val="0"/>
          <w:i w:val="0"/>
          <w:iCs w:val="0"/>
          <w:color w:val="222222"/>
          <w:sz w:val="40"/>
          <w:szCs w:val="40"/>
          <w:shd w:val="clear" w:color="auto" w:fill="auto"/>
          <w:rtl/>
          <w:lang w:bidi="ar-JO"/>
        </w:rPr>
        <w:t xml:space="preserve"> ليس جميع الأشخاص ذوي الإعاقة السمعية يمتلكون مهارات قراءة وكتابة قوية. يعود ذلك إلى أن اللغة العربية المكتوبة تُعد لغة ثانية لمعظم الصم في الأردن والمنطقة، بسبب غياب بيئات تعليمية مهيأة ومترجمين مدرَّبين في المدارس، مما يؤثر على اكتساب القراءة والكتابة كلغة أولى.</w:t>
      </w:r>
      <w:r w:rsidRPr="0064038D">
        <w:rPr>
          <w:rFonts w:ascii="Arabic Typesetting" w:hAnsi="Arabic Typesetting" w:cs="Arabic Typesetting"/>
          <w:b w:val="0"/>
          <w:bCs w:val="0"/>
          <w:i w:val="0"/>
          <w:iCs w:val="0"/>
          <w:color w:val="222222"/>
          <w:sz w:val="40"/>
          <w:szCs w:val="40"/>
          <w:shd w:val="clear" w:color="auto" w:fill="auto"/>
          <w:rtl/>
          <w:lang w:bidi="ar-JO"/>
        </w:rPr>
        <w:br/>
      </w:r>
    </w:p>
    <w:p w:rsidR="00DF122E" w:rsidRPr="00F04E5C" w:rsidRDefault="00C04C1F" w:rsidP="00F04E5C">
      <w:pPr>
        <w:spacing w:after="120" w:line="240" w:lineRule="auto"/>
        <w:rPr>
          <w:rFonts w:ascii="Arabic Typesetting" w:hAnsi="Arabic Typesetting" w:cs="Arabic Typesetting"/>
          <w:color w:val="943634" w:themeColor="accent2" w:themeShade="BF"/>
          <w:sz w:val="40"/>
          <w:szCs w:val="40"/>
          <w:lang w:bidi="ar-JO"/>
        </w:rPr>
      </w:pPr>
      <w:bookmarkStart w:id="28" w:name="_v0t8qpvca9p" w:colFirst="0" w:colLast="0"/>
      <w:bookmarkEnd w:id="28"/>
      <w:r w:rsidRPr="00F04E5C">
        <w:rPr>
          <w:rFonts w:ascii="Arabic Typesetting" w:hAnsi="Arabic Typesetting" w:cs="Arabic Typesetting"/>
          <w:color w:val="943634" w:themeColor="accent2" w:themeShade="BF"/>
          <w:sz w:val="40"/>
          <w:szCs w:val="40"/>
          <w:rtl/>
          <w:lang w:bidi="ar-JO"/>
        </w:rPr>
        <w:t>1. مبادئ أساسية للتواصل</w:t>
      </w:r>
    </w:p>
    <w:p w:rsidR="00DF122E" w:rsidRPr="0064038D" w:rsidRDefault="00C04C1F" w:rsidP="005911ED">
      <w:pPr>
        <w:numPr>
          <w:ilvl w:val="0"/>
          <w:numId w:val="19"/>
        </w:numPr>
        <w:spacing w:before="240" w:after="120" w:line="240" w:lineRule="auto"/>
        <w:rPr>
          <w:rFonts w:ascii="Arabic Typesetting" w:hAnsi="Arabic Typesetting" w:cs="Arabic Typesetting"/>
          <w:sz w:val="40"/>
          <w:szCs w:val="40"/>
          <w:lang w:bidi="ar-JO"/>
        </w:rPr>
      </w:pPr>
      <w:r w:rsidRPr="0064038D">
        <w:rPr>
          <w:rFonts w:ascii="Arabic Typesetting" w:hAnsi="Arabic Typesetting" w:cs="Arabic Typesetting"/>
          <w:sz w:val="40"/>
          <w:szCs w:val="40"/>
          <w:rtl/>
          <w:lang w:bidi="ar-JO"/>
        </w:rPr>
        <w:t>نلفت الانتباه قبل البدء عبر إشارة باليد أو إيماءة لطيفة.</w:t>
      </w:r>
    </w:p>
    <w:p w:rsidR="00DF122E" w:rsidRPr="0064038D" w:rsidRDefault="00C04C1F" w:rsidP="005911ED">
      <w:pPr>
        <w:numPr>
          <w:ilvl w:val="0"/>
          <w:numId w:val="19"/>
        </w:numPr>
        <w:spacing w:after="120" w:line="240" w:lineRule="auto"/>
        <w:rPr>
          <w:rFonts w:ascii="Arabic Typesetting" w:hAnsi="Arabic Typesetting" w:cs="Arabic Typesetting"/>
          <w:sz w:val="40"/>
          <w:szCs w:val="40"/>
          <w:lang w:bidi="ar-JO"/>
        </w:rPr>
      </w:pPr>
      <w:r w:rsidRPr="0064038D">
        <w:rPr>
          <w:rFonts w:ascii="Arabic Typesetting" w:hAnsi="Arabic Typesetting" w:cs="Arabic Typesetting"/>
          <w:sz w:val="40"/>
          <w:szCs w:val="40"/>
          <w:rtl/>
          <w:lang w:bidi="ar-JO"/>
        </w:rPr>
        <w:t>نحافظ على التواصل البصري، ونقف أمام الشخص مباشرة، مع إضاءة جيدة على الوجه، ووضوح حركة الشفاه دون مبالغة.</w:t>
      </w:r>
    </w:p>
    <w:p w:rsidR="00DF122E" w:rsidRPr="0064038D" w:rsidRDefault="00C04C1F" w:rsidP="005911ED">
      <w:pPr>
        <w:numPr>
          <w:ilvl w:val="0"/>
          <w:numId w:val="19"/>
        </w:numPr>
        <w:spacing w:after="120" w:line="240" w:lineRule="auto"/>
        <w:rPr>
          <w:rFonts w:ascii="Arabic Typesetting" w:hAnsi="Arabic Typesetting" w:cs="Arabic Typesetting"/>
          <w:sz w:val="40"/>
          <w:szCs w:val="40"/>
          <w:lang w:bidi="ar-JO"/>
        </w:rPr>
      </w:pPr>
      <w:r w:rsidRPr="0064038D">
        <w:rPr>
          <w:rFonts w:ascii="Arabic Typesetting" w:hAnsi="Arabic Typesetting" w:cs="Arabic Typesetting"/>
          <w:sz w:val="40"/>
          <w:szCs w:val="40"/>
          <w:rtl/>
          <w:lang w:bidi="ar-JO"/>
        </w:rPr>
        <w:t>نتحدث بوضوح بسرعة مناسبة، ونزيل أي عائق يحجب الفم.</w:t>
      </w:r>
    </w:p>
    <w:p w:rsidR="00DF122E" w:rsidRPr="0064038D" w:rsidRDefault="00C04C1F" w:rsidP="005911ED">
      <w:pPr>
        <w:numPr>
          <w:ilvl w:val="0"/>
          <w:numId w:val="19"/>
        </w:numPr>
        <w:spacing w:after="120" w:line="240" w:lineRule="auto"/>
        <w:rPr>
          <w:rFonts w:ascii="Arabic Typesetting" w:hAnsi="Arabic Typesetting" w:cs="Arabic Typesetting"/>
          <w:sz w:val="40"/>
          <w:szCs w:val="40"/>
          <w:lang w:bidi="ar-JO"/>
        </w:rPr>
      </w:pPr>
      <w:r w:rsidRPr="0064038D">
        <w:rPr>
          <w:rFonts w:ascii="Arabic Typesetting" w:hAnsi="Arabic Typesetting" w:cs="Arabic Typesetting"/>
          <w:sz w:val="40"/>
          <w:szCs w:val="40"/>
          <w:rtl/>
          <w:lang w:bidi="ar-JO"/>
        </w:rPr>
        <w:t>نستخدم لغة مختصرة: جمل قصيرة، كلمات بسيطة، شرح مباشر.</w:t>
      </w:r>
    </w:p>
    <w:p w:rsidR="004E0E7A" w:rsidRPr="002A1AB4" w:rsidRDefault="00C04C1F" w:rsidP="005911ED">
      <w:pPr>
        <w:numPr>
          <w:ilvl w:val="0"/>
          <w:numId w:val="19"/>
        </w:numPr>
        <w:spacing w:after="120" w:line="240" w:lineRule="auto"/>
        <w:rPr>
          <w:rFonts w:ascii="Times New Roman" w:eastAsia="Times New Roman" w:hAnsi="Times New Roman" w:cs="Times New Roman"/>
          <w:color w:val="000000"/>
          <w:sz w:val="27"/>
          <w:szCs w:val="27"/>
        </w:rPr>
      </w:pPr>
      <w:r w:rsidRPr="0064038D">
        <w:rPr>
          <w:rFonts w:ascii="Arabic Typesetting" w:hAnsi="Arabic Typesetting" w:cs="Arabic Typesetting"/>
          <w:sz w:val="40"/>
          <w:szCs w:val="40"/>
          <w:rtl/>
          <w:lang w:bidi="ar-JO"/>
        </w:rPr>
        <w:t>عند الحاجة، نلجأ للكتابة باستخدام كلمات قصيرة وأدوات بصرية مثل اللوحات أو الهاتف.</w:t>
      </w:r>
      <w:r w:rsidRPr="0064038D">
        <w:rPr>
          <w:rFonts w:ascii="Arabic Typesetting" w:hAnsi="Arabic Typesetting" w:cs="Arabic Typesetting"/>
          <w:sz w:val="40"/>
          <w:szCs w:val="40"/>
          <w:rtl/>
          <w:lang w:bidi="ar-JO"/>
        </w:rPr>
        <w:br/>
      </w:r>
    </w:p>
    <w:p w:rsidR="00DF122E" w:rsidRPr="00F04E5C" w:rsidRDefault="00C04C1F" w:rsidP="00F04E5C">
      <w:pPr>
        <w:spacing w:after="120" w:line="240" w:lineRule="auto"/>
        <w:rPr>
          <w:rFonts w:ascii="Arabic Typesetting" w:hAnsi="Arabic Typesetting" w:cs="Arabic Typesetting"/>
          <w:color w:val="943634" w:themeColor="accent2" w:themeShade="BF"/>
          <w:sz w:val="40"/>
          <w:szCs w:val="40"/>
          <w:lang w:bidi="ar-JO"/>
        </w:rPr>
      </w:pPr>
      <w:bookmarkStart w:id="29" w:name="_7npxkynfsl7f" w:colFirst="0" w:colLast="0"/>
      <w:bookmarkEnd w:id="29"/>
      <w:r w:rsidRPr="00F04E5C">
        <w:rPr>
          <w:rFonts w:ascii="Arabic Typesetting" w:hAnsi="Arabic Typesetting" w:cs="Arabic Typesetting"/>
          <w:color w:val="943634" w:themeColor="accent2" w:themeShade="BF"/>
          <w:sz w:val="40"/>
          <w:szCs w:val="40"/>
          <w:rtl/>
          <w:lang w:bidi="ar-JO"/>
        </w:rPr>
        <w:t>2. التواصل عبر لغة الإشارة</w:t>
      </w:r>
    </w:p>
    <w:p w:rsidR="00DF122E" w:rsidRPr="00103F3D" w:rsidRDefault="00C04C1F" w:rsidP="005911ED">
      <w:pPr>
        <w:numPr>
          <w:ilvl w:val="0"/>
          <w:numId w:val="19"/>
        </w:numPr>
        <w:spacing w:after="0" w:line="240" w:lineRule="auto"/>
        <w:rPr>
          <w:rFonts w:ascii="Arabic Typesetting" w:hAnsi="Arabic Typesetting" w:cs="Arabic Typesetting"/>
          <w:sz w:val="40"/>
          <w:szCs w:val="40"/>
          <w:lang w:bidi="ar-JO"/>
        </w:rPr>
      </w:pPr>
      <w:r w:rsidRPr="00103F3D">
        <w:rPr>
          <w:rFonts w:ascii="Arabic Typesetting" w:hAnsi="Arabic Typesetting" w:cs="Arabic Typesetting"/>
          <w:sz w:val="40"/>
          <w:szCs w:val="40"/>
          <w:rtl/>
          <w:lang w:bidi="ar-JO"/>
        </w:rPr>
        <w:t>نوجّه الكلام للشخص وليس للمترجم، ونحافظ على التواصل البصري معه.</w:t>
      </w:r>
    </w:p>
    <w:p w:rsidR="00DF122E" w:rsidRPr="00103F3D" w:rsidRDefault="00C04C1F" w:rsidP="005911ED">
      <w:pPr>
        <w:numPr>
          <w:ilvl w:val="0"/>
          <w:numId w:val="19"/>
        </w:numPr>
        <w:spacing w:after="0" w:line="240" w:lineRule="auto"/>
        <w:rPr>
          <w:rFonts w:ascii="Arabic Typesetting" w:hAnsi="Arabic Typesetting" w:cs="Arabic Typesetting"/>
          <w:sz w:val="40"/>
          <w:szCs w:val="40"/>
          <w:lang w:bidi="ar-JO"/>
        </w:rPr>
      </w:pPr>
      <w:r w:rsidRPr="00103F3D">
        <w:rPr>
          <w:rFonts w:ascii="Arabic Typesetting" w:hAnsi="Arabic Typesetting" w:cs="Arabic Typesetting"/>
          <w:sz w:val="40"/>
          <w:szCs w:val="40"/>
          <w:rtl/>
          <w:lang w:bidi="ar-JO"/>
        </w:rPr>
        <w:lastRenderedPageBreak/>
        <w:t>نتحدث بجُمل كاملة مع التوقف لإتاحة وقت كافٍ للترجمة.</w:t>
      </w:r>
    </w:p>
    <w:p w:rsidR="00DF122E" w:rsidRPr="00103F3D" w:rsidRDefault="00C04C1F" w:rsidP="005911ED">
      <w:pPr>
        <w:numPr>
          <w:ilvl w:val="0"/>
          <w:numId w:val="19"/>
        </w:numPr>
        <w:spacing w:after="0" w:line="240" w:lineRule="auto"/>
        <w:rPr>
          <w:rFonts w:ascii="Arabic Typesetting" w:hAnsi="Arabic Typesetting" w:cs="Arabic Typesetting"/>
          <w:sz w:val="40"/>
          <w:szCs w:val="40"/>
          <w:lang w:bidi="ar-JO"/>
        </w:rPr>
      </w:pPr>
      <w:r w:rsidRPr="00103F3D">
        <w:rPr>
          <w:rFonts w:ascii="Arabic Typesetting" w:hAnsi="Arabic Typesetting" w:cs="Arabic Typesetting"/>
          <w:sz w:val="40"/>
          <w:szCs w:val="40"/>
          <w:rtl/>
          <w:lang w:bidi="ar-JO"/>
        </w:rPr>
        <w:t>نفصل بين أدوار المتحدث والمترجم والمشارك، ولا نخلط بين الحديث والإشارة في الوقت نفسه.</w:t>
      </w:r>
    </w:p>
    <w:p w:rsidR="00DF122E" w:rsidRPr="00103F3D" w:rsidRDefault="00C04C1F" w:rsidP="005911ED">
      <w:pPr>
        <w:numPr>
          <w:ilvl w:val="0"/>
          <w:numId w:val="19"/>
        </w:numPr>
        <w:spacing w:after="0" w:line="240" w:lineRule="auto"/>
        <w:rPr>
          <w:rFonts w:ascii="Arabic Typesetting" w:hAnsi="Arabic Typesetting" w:cs="Arabic Typesetting"/>
          <w:sz w:val="40"/>
          <w:szCs w:val="40"/>
          <w:lang w:bidi="ar-JO"/>
        </w:rPr>
      </w:pPr>
      <w:r w:rsidRPr="00103F3D">
        <w:rPr>
          <w:rFonts w:ascii="Arabic Typesetting" w:hAnsi="Arabic Typesetting" w:cs="Arabic Typesetting"/>
          <w:sz w:val="40"/>
          <w:szCs w:val="40"/>
          <w:rtl/>
          <w:lang w:bidi="ar-JO"/>
        </w:rPr>
        <w:t>نسأل بانتظام إن كان الإيقاع مناسبًا: “هل الوقت كافٍ للترجمة؟ هل نعيد صياغة شيء؟”</w:t>
      </w:r>
    </w:p>
    <w:p w:rsidR="00103F3D" w:rsidRDefault="00C04C1F" w:rsidP="005911ED">
      <w:pPr>
        <w:numPr>
          <w:ilvl w:val="0"/>
          <w:numId w:val="19"/>
        </w:numPr>
        <w:spacing w:after="0" w:line="240" w:lineRule="auto"/>
        <w:rPr>
          <w:rFonts w:ascii="Arabic Typesetting" w:hAnsi="Arabic Typesetting" w:cs="Arabic Typesetting"/>
          <w:sz w:val="40"/>
          <w:szCs w:val="40"/>
          <w:lang w:bidi="ar-JO"/>
        </w:rPr>
      </w:pPr>
      <w:r w:rsidRPr="00103F3D">
        <w:rPr>
          <w:rFonts w:ascii="Arabic Typesetting" w:hAnsi="Arabic Typesetting" w:cs="Arabic Typesetting"/>
          <w:sz w:val="40"/>
          <w:szCs w:val="40"/>
          <w:rtl/>
          <w:lang w:bidi="ar-JO"/>
        </w:rPr>
        <w:t>نشرح المصطلحات المركّبة قبل الترجمة لضمان الفهم.</w:t>
      </w:r>
    </w:p>
    <w:p w:rsidR="00485DC0" w:rsidRPr="00103F3D" w:rsidRDefault="00485DC0" w:rsidP="005911ED">
      <w:pPr>
        <w:numPr>
          <w:ilvl w:val="0"/>
          <w:numId w:val="19"/>
        </w:numPr>
        <w:spacing w:after="0" w:line="240" w:lineRule="auto"/>
        <w:rPr>
          <w:rFonts w:ascii="Arabic Typesetting" w:hAnsi="Arabic Typesetting" w:cs="Arabic Typesetting"/>
          <w:sz w:val="40"/>
          <w:szCs w:val="40"/>
          <w:lang w:bidi="ar-JO"/>
        </w:rPr>
      </w:pPr>
      <w:r w:rsidRPr="00103F3D">
        <w:rPr>
          <w:rFonts w:ascii="Arabic Typesetting" w:hAnsi="Arabic Typesetting" w:cs="Arabic Typesetting"/>
          <w:sz w:val="40"/>
          <w:szCs w:val="40"/>
          <w:rtl/>
          <w:lang w:bidi="ar-JO"/>
        </w:rPr>
        <w:t>منح استراحة حسية لمدة دقيقتين لان من الصعب التركيز مع مترجم الإشارة من غير الاستراحة الحسية</w:t>
      </w:r>
      <w:r w:rsidRPr="00103F3D">
        <w:rPr>
          <w:rFonts w:ascii="Arabic Typesetting" w:hAnsi="Arabic Typesetting" w:cs="Arabic Typesetting" w:hint="cs"/>
          <w:sz w:val="40"/>
          <w:szCs w:val="40"/>
          <w:rtl/>
          <w:lang w:bidi="ar-JO"/>
        </w:rPr>
        <w:t>.</w:t>
      </w:r>
      <w:r w:rsidRPr="00103F3D">
        <w:rPr>
          <w:color w:val="111111"/>
          <w:sz w:val="27"/>
          <w:szCs w:val="27"/>
          <w:highlight w:val="yellow"/>
          <w:rtl/>
        </w:rPr>
        <w:br/>
      </w:r>
    </w:p>
    <w:p w:rsidR="00DF122E" w:rsidRPr="00AA7D28" w:rsidRDefault="00C04C1F" w:rsidP="00103F3D">
      <w:pPr>
        <w:pStyle w:val="ListParagraph"/>
        <w:spacing w:after="0" w:line="240" w:lineRule="auto"/>
        <w:ind w:left="804"/>
        <w:rPr>
          <w:rFonts w:ascii="Arabic Typesetting" w:hAnsi="Arabic Typesetting" w:cs="Arabic Typesetting"/>
          <w:color w:val="943634" w:themeColor="accent2" w:themeShade="BF"/>
          <w:sz w:val="44"/>
          <w:szCs w:val="44"/>
          <w:lang w:bidi="ar-JO"/>
        </w:rPr>
      </w:pPr>
      <w:r w:rsidRPr="00AA7D28">
        <w:rPr>
          <w:rFonts w:ascii="Arabic Typesetting" w:hAnsi="Arabic Typesetting" w:cs="Arabic Typesetting"/>
          <w:color w:val="943634" w:themeColor="accent2" w:themeShade="BF"/>
          <w:sz w:val="44"/>
          <w:szCs w:val="44"/>
          <w:rtl/>
          <w:lang w:bidi="ar-JO"/>
        </w:rPr>
        <w:t>مثال:</w:t>
      </w:r>
    </w:p>
    <w:p w:rsidR="00DF122E" w:rsidRPr="00103F3D" w:rsidRDefault="00C04C1F" w:rsidP="005911ED">
      <w:pPr>
        <w:numPr>
          <w:ilvl w:val="0"/>
          <w:numId w:val="19"/>
        </w:numPr>
        <w:spacing w:after="0" w:line="240" w:lineRule="auto"/>
        <w:rPr>
          <w:rFonts w:ascii="Arabic Typesetting" w:hAnsi="Arabic Typesetting" w:cs="Arabic Typesetting"/>
          <w:sz w:val="40"/>
          <w:szCs w:val="40"/>
          <w:lang w:bidi="ar-JO"/>
        </w:rPr>
      </w:pPr>
      <w:bookmarkStart w:id="30" w:name="_5rii03h4r187" w:colFirst="0" w:colLast="0"/>
      <w:bookmarkEnd w:id="30"/>
      <w:r w:rsidRPr="00103F3D">
        <w:rPr>
          <w:rFonts w:ascii="Arabic Typesetting" w:hAnsi="Arabic Typesetting" w:cs="Arabic Typesetting"/>
          <w:sz w:val="40"/>
          <w:szCs w:val="40"/>
          <w:rtl/>
          <w:lang w:bidi="ar-JO"/>
        </w:rPr>
        <w:t xml:space="preserve">ديمقراطية: نظام حكم يعتمد على سلطة الشعب ومشاركتهم في اتخاذ القرارات. </w:t>
      </w:r>
    </w:p>
    <w:p w:rsidR="00103F3D" w:rsidRDefault="00C04C1F" w:rsidP="005911ED">
      <w:pPr>
        <w:numPr>
          <w:ilvl w:val="0"/>
          <w:numId w:val="19"/>
        </w:numPr>
        <w:spacing w:after="0" w:line="240" w:lineRule="auto"/>
        <w:rPr>
          <w:rFonts w:ascii="Arabic Typesetting" w:hAnsi="Arabic Typesetting" w:cs="Arabic Typesetting"/>
          <w:sz w:val="40"/>
          <w:szCs w:val="40"/>
          <w:lang w:bidi="ar-JO"/>
        </w:rPr>
      </w:pPr>
      <w:bookmarkStart w:id="31" w:name="_etr789dq1gqx" w:colFirst="0" w:colLast="0"/>
      <w:bookmarkEnd w:id="31"/>
      <w:r w:rsidRPr="00103F3D">
        <w:rPr>
          <w:rFonts w:ascii="Arabic Typesetting" w:hAnsi="Arabic Typesetting" w:cs="Arabic Typesetting"/>
          <w:sz w:val="40"/>
          <w:szCs w:val="40"/>
          <w:lang w:bidi="ar-JO"/>
        </w:rPr>
        <w:t>AI</w:t>
      </w:r>
      <w:r w:rsidRPr="00103F3D">
        <w:rPr>
          <w:rFonts w:ascii="Arabic Typesetting" w:hAnsi="Arabic Typesetting" w:cs="Arabic Typesetting"/>
          <w:sz w:val="40"/>
          <w:szCs w:val="40"/>
          <w:rtl/>
          <w:lang w:bidi="ar-JO"/>
        </w:rPr>
        <w:t>: أدوات رقمية تستخدم الذكاء الاصطناعي لتوليد النصوص والصور والفيديوهات.</w:t>
      </w:r>
    </w:p>
    <w:p w:rsidR="00DF122E" w:rsidRPr="00103F3D" w:rsidRDefault="00C04C1F" w:rsidP="00103F3D">
      <w:pPr>
        <w:spacing w:after="0" w:line="240" w:lineRule="auto"/>
        <w:ind w:left="270"/>
        <w:rPr>
          <w:rFonts w:ascii="Arabic Typesetting" w:hAnsi="Arabic Typesetting" w:cs="Arabic Typesetting"/>
          <w:sz w:val="40"/>
          <w:szCs w:val="40"/>
          <w:lang w:bidi="ar-JO"/>
        </w:rPr>
      </w:pPr>
      <w:r w:rsidRPr="00103F3D">
        <w:rPr>
          <w:rFonts w:ascii="Arabic Typesetting" w:hAnsi="Arabic Typesetting" w:cs="Arabic Typesetting"/>
          <w:sz w:val="40"/>
          <w:szCs w:val="40"/>
          <w:rtl/>
          <w:lang w:bidi="ar-JO"/>
        </w:rPr>
        <w:t>نستخدم وسائل بصرية مثل: ترجمة الإشارة، كلمات مختصرة على الشاشة، لوح للكتابة، رموز واضحة.</w:t>
      </w:r>
    </w:p>
    <w:p w:rsidR="00103F3D" w:rsidRDefault="00103F3D" w:rsidP="00F04E5C">
      <w:pPr>
        <w:spacing w:after="120" w:line="240" w:lineRule="auto"/>
        <w:rPr>
          <w:rFonts w:ascii="Arabic Typesetting" w:hAnsi="Arabic Typesetting" w:cs="Arabic Typesetting"/>
          <w:color w:val="943634" w:themeColor="accent2" w:themeShade="BF"/>
          <w:sz w:val="40"/>
          <w:szCs w:val="40"/>
          <w:lang w:bidi="ar-JO"/>
        </w:rPr>
      </w:pPr>
      <w:bookmarkStart w:id="32" w:name="_6ewltkxof3g3" w:colFirst="0" w:colLast="0"/>
      <w:bookmarkEnd w:id="32"/>
    </w:p>
    <w:p w:rsidR="00DF122E" w:rsidRPr="00F04E5C" w:rsidRDefault="00C04C1F" w:rsidP="00F04E5C">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t>من هو مترجم لغة الإشارة؟</w:t>
      </w:r>
    </w:p>
    <w:p w:rsidR="00DF122E" w:rsidRPr="00103F3D" w:rsidRDefault="00C04C1F" w:rsidP="00B16148">
      <w:pPr>
        <w:spacing w:before="240" w:after="120" w:line="240" w:lineRule="auto"/>
        <w:rPr>
          <w:rFonts w:ascii="Arabic Typesetting" w:hAnsi="Arabic Typesetting" w:cs="Arabic Typesetting"/>
          <w:sz w:val="40"/>
          <w:szCs w:val="40"/>
          <w:rtl/>
          <w:lang w:bidi="ar-JO"/>
        </w:rPr>
      </w:pPr>
      <w:r w:rsidRPr="00103F3D">
        <w:rPr>
          <w:rFonts w:ascii="Arabic Typesetting" w:hAnsi="Arabic Typesetting" w:cs="Arabic Typesetting"/>
          <w:sz w:val="40"/>
          <w:szCs w:val="40"/>
          <w:rtl/>
          <w:lang w:bidi="ar-JO"/>
        </w:rPr>
        <w:t xml:space="preserve">هو مختص ينقل المحتوى بدقة بين اللغة المنطوقة ولغة الإشارة، ويُعد عنصرًا أساسيًا في ضمان التواصل العادل. يُفضَّل الاستعانة بمترجم معتمد من المجلس الأعلى لحقوق الأشخاص ذوي الإعاقة والرجوع إلى </w:t>
      </w:r>
      <w:hyperlink r:id="rId97">
        <w:r w:rsidR="00DF122E" w:rsidRPr="00103F3D">
          <w:rPr>
            <w:rFonts w:ascii="Arabic Typesetting" w:hAnsi="Arabic Typesetting" w:cs="Arabic Typesetting"/>
            <w:sz w:val="40"/>
            <w:szCs w:val="40"/>
            <w:rtl/>
            <w:lang w:bidi="ar-JO"/>
          </w:rPr>
          <w:t>قائمة</w:t>
        </w:r>
      </w:hyperlink>
      <w:hyperlink r:id="rId98">
        <w:r w:rsidR="00DF122E" w:rsidRPr="00103F3D">
          <w:rPr>
            <w:rFonts w:ascii="Arabic Typesetting" w:hAnsi="Arabic Typesetting" w:cs="Arabic Typesetting"/>
            <w:sz w:val="40"/>
            <w:szCs w:val="40"/>
            <w:rtl/>
            <w:lang w:bidi="ar-JO"/>
          </w:rPr>
          <w:t xml:space="preserve"> </w:t>
        </w:r>
      </w:hyperlink>
      <w:hyperlink r:id="rId99">
        <w:r w:rsidR="00DF122E" w:rsidRPr="00103F3D">
          <w:rPr>
            <w:rFonts w:ascii="Arabic Typesetting" w:hAnsi="Arabic Typesetting" w:cs="Arabic Typesetting"/>
            <w:sz w:val="40"/>
            <w:szCs w:val="40"/>
            <w:rtl/>
            <w:lang w:bidi="ar-JO"/>
          </w:rPr>
          <w:t>المترجمين</w:t>
        </w:r>
      </w:hyperlink>
      <w:hyperlink r:id="rId100">
        <w:r w:rsidR="00DF122E" w:rsidRPr="00103F3D">
          <w:rPr>
            <w:rFonts w:ascii="Arabic Typesetting" w:hAnsi="Arabic Typesetting" w:cs="Arabic Typesetting"/>
            <w:sz w:val="40"/>
            <w:szCs w:val="40"/>
            <w:rtl/>
            <w:lang w:bidi="ar-JO"/>
          </w:rPr>
          <w:t xml:space="preserve"> </w:t>
        </w:r>
      </w:hyperlink>
      <w:hyperlink r:id="rId101">
        <w:r w:rsidR="00DF122E" w:rsidRPr="00103F3D">
          <w:rPr>
            <w:rFonts w:ascii="Arabic Typesetting" w:hAnsi="Arabic Typesetting" w:cs="Arabic Typesetting"/>
            <w:sz w:val="40"/>
            <w:szCs w:val="40"/>
            <w:rtl/>
            <w:lang w:bidi="ar-JO"/>
          </w:rPr>
          <w:t>الموجودة</w:t>
        </w:r>
      </w:hyperlink>
      <w:r w:rsidRPr="00103F3D">
        <w:rPr>
          <w:rFonts w:ascii="Arabic Typesetting" w:hAnsi="Arabic Typesetting" w:cs="Arabic Typesetting"/>
          <w:sz w:val="40"/>
          <w:szCs w:val="40"/>
          <w:rtl/>
          <w:lang w:bidi="ar-JO"/>
        </w:rPr>
        <w:t xml:space="preserve"> على الموقع الالكتروني للمجلس الأعلى لحقوق الأشخاص ذوي الإعاقة عند الحاجة. </w:t>
      </w:r>
    </w:p>
    <w:p w:rsidR="00D005A0" w:rsidRPr="00B16148" w:rsidRDefault="00D005A0" w:rsidP="00B16148">
      <w:pPr>
        <w:spacing w:before="240"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before="240"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before="240"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before="240"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before="240"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before="240"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before="240" w:after="240" w:line="240" w:lineRule="auto"/>
        <w:rPr>
          <w:rFonts w:ascii="Times New Roman" w:eastAsia="Times New Roman" w:hAnsi="Times New Roman" w:cs="Times New Roman"/>
          <w:color w:val="000000"/>
          <w:sz w:val="27"/>
          <w:szCs w:val="27"/>
          <w:rtl/>
        </w:rPr>
      </w:pPr>
    </w:p>
    <w:p w:rsidR="004E0E7A" w:rsidRDefault="004E0E7A" w:rsidP="00B16148">
      <w:pPr>
        <w:spacing w:before="240" w:after="240" w:line="240" w:lineRule="auto"/>
        <w:rPr>
          <w:rFonts w:ascii="Times New Roman" w:eastAsia="Times New Roman" w:hAnsi="Times New Roman" w:cs="Times New Roman"/>
          <w:color w:val="000000"/>
          <w:sz w:val="27"/>
          <w:szCs w:val="27"/>
          <w:rtl/>
        </w:rPr>
      </w:pPr>
    </w:p>
    <w:p w:rsidR="004E0E7A" w:rsidRPr="00B16148" w:rsidRDefault="004E0E7A" w:rsidP="00B16148">
      <w:pPr>
        <w:spacing w:before="240" w:after="240" w:line="240" w:lineRule="auto"/>
        <w:rPr>
          <w:rFonts w:ascii="Times New Roman" w:eastAsia="Times New Roman" w:hAnsi="Times New Roman" w:cs="Times New Roman"/>
          <w:color w:val="000000"/>
          <w:sz w:val="27"/>
          <w:szCs w:val="27"/>
          <w:rtl/>
        </w:rPr>
      </w:pPr>
    </w:p>
    <w:p w:rsidR="00DF122E" w:rsidRPr="00AA7D28" w:rsidRDefault="00C04C1F" w:rsidP="00AA7D28">
      <w:pPr>
        <w:pStyle w:val="Heading1"/>
        <w:pBdr>
          <w:bottom w:val="single" w:sz="8" w:space="0" w:color="F36C21"/>
        </w:pBdr>
        <w:spacing w:before="240" w:after="120" w:line="240" w:lineRule="auto"/>
        <w:rPr>
          <w:rFonts w:ascii="Arabic Typesetting" w:hAnsi="Arabic Typesetting" w:cs="Arabic Typesetting"/>
          <w:color w:val="943634" w:themeColor="accent2" w:themeShade="BF"/>
          <w:sz w:val="48"/>
          <w:szCs w:val="48"/>
          <w:lang w:bidi="ar-JO"/>
        </w:rPr>
      </w:pPr>
      <w:bookmarkStart w:id="33" w:name="_na59968jlexs" w:colFirst="0" w:colLast="0"/>
      <w:bookmarkEnd w:id="33"/>
      <w:r w:rsidRPr="00AA7D28">
        <w:rPr>
          <w:rFonts w:ascii="Arabic Typesetting" w:hAnsi="Arabic Typesetting" w:cs="Arabic Typesetting"/>
          <w:color w:val="943634" w:themeColor="accent2" w:themeShade="BF"/>
          <w:sz w:val="48"/>
          <w:szCs w:val="48"/>
          <w:rtl/>
          <w:lang w:bidi="ar-JO"/>
        </w:rPr>
        <w:lastRenderedPageBreak/>
        <w:t>التواصل مع الأشخاص ذوي اضطرابات النطق واللغة</w:t>
      </w:r>
    </w:p>
    <w:p w:rsidR="00DF122E" w:rsidRPr="00AA7D28" w:rsidRDefault="00C04C1F" w:rsidP="00126A84">
      <w:pPr>
        <w:spacing w:before="240" w:after="120" w:line="240" w:lineRule="auto"/>
        <w:jc w:val="both"/>
        <w:rPr>
          <w:rFonts w:ascii="Arabic Typesetting" w:hAnsi="Arabic Typesetting" w:cs="Arabic Typesetting"/>
          <w:sz w:val="40"/>
          <w:szCs w:val="40"/>
          <w:lang w:bidi="ar-JO"/>
        </w:rPr>
      </w:pPr>
      <w:r w:rsidRPr="00AA7D28">
        <w:rPr>
          <w:rFonts w:ascii="Arabic Typesetting" w:hAnsi="Arabic Typesetting" w:cs="Arabic Typesetting"/>
          <w:sz w:val="40"/>
          <w:szCs w:val="40"/>
          <w:rtl/>
          <w:lang w:bidi="ar-JO"/>
        </w:rPr>
        <w:t>تشمل اضطرابات النطق واللغة: التلعثم، صعوبة إخراج الأصوات، بطء الحديث، صعوبة بناء الجمل، أو الحبسة الكلامية الناتجة عن مشكلات عصبية أو عضوية في اللسان أو الفك. ولا ترتبط هذه الاضطرابات بالقدرات الذهنية؛ فهي تؤثر فقط في طريقة التعبير أو استقبال اللغة. لذا يعتمد التواصل الفعّال على الهدوء، منح الوقت، وتجنب الافتراضات.</w:t>
      </w:r>
    </w:p>
    <w:p w:rsidR="00DF122E" w:rsidRPr="00F04E5C" w:rsidRDefault="00C04C1F" w:rsidP="00F04E5C">
      <w:pPr>
        <w:spacing w:after="120" w:line="240" w:lineRule="auto"/>
        <w:rPr>
          <w:rFonts w:ascii="Arabic Typesetting" w:hAnsi="Arabic Typesetting" w:cs="Arabic Typesetting"/>
          <w:color w:val="943634" w:themeColor="accent2" w:themeShade="BF"/>
          <w:sz w:val="40"/>
          <w:szCs w:val="40"/>
          <w:lang w:bidi="ar-JO"/>
        </w:rPr>
      </w:pPr>
      <w:bookmarkStart w:id="34" w:name="_y7rahn3qodal" w:colFirst="0" w:colLast="0"/>
      <w:bookmarkEnd w:id="34"/>
      <w:r w:rsidRPr="00F04E5C">
        <w:rPr>
          <w:rFonts w:ascii="Arabic Typesetting" w:hAnsi="Arabic Typesetting" w:cs="Arabic Typesetting"/>
          <w:color w:val="943634" w:themeColor="accent2" w:themeShade="BF"/>
          <w:sz w:val="40"/>
          <w:szCs w:val="40"/>
          <w:rtl/>
          <w:lang w:bidi="ar-JO"/>
        </w:rPr>
        <w:t>1. مبادئ أساسية للتواصل</w:t>
      </w:r>
    </w:p>
    <w:p w:rsidR="00DF122E" w:rsidRPr="002B6786" w:rsidRDefault="00C04C1F" w:rsidP="005911ED">
      <w:pPr>
        <w:pStyle w:val="ListParagraph"/>
        <w:numPr>
          <w:ilvl w:val="0"/>
          <w:numId w:val="21"/>
        </w:numPr>
        <w:spacing w:after="120" w:line="240" w:lineRule="auto"/>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نصغي باهتمام ونمنح الوقت الكافي: الاستعجال أو التوتر قد يزيدان صعوبة النطق، لذلك نحافظ على وتيرة هادئة.</w:t>
      </w:r>
    </w:p>
    <w:p w:rsidR="00DF122E" w:rsidRPr="002B6786" w:rsidRDefault="00C04C1F" w:rsidP="005911ED">
      <w:pPr>
        <w:pStyle w:val="ListParagraph"/>
        <w:numPr>
          <w:ilvl w:val="0"/>
          <w:numId w:val="21"/>
        </w:numPr>
        <w:spacing w:after="120" w:line="240" w:lineRule="auto"/>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نسأل بلطف عند عدم الفهم: نوضح أننا لم نفهم دون إحراج، ونقول: “هل يمكنك إعادة الجملة؟”، ثم نعيد ما فهمناه للتحقق.</w:t>
      </w:r>
    </w:p>
    <w:p w:rsidR="00DF122E" w:rsidRPr="002B6786" w:rsidRDefault="00C04C1F" w:rsidP="005911ED">
      <w:pPr>
        <w:pStyle w:val="ListParagraph"/>
        <w:numPr>
          <w:ilvl w:val="0"/>
          <w:numId w:val="21"/>
        </w:numPr>
        <w:spacing w:after="120" w:line="240" w:lineRule="auto"/>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لا نكمل الجمل بدلًا عن الشخص: نتركه يعبر بأسلوبه، ونتجنب المقاطعة أو التنبؤ بالكلمات.</w:t>
      </w:r>
    </w:p>
    <w:p w:rsidR="00F04E5C" w:rsidRPr="002B6786" w:rsidRDefault="00C04C1F" w:rsidP="005911ED">
      <w:pPr>
        <w:pStyle w:val="ListParagraph"/>
        <w:numPr>
          <w:ilvl w:val="0"/>
          <w:numId w:val="21"/>
        </w:numPr>
        <w:spacing w:after="120" w:line="240" w:lineRule="auto"/>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 xml:space="preserve">نستخدم أسئلة واضحة وقصيرة: الأسئلة التي يمكن الإجابة عنها بـ </w:t>
      </w:r>
      <w:r w:rsidR="003F744B" w:rsidRPr="002B6786">
        <w:rPr>
          <w:rFonts w:ascii="Arabic Typesetting" w:hAnsi="Arabic Typesetting" w:cs="Arabic Typesetting"/>
          <w:color w:val="000000" w:themeColor="text1"/>
          <w:sz w:val="40"/>
          <w:szCs w:val="40"/>
          <w:lang w:bidi="ar-JO"/>
        </w:rPr>
        <w:t>)</w:t>
      </w:r>
      <w:r w:rsidRPr="002B6786">
        <w:rPr>
          <w:rFonts w:ascii="Arabic Typesetting" w:hAnsi="Arabic Typesetting" w:cs="Arabic Typesetting"/>
          <w:color w:val="000000" w:themeColor="text1"/>
          <w:sz w:val="40"/>
          <w:szCs w:val="40"/>
          <w:rtl/>
          <w:lang w:bidi="ar-JO"/>
        </w:rPr>
        <w:t>نعم/لا</w:t>
      </w:r>
      <w:r w:rsidR="003F744B" w:rsidRPr="002B6786">
        <w:rPr>
          <w:rFonts w:ascii="Arabic Typesetting" w:hAnsi="Arabic Typesetting" w:cs="Arabic Typesetting" w:hint="cs"/>
          <w:color w:val="000000" w:themeColor="text1"/>
          <w:sz w:val="40"/>
          <w:szCs w:val="40"/>
          <w:rtl/>
          <w:lang w:bidi="ar-JO"/>
        </w:rPr>
        <w:t>)</w:t>
      </w:r>
      <w:r w:rsidRPr="002B6786">
        <w:rPr>
          <w:rFonts w:ascii="Arabic Typesetting" w:hAnsi="Arabic Typesetting" w:cs="Arabic Typesetting"/>
          <w:color w:val="000000" w:themeColor="text1"/>
          <w:sz w:val="40"/>
          <w:szCs w:val="40"/>
          <w:rtl/>
          <w:lang w:bidi="ar-JO"/>
        </w:rPr>
        <w:t xml:space="preserve"> أو بإجابات قصيرة تدعم استمرار التواصل دون ضغط.</w:t>
      </w:r>
      <w:bookmarkStart w:id="35" w:name="_b1qr77sy7jj8" w:colFirst="0" w:colLast="0"/>
      <w:bookmarkEnd w:id="35"/>
    </w:p>
    <w:p w:rsidR="00DF122E" w:rsidRPr="00F04E5C" w:rsidRDefault="00C04C1F" w:rsidP="00F04E5C">
      <w:pPr>
        <w:spacing w:after="120" w:line="240" w:lineRule="auto"/>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t>2. توفير بيئة مريحة للتواصل</w:t>
      </w:r>
    </w:p>
    <w:p w:rsidR="00DF122E" w:rsidRPr="002B6786" w:rsidRDefault="00C04C1F" w:rsidP="005911ED">
      <w:pPr>
        <w:numPr>
          <w:ilvl w:val="0"/>
          <w:numId w:val="20"/>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تقليل الضوضاء والمشتتات: البيئة الهادئة تساعد على التركيز على نبرة الصوت وحركة الفم.</w:t>
      </w:r>
    </w:p>
    <w:p w:rsidR="00DF122E" w:rsidRPr="002B6786" w:rsidRDefault="00C04C1F" w:rsidP="005911ED">
      <w:pPr>
        <w:numPr>
          <w:ilvl w:val="0"/>
          <w:numId w:val="20"/>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التأكد من راحة الشخص: عبر اختيار مكان أقل ازدحامًا، التحدث وجهًا لوجه، والتمهل بين سؤال وآخر.</w:t>
      </w:r>
    </w:p>
    <w:p w:rsidR="00F04E5C" w:rsidRPr="00AA7D28" w:rsidRDefault="00C04C1F" w:rsidP="005911ED">
      <w:pPr>
        <w:numPr>
          <w:ilvl w:val="0"/>
          <w:numId w:val="20"/>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تجنب أي تعليقات محرجة</w:t>
      </w:r>
      <w:r w:rsidRPr="00F04E5C">
        <w:rPr>
          <w:rFonts w:ascii="Arabic Typesetting" w:hAnsi="Arabic Typesetting" w:cs="Arabic Typesetting"/>
          <w:color w:val="000000" w:themeColor="text1"/>
          <w:sz w:val="40"/>
          <w:szCs w:val="40"/>
          <w:rtl/>
          <w:lang w:bidi="ar-JO"/>
        </w:rPr>
        <w:t>: مثل الضحك أو التهامس، فالأمان النفسي عنصر أساسي في تواصل مريح.</w:t>
      </w:r>
    </w:p>
    <w:p w:rsidR="00DF122E" w:rsidRPr="00F04E5C" w:rsidRDefault="00C04C1F" w:rsidP="00F04E5C">
      <w:pPr>
        <w:spacing w:after="120" w:line="240" w:lineRule="auto"/>
        <w:rPr>
          <w:rFonts w:ascii="Arabic Typesetting" w:hAnsi="Arabic Typesetting" w:cs="Arabic Typesetting"/>
          <w:color w:val="943634" w:themeColor="accent2" w:themeShade="BF"/>
          <w:sz w:val="40"/>
          <w:szCs w:val="40"/>
          <w:lang w:bidi="ar-JO"/>
        </w:rPr>
      </w:pPr>
      <w:bookmarkStart w:id="36" w:name="_r08jppcialz" w:colFirst="0" w:colLast="0"/>
      <w:bookmarkEnd w:id="36"/>
      <w:r w:rsidRPr="00F04E5C">
        <w:rPr>
          <w:rFonts w:ascii="Arabic Typesetting" w:hAnsi="Arabic Typesetting" w:cs="Arabic Typesetting"/>
          <w:color w:val="943634" w:themeColor="accent2" w:themeShade="BF"/>
          <w:sz w:val="40"/>
          <w:szCs w:val="40"/>
          <w:rtl/>
          <w:lang w:bidi="ar-JO"/>
        </w:rPr>
        <w:t>3. استخدام وسائل بديلة عند الحاجة</w:t>
      </w:r>
    </w:p>
    <w:p w:rsidR="00DF122E" w:rsidRPr="00AA7D28"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عندما يصعب فهم الكلام شفهيًا، نلجأ لخيارات بسيطة، مثل:</w:t>
      </w:r>
    </w:p>
    <w:p w:rsidR="00DF122E" w:rsidRPr="00AA7D28" w:rsidRDefault="00C04C1F" w:rsidP="005911ED">
      <w:pPr>
        <w:numPr>
          <w:ilvl w:val="0"/>
          <w:numId w:val="20"/>
        </w:numPr>
        <w:spacing w:before="240" w:after="120" w:line="240" w:lineRule="auto"/>
        <w:jc w:val="both"/>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الكتابة على ورقة أو هاتف.</w:t>
      </w:r>
    </w:p>
    <w:p w:rsidR="00DF122E" w:rsidRPr="00AA7D28" w:rsidRDefault="00C04C1F" w:rsidP="005911ED">
      <w:pPr>
        <w:numPr>
          <w:ilvl w:val="0"/>
          <w:numId w:val="20"/>
        </w:numPr>
        <w:spacing w:after="120" w:line="240" w:lineRule="auto"/>
        <w:jc w:val="both"/>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الإيماءات أو الإشارات.</w:t>
      </w:r>
    </w:p>
    <w:p w:rsidR="00DF122E" w:rsidRPr="00AA7D28" w:rsidRDefault="00C04C1F" w:rsidP="005911ED">
      <w:pPr>
        <w:numPr>
          <w:ilvl w:val="0"/>
          <w:numId w:val="20"/>
        </w:numPr>
        <w:spacing w:after="120" w:line="240" w:lineRule="auto"/>
        <w:jc w:val="both"/>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استخدام كلمات بديلة أو إعادة صياغة السؤال.</w:t>
      </w:r>
    </w:p>
    <w:p w:rsidR="00DF122E" w:rsidRPr="00AA7D28" w:rsidRDefault="00C04C1F" w:rsidP="005911ED">
      <w:pPr>
        <w:numPr>
          <w:ilvl w:val="0"/>
          <w:numId w:val="20"/>
        </w:numPr>
        <w:spacing w:after="120" w:line="240" w:lineRule="auto"/>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الرسم السريع لشرح فكرة أو توضيح معنى.</w:t>
      </w:r>
      <w:r w:rsidRPr="00AA7D28">
        <w:rPr>
          <w:rFonts w:ascii="Arabic Typesetting" w:hAnsi="Arabic Typesetting" w:cs="Arabic Typesetting"/>
          <w:color w:val="000000" w:themeColor="text1"/>
          <w:sz w:val="40"/>
          <w:szCs w:val="40"/>
          <w:rtl/>
          <w:lang w:bidi="ar-JO"/>
        </w:rPr>
        <w:br/>
      </w:r>
    </w:p>
    <w:p w:rsidR="00AA7D28" w:rsidRPr="00AA7D28" w:rsidRDefault="00C04C1F" w:rsidP="00AA7D28">
      <w:pPr>
        <w:spacing w:before="240" w:after="120" w:line="240" w:lineRule="auto"/>
        <w:jc w:val="both"/>
        <w:rPr>
          <w:rFonts w:ascii="Arabic Typesetting" w:hAnsi="Arabic Typesetting" w:cs="Arabic Typesetting"/>
          <w:color w:val="943634" w:themeColor="accent2" w:themeShade="BF"/>
          <w:sz w:val="40"/>
          <w:szCs w:val="40"/>
          <w:lang w:bidi="ar-JO"/>
        </w:rPr>
      </w:pPr>
      <w:r w:rsidRPr="00F04E5C">
        <w:rPr>
          <w:rFonts w:ascii="Arabic Typesetting" w:hAnsi="Arabic Typesetting" w:cs="Arabic Typesetting"/>
          <w:color w:val="943634" w:themeColor="accent2" w:themeShade="BF"/>
          <w:sz w:val="40"/>
          <w:szCs w:val="40"/>
          <w:rtl/>
          <w:lang w:bidi="ar-JO"/>
        </w:rPr>
        <w:t>ونسأل دائمًا: "</w:t>
      </w:r>
      <w:r w:rsidRPr="00F04E5C">
        <w:rPr>
          <w:rFonts w:ascii="Arabic Typesetting" w:hAnsi="Arabic Typesetting" w:cs="Arabic Typesetting"/>
          <w:b/>
          <w:bCs/>
          <w:color w:val="943634" w:themeColor="accent2" w:themeShade="BF"/>
          <w:sz w:val="40"/>
          <w:szCs w:val="40"/>
          <w:rtl/>
          <w:lang w:bidi="ar-JO"/>
        </w:rPr>
        <w:t>هل تفضّل استخدام الكتابة أم نعيد المحاولة شفهيًا؟"</w:t>
      </w:r>
      <w:r w:rsidRPr="00F04E5C">
        <w:rPr>
          <w:rFonts w:ascii="Arabic Typesetting" w:hAnsi="Arabic Typesetting" w:cs="Arabic Typesetting"/>
          <w:color w:val="943634" w:themeColor="accent2" w:themeShade="BF"/>
          <w:sz w:val="40"/>
          <w:szCs w:val="40"/>
          <w:rtl/>
          <w:lang w:bidi="ar-JO"/>
        </w:rPr>
        <w:t xml:space="preserve"> لضمان احترام تفضيل الشخص.</w:t>
      </w:r>
    </w:p>
    <w:p w:rsidR="00DF122E" w:rsidRPr="00AA7D28" w:rsidRDefault="00C04C1F" w:rsidP="00AA7D28">
      <w:pPr>
        <w:pStyle w:val="Heading1"/>
        <w:pBdr>
          <w:bottom w:val="single" w:sz="8" w:space="0" w:color="F36C21"/>
        </w:pBdr>
        <w:spacing w:before="240" w:after="120" w:line="240" w:lineRule="auto"/>
        <w:rPr>
          <w:rFonts w:ascii="Arabic Typesetting" w:hAnsi="Arabic Typesetting" w:cs="Arabic Typesetting"/>
          <w:color w:val="943634" w:themeColor="accent2" w:themeShade="BF"/>
          <w:sz w:val="48"/>
          <w:szCs w:val="48"/>
          <w:lang w:bidi="ar-JO"/>
        </w:rPr>
      </w:pPr>
      <w:bookmarkStart w:id="37" w:name="_gjnxd7axe905" w:colFirst="0" w:colLast="0"/>
      <w:bookmarkEnd w:id="37"/>
      <w:r w:rsidRPr="00AA7D28">
        <w:rPr>
          <w:rFonts w:ascii="Arabic Typesetting" w:hAnsi="Arabic Typesetting" w:cs="Arabic Typesetting"/>
          <w:color w:val="943634" w:themeColor="accent2" w:themeShade="BF"/>
          <w:sz w:val="48"/>
          <w:szCs w:val="48"/>
          <w:rtl/>
          <w:lang w:bidi="ar-JO"/>
        </w:rPr>
        <w:lastRenderedPageBreak/>
        <w:t>التواصل مع الأشخاص ذوي الإعاقة البصرية</w:t>
      </w:r>
    </w:p>
    <w:p w:rsidR="00DF122E" w:rsidRPr="00AA7D28"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يستند التواصل مع الأشخاص ذوي الإعاقة البصرية إلى الوضوح، والدقة في نقل المعلومات. ولا يحتاج هذا التواصل إلى مبالغة أو احتياط زائد؛ بل إلى فهم بسيط لطبيعة تلقّينا كأشخاص للمعلومات، وإلى تواصل مباشر تراعي استقلاليته.</w:t>
      </w:r>
    </w:p>
    <w:p w:rsidR="00DF122E" w:rsidRPr="00AA7D28" w:rsidRDefault="00C04C1F" w:rsidP="00B16148">
      <w:pPr>
        <w:spacing w:after="120" w:line="240" w:lineRule="auto"/>
        <w:jc w:val="both"/>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من المهم أن نتجنب الصورة النمطية فليس كل الأشخاص ذوي الإعاقة البصرية يمسكون العصا</w:t>
      </w:r>
      <w:r w:rsidR="003F744B" w:rsidRPr="00AA7D28">
        <w:rPr>
          <w:rFonts w:ascii="Arabic Typesetting" w:hAnsi="Arabic Typesetting" w:cs="Arabic Typesetting" w:hint="cs"/>
          <w:color w:val="000000" w:themeColor="text1"/>
          <w:sz w:val="40"/>
          <w:szCs w:val="40"/>
          <w:rtl/>
          <w:lang w:bidi="ar-JO"/>
        </w:rPr>
        <w:t xml:space="preserve">، ويرتدون نظارات شمسية سوداء </w:t>
      </w:r>
      <w:r w:rsidRPr="00AA7D28">
        <w:rPr>
          <w:rFonts w:ascii="Arabic Typesetting" w:hAnsi="Arabic Typesetting" w:cs="Arabic Typesetting"/>
          <w:color w:val="000000" w:themeColor="text1"/>
          <w:sz w:val="40"/>
          <w:szCs w:val="40"/>
          <w:rtl/>
          <w:lang w:bidi="ar-JO"/>
        </w:rPr>
        <w:t xml:space="preserve">ويتنقلون مع مرافق، هناك الأشخاص الكفيفون والأشخاص ممن لديهم بقايا بصرية. </w:t>
      </w:r>
    </w:p>
    <w:p w:rsidR="00DF122E" w:rsidRPr="00B16148" w:rsidRDefault="00DF122E" w:rsidP="00B16148">
      <w:pPr>
        <w:spacing w:before="240" w:after="240" w:line="240" w:lineRule="auto"/>
        <w:rPr>
          <w:rFonts w:ascii="Times New Roman" w:eastAsia="Times New Roman" w:hAnsi="Times New Roman" w:cs="Times New Roman"/>
          <w:color w:val="000000"/>
          <w:sz w:val="27"/>
          <w:szCs w:val="27"/>
        </w:rPr>
      </w:pPr>
    </w:p>
    <w:tbl>
      <w:tblPr>
        <w:tblStyle w:val="a5"/>
        <w:bidiVisual/>
        <w:tblW w:w="10518"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418"/>
        <w:gridCol w:w="2145"/>
        <w:gridCol w:w="5955"/>
      </w:tblGrid>
      <w:tr w:rsidR="00DF122E" w:rsidRPr="002A1AB4" w:rsidTr="00AA7D28">
        <w:trPr>
          <w:trHeight w:val="915"/>
          <w:jc w:val="center"/>
        </w:trPr>
        <w:tc>
          <w:tcPr>
            <w:tcW w:w="2418"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AA7D28">
            <w:pPr>
              <w:spacing w:before="240" w:after="120" w:line="240" w:lineRule="auto"/>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لا تقل</w:t>
            </w:r>
          </w:p>
        </w:tc>
        <w:tc>
          <w:tcPr>
            <w:tcW w:w="2145" w:type="dxa"/>
            <w:tcBorders>
              <w:top w:val="single" w:sz="6" w:space="0" w:color="000000"/>
              <w:left w:val="nil"/>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AA7D28">
            <w:pPr>
              <w:spacing w:before="240" w:after="120" w:line="240" w:lineRule="auto"/>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قل</w:t>
            </w:r>
          </w:p>
        </w:tc>
        <w:tc>
          <w:tcPr>
            <w:tcW w:w="5955"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AA7D28">
            <w:pPr>
              <w:spacing w:before="240" w:after="120" w:line="240" w:lineRule="auto"/>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لماذا</w:t>
            </w:r>
          </w:p>
        </w:tc>
      </w:tr>
      <w:tr w:rsidR="00DF122E" w:rsidRPr="002A1AB4" w:rsidTr="00AA7D28">
        <w:trPr>
          <w:trHeight w:val="915"/>
          <w:jc w:val="center"/>
        </w:trPr>
        <w:tc>
          <w:tcPr>
            <w:tcW w:w="2418" w:type="dxa"/>
            <w:tcBorders>
              <w:top w:val="single" w:sz="6" w:space="0" w:color="000000"/>
              <w:left w:val="single" w:sz="6" w:space="0" w:color="000000"/>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2A1AB4" w:rsidRDefault="00101CAC" w:rsidP="00AA7D28">
            <w:pPr>
              <w:spacing w:before="240" w:after="120" w:line="240" w:lineRule="auto"/>
              <w:jc w:val="both"/>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lang w:bidi="ar-JO"/>
              </w:rPr>
              <w:t xml:space="preserve">       </w:t>
            </w:r>
            <w:r w:rsidR="00C04C1F" w:rsidRPr="002A1AB4">
              <w:rPr>
                <w:rFonts w:ascii="Arabic Typesetting" w:hAnsi="Arabic Typesetting" w:cs="Arabic Typesetting"/>
                <w:color w:val="000000" w:themeColor="text1"/>
                <w:sz w:val="36"/>
                <w:szCs w:val="36"/>
                <w:rtl/>
                <w:lang w:bidi="ar-JO"/>
              </w:rPr>
              <w:t>أعمى، ضرير</w:t>
            </w:r>
          </w:p>
        </w:tc>
        <w:tc>
          <w:tcPr>
            <w:tcW w:w="2145" w:type="dxa"/>
            <w:tcBorders>
              <w:top w:val="single" w:sz="6" w:space="0" w:color="000000"/>
              <w:left w:val="nil"/>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2A1AB4" w:rsidRDefault="00C04C1F" w:rsidP="00AA7D28">
            <w:pPr>
              <w:spacing w:before="240" w:after="120" w:line="240" w:lineRule="auto"/>
              <w:ind w:left="-80"/>
              <w:jc w:val="both"/>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شخص ذو إعاقة بصرية أو شخص مكفوف</w:t>
            </w:r>
          </w:p>
        </w:tc>
        <w:tc>
          <w:tcPr>
            <w:tcW w:w="5955" w:type="dxa"/>
            <w:tcBorders>
              <w:top w:val="single" w:sz="6" w:space="0" w:color="000000"/>
              <w:left w:val="single" w:sz="6" w:space="0" w:color="000000"/>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2A1AB4" w:rsidRDefault="00C04C1F" w:rsidP="00AA7D28">
            <w:pPr>
              <w:spacing w:before="240" w:after="120" w:line="240" w:lineRule="auto"/>
              <w:jc w:val="both"/>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"الإعاقة البصرية" تشمل الأشخاص ضعاف البصر، على اختلاف درجاته، والأشخاص المكفوفين، في حين كلمتا "أعمى وضرير" لا تعبران إلا عن الأشخاص المكفوفين كلياً. كلمتا "أعمى وضرير" تكرّس صوراً نمطية مرفوضة، وتُستخدم للدلالة على التخبط وعدم الوعي بالأمور.</w:t>
            </w:r>
          </w:p>
        </w:tc>
      </w:tr>
    </w:tbl>
    <w:p w:rsidR="00AA7D28" w:rsidRDefault="00AA7D28" w:rsidP="00AA7D28">
      <w:pPr>
        <w:spacing w:after="120" w:line="240" w:lineRule="auto"/>
        <w:rPr>
          <w:rFonts w:ascii="Arabic Typesetting" w:hAnsi="Arabic Typesetting" w:cs="Arabic Typesetting"/>
          <w:color w:val="943634" w:themeColor="accent2" w:themeShade="BF"/>
          <w:sz w:val="40"/>
          <w:szCs w:val="40"/>
          <w:lang w:bidi="ar-JO"/>
        </w:rPr>
      </w:pPr>
      <w:bookmarkStart w:id="38" w:name="_pl8z9d53jw4v" w:colFirst="0" w:colLast="0"/>
      <w:bookmarkEnd w:id="38"/>
    </w:p>
    <w:p w:rsidR="00DF122E" w:rsidRPr="00AA7D28" w:rsidRDefault="00AA7D28" w:rsidP="00AA7D28">
      <w:pPr>
        <w:spacing w:after="120" w:line="240" w:lineRule="auto"/>
        <w:rPr>
          <w:rFonts w:ascii="Arabic Typesetting" w:hAnsi="Arabic Typesetting" w:cs="Arabic Typesetting"/>
          <w:color w:val="943634" w:themeColor="accent2" w:themeShade="BF"/>
          <w:sz w:val="40"/>
          <w:szCs w:val="40"/>
          <w:lang w:bidi="ar-JO"/>
        </w:rPr>
      </w:pPr>
      <w:r>
        <w:rPr>
          <w:rFonts w:ascii="Arabic Typesetting" w:hAnsi="Arabic Typesetting" w:cs="Arabic Typesetting"/>
          <w:color w:val="943634" w:themeColor="accent2" w:themeShade="BF"/>
          <w:sz w:val="40"/>
          <w:szCs w:val="40"/>
          <w:lang w:bidi="ar-JO"/>
        </w:rPr>
        <w:t>1</w:t>
      </w:r>
      <w:r w:rsidR="00C04C1F" w:rsidRPr="00AA7D28">
        <w:rPr>
          <w:rFonts w:ascii="Arabic Typesetting" w:hAnsi="Arabic Typesetting" w:cs="Arabic Typesetting"/>
          <w:color w:val="943634" w:themeColor="accent2" w:themeShade="BF"/>
          <w:sz w:val="40"/>
          <w:szCs w:val="40"/>
          <w:rtl/>
          <w:lang w:bidi="ar-JO"/>
        </w:rPr>
        <w:t>. مبادئ عامة للتواصل</w:t>
      </w:r>
    </w:p>
    <w:p w:rsidR="00DF122E" w:rsidRPr="002B6786" w:rsidRDefault="00C04C1F" w:rsidP="005911ED">
      <w:pPr>
        <w:pStyle w:val="ListParagraph"/>
        <w:numPr>
          <w:ilvl w:val="0"/>
          <w:numId w:val="22"/>
        </w:numPr>
        <w:spacing w:before="240" w:after="120" w:line="240" w:lineRule="auto"/>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التعريف بالنفس بوضوح: نذكر الاسم والدور، ونوضح سياق المكان لتجنب الالتباس.</w:t>
      </w:r>
      <w:r w:rsidRPr="002B6786">
        <w:rPr>
          <w:rFonts w:ascii="Arabic Typesetting" w:hAnsi="Arabic Typesetting" w:cs="Arabic Typesetting"/>
          <w:color w:val="000000" w:themeColor="text1"/>
          <w:sz w:val="40"/>
          <w:szCs w:val="40"/>
          <w:rtl/>
          <w:lang w:bidi="ar-JO"/>
        </w:rPr>
        <w:br/>
        <w:t xml:space="preserve"> مثال: “مرحبًا، أنا أحمد منسق التدريب.”</w:t>
      </w:r>
    </w:p>
    <w:p w:rsidR="00DF122E" w:rsidRPr="002B6786" w:rsidRDefault="00C04C1F" w:rsidP="005911ED">
      <w:pPr>
        <w:pStyle w:val="ListParagraph"/>
        <w:numPr>
          <w:ilvl w:val="0"/>
          <w:numId w:val="22"/>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توجيه الحديث للشخص نفسه: نتحدث مباشرة معه حتى عند وجود مرافق. وفي الضيافة، نسأله هو عن تفضيلاته.</w:t>
      </w:r>
    </w:p>
    <w:p w:rsidR="00DF122E" w:rsidRPr="002B6786" w:rsidRDefault="00C04C1F" w:rsidP="005911ED">
      <w:pPr>
        <w:pStyle w:val="ListParagraph"/>
        <w:numPr>
          <w:ilvl w:val="0"/>
          <w:numId w:val="22"/>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السؤال قبل تقديم المساعدة: “هل ترغب أن أرافقك؟” ونحترم الرفض دون إلحاح.</w:t>
      </w:r>
    </w:p>
    <w:p w:rsidR="00AA7D28" w:rsidRPr="002B6786" w:rsidRDefault="00C04C1F" w:rsidP="005911ED">
      <w:pPr>
        <w:pStyle w:val="ListParagraph"/>
        <w:numPr>
          <w:ilvl w:val="0"/>
          <w:numId w:val="22"/>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 xml:space="preserve">لغة </w:t>
      </w:r>
      <w:r w:rsidR="00D86BFF" w:rsidRPr="002B6786">
        <w:rPr>
          <w:rFonts w:ascii="Arabic Typesetting" w:hAnsi="Arabic Typesetting" w:cs="Arabic Typesetting" w:hint="cs"/>
          <w:color w:val="000000" w:themeColor="text1"/>
          <w:sz w:val="40"/>
          <w:szCs w:val="40"/>
          <w:rtl/>
          <w:lang w:bidi="ar-JO"/>
        </w:rPr>
        <w:t>مهنية</w:t>
      </w:r>
      <w:r w:rsidRPr="002B6786">
        <w:rPr>
          <w:rFonts w:ascii="Arabic Typesetting" w:hAnsi="Arabic Typesetting" w:cs="Arabic Typesetting"/>
          <w:color w:val="000000" w:themeColor="text1"/>
          <w:sz w:val="40"/>
          <w:szCs w:val="40"/>
          <w:rtl/>
          <w:lang w:bidi="ar-JO"/>
        </w:rPr>
        <w:t xml:space="preserve"> ومباشرة: نستخدم كلمات واضحة لوصف الاتجاهات: يمين، يسار، للأمام، للخلف، أعلى، أسفل، دون رفع الصوت.</w:t>
      </w:r>
    </w:p>
    <w:p w:rsidR="00DF122E" w:rsidRPr="002B6786" w:rsidRDefault="00C04C1F" w:rsidP="005911ED">
      <w:pPr>
        <w:pStyle w:val="ListParagraph"/>
        <w:numPr>
          <w:ilvl w:val="0"/>
          <w:numId w:val="22"/>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وصف المكان بدقة:</w:t>
      </w:r>
    </w:p>
    <w:p w:rsidR="00DF122E" w:rsidRPr="00AA7D28" w:rsidRDefault="00C04C1F" w:rsidP="005911ED">
      <w:pPr>
        <w:numPr>
          <w:ilvl w:val="1"/>
          <w:numId w:val="5"/>
        </w:numPr>
        <w:spacing w:after="120" w:line="240" w:lineRule="auto"/>
        <w:jc w:val="both"/>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الاتجاهات والمسافات: “أمامنا 10 أمتار”، “يوجد منحدر بسيط”.</w:t>
      </w:r>
    </w:p>
    <w:p w:rsidR="00DF122E" w:rsidRPr="00AA7D28" w:rsidRDefault="00C04C1F" w:rsidP="005911ED">
      <w:pPr>
        <w:numPr>
          <w:ilvl w:val="1"/>
          <w:numId w:val="5"/>
        </w:numPr>
        <w:spacing w:after="120" w:line="240" w:lineRule="auto"/>
        <w:jc w:val="both"/>
        <w:rPr>
          <w:rFonts w:ascii="Arabic Typesetting" w:hAnsi="Arabic Typesetting" w:cs="Arabic Typesetting"/>
          <w:color w:val="000000" w:themeColor="text1"/>
          <w:sz w:val="40"/>
          <w:szCs w:val="40"/>
          <w:lang w:bidi="ar-JO"/>
        </w:rPr>
      </w:pPr>
      <w:r w:rsidRPr="00AA7D28">
        <w:rPr>
          <w:rFonts w:ascii="Arabic Typesetting" w:hAnsi="Arabic Typesetting" w:cs="Arabic Typesetting"/>
          <w:color w:val="000000" w:themeColor="text1"/>
          <w:sz w:val="40"/>
          <w:szCs w:val="40"/>
          <w:rtl/>
          <w:lang w:bidi="ar-JO"/>
        </w:rPr>
        <w:t>موقع الأشياء: “كرسي أمامك مباشرة، وعلى يمينك نصف متر مساحة فارغة”</w:t>
      </w:r>
      <w:r w:rsidR="003F744B" w:rsidRPr="00AA7D28">
        <w:rPr>
          <w:rFonts w:ascii="Arabic Typesetting" w:hAnsi="Arabic Typesetting" w:cs="Arabic Typesetting" w:hint="cs"/>
          <w:color w:val="000000" w:themeColor="text1"/>
          <w:sz w:val="40"/>
          <w:szCs w:val="40"/>
          <w:rtl/>
          <w:lang w:bidi="ar-JO"/>
        </w:rPr>
        <w:t>.</w:t>
      </w:r>
    </w:p>
    <w:p w:rsidR="00DF122E" w:rsidRPr="00B16148" w:rsidRDefault="00C04C1F" w:rsidP="005911ED">
      <w:pPr>
        <w:numPr>
          <w:ilvl w:val="1"/>
          <w:numId w:val="5"/>
        </w:numPr>
        <w:spacing w:after="120" w:line="240" w:lineRule="auto"/>
        <w:jc w:val="both"/>
        <w:rPr>
          <w:rFonts w:ascii="Times New Roman" w:eastAsia="Times New Roman" w:hAnsi="Times New Roman" w:cs="Times New Roman"/>
          <w:color w:val="000000"/>
          <w:sz w:val="27"/>
          <w:szCs w:val="27"/>
        </w:rPr>
      </w:pPr>
      <w:r w:rsidRPr="00AA7D28">
        <w:rPr>
          <w:rFonts w:ascii="Arabic Typesetting" w:hAnsi="Arabic Typesetting" w:cs="Arabic Typesetting"/>
          <w:color w:val="000000" w:themeColor="text1"/>
          <w:sz w:val="40"/>
          <w:szCs w:val="40"/>
          <w:rtl/>
          <w:lang w:bidi="ar-JO"/>
        </w:rPr>
        <w:t>توضيح مصدر الأصوات غير المألوفة</w:t>
      </w:r>
      <w:r w:rsidRPr="00B16148">
        <w:rPr>
          <w:color w:val="111111"/>
          <w:sz w:val="27"/>
          <w:szCs w:val="27"/>
          <w:rtl/>
        </w:rPr>
        <w:t>.</w:t>
      </w:r>
    </w:p>
    <w:p w:rsidR="00DF122E" w:rsidRPr="002B6786" w:rsidRDefault="00C04C1F" w:rsidP="005911ED">
      <w:pPr>
        <w:numPr>
          <w:ilvl w:val="0"/>
          <w:numId w:val="23"/>
        </w:numPr>
        <w:spacing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lastRenderedPageBreak/>
        <w:t>إعلام الشخص عند انتهاء الحديث أو مغادرة المكان: لتجنّب تركه في وضع انتظار.</w:t>
      </w:r>
    </w:p>
    <w:p w:rsidR="00DF122E" w:rsidRPr="002B6786" w:rsidRDefault="00C04C1F" w:rsidP="005911ED">
      <w:pPr>
        <w:numPr>
          <w:ilvl w:val="0"/>
          <w:numId w:val="23"/>
        </w:numPr>
        <w:spacing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عند لقاء شخص سبق أن التقيناه، نعيد التعريف بالنفس: “مرحبًا سارة، أنا علي… التقينا سابقًا”</w:t>
      </w:r>
      <w:r w:rsidR="003F744B" w:rsidRPr="002B6786">
        <w:rPr>
          <w:rFonts w:ascii="Arabic Typesetting" w:hAnsi="Arabic Typesetting" w:cs="Arabic Typesetting" w:hint="cs"/>
          <w:color w:val="000000" w:themeColor="text1"/>
          <w:sz w:val="40"/>
          <w:szCs w:val="40"/>
          <w:rtl/>
          <w:lang w:bidi="ar-JO"/>
        </w:rPr>
        <w:t>.</w:t>
      </w:r>
      <w:r w:rsidRPr="002B6786">
        <w:rPr>
          <w:rFonts w:ascii="Arabic Typesetting" w:hAnsi="Arabic Typesetting" w:cs="Arabic Typesetting"/>
          <w:color w:val="000000" w:themeColor="text1"/>
          <w:sz w:val="40"/>
          <w:szCs w:val="40"/>
          <w:rtl/>
          <w:lang w:bidi="ar-JO"/>
        </w:rPr>
        <w:br/>
        <w:t xml:space="preserve"> نتجنب تمامًا “احزر من أنا؟” لأنها تضع الشخص في موقف محرج.</w:t>
      </w:r>
    </w:p>
    <w:p w:rsidR="00DF122E" w:rsidRPr="00B16148" w:rsidRDefault="00C04C1F" w:rsidP="00AA7D28">
      <w:pPr>
        <w:pStyle w:val="Heading2"/>
        <w:keepNext w:val="0"/>
        <w:keepLines w:val="0"/>
        <w:spacing w:before="180" w:after="120" w:line="240" w:lineRule="auto"/>
        <w:rPr>
          <w:rFonts w:ascii="Times New Roman" w:eastAsia="Times New Roman" w:hAnsi="Times New Roman" w:cs="Times New Roman"/>
          <w:color w:val="000000"/>
          <w:sz w:val="27"/>
          <w:szCs w:val="27"/>
        </w:rPr>
      </w:pPr>
      <w:bookmarkStart w:id="39" w:name="_pzq7rrib0fqu" w:colFirst="0" w:colLast="0"/>
      <w:bookmarkEnd w:id="39"/>
      <w:r w:rsidRPr="00AA7D28">
        <w:rPr>
          <w:rFonts w:ascii="Arabic Typesetting" w:hAnsi="Arabic Typesetting" w:cs="Arabic Typesetting"/>
          <w:b w:val="0"/>
          <w:bCs w:val="0"/>
          <w:color w:val="943634" w:themeColor="accent2" w:themeShade="BF"/>
          <w:sz w:val="40"/>
          <w:szCs w:val="40"/>
          <w:rtl/>
          <w:lang w:bidi="ar-JO"/>
        </w:rPr>
        <w:t>2. الإرشادات العملية اليومية</w:t>
      </w:r>
    </w:p>
    <w:p w:rsidR="00DF122E" w:rsidRPr="002B6786" w:rsidRDefault="00C04C1F" w:rsidP="005911ED">
      <w:pPr>
        <w:pStyle w:val="ListParagraph"/>
        <w:numPr>
          <w:ilvl w:val="0"/>
          <w:numId w:val="22"/>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المصافحة: نلمس يد الشخص برفق ليدرك موضعها دون سحب مفاجئ.</w:t>
      </w:r>
    </w:p>
    <w:p w:rsidR="00447AB5" w:rsidRPr="002B6786" w:rsidRDefault="00C04C1F" w:rsidP="005911ED">
      <w:pPr>
        <w:pStyle w:val="ListParagraph"/>
        <w:numPr>
          <w:ilvl w:val="0"/>
          <w:numId w:val="22"/>
        </w:numPr>
        <w:spacing w:before="240" w:after="120" w:line="240" w:lineRule="auto"/>
        <w:jc w:val="both"/>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المرافقة والتنقّل: نمشي خطوة أمامه، وهو يمسك بذراعنا. نصف السلالم والممرات والعوائق بوضوح: “بعد ثلاثة أمتار سنتجه يسارًا، والباب يفتح للخارج”</w:t>
      </w:r>
      <w:r w:rsidR="003F744B" w:rsidRPr="002B6786">
        <w:rPr>
          <w:rFonts w:ascii="Arabic Typesetting" w:hAnsi="Arabic Typesetting" w:cs="Arabic Typesetting" w:hint="cs"/>
          <w:color w:val="000000" w:themeColor="text1"/>
          <w:sz w:val="40"/>
          <w:szCs w:val="40"/>
          <w:rtl/>
          <w:lang w:bidi="ar-JO"/>
        </w:rPr>
        <w:t>.</w:t>
      </w:r>
    </w:p>
    <w:p w:rsidR="00DF122E" w:rsidRPr="00447AB5" w:rsidRDefault="00C04C1F" w:rsidP="005911ED">
      <w:pPr>
        <w:pStyle w:val="ListParagraph"/>
        <w:numPr>
          <w:ilvl w:val="0"/>
          <w:numId w:val="22"/>
        </w:numPr>
        <w:spacing w:before="240" w:after="120" w:line="240" w:lineRule="auto"/>
        <w:rPr>
          <w:rFonts w:ascii="Arabic Typesetting" w:hAnsi="Arabic Typesetting" w:cs="Arabic Typesetting"/>
          <w:color w:val="000000" w:themeColor="text1"/>
          <w:sz w:val="40"/>
          <w:szCs w:val="40"/>
          <w:lang w:bidi="ar-JO"/>
        </w:rPr>
      </w:pPr>
      <w:r w:rsidRPr="002B6786">
        <w:rPr>
          <w:rFonts w:ascii="Arabic Typesetting" w:hAnsi="Arabic Typesetting" w:cs="Arabic Typesetting"/>
          <w:color w:val="000000" w:themeColor="text1"/>
          <w:sz w:val="40"/>
          <w:szCs w:val="40"/>
          <w:rtl/>
          <w:lang w:bidi="ar-JO"/>
        </w:rPr>
        <w:t>تقديم المواد أو الضيافة: نضع الأدوات بالقرب من يده مع شرح موقعها ومحتواها.</w:t>
      </w:r>
      <w:r w:rsidRPr="002B6786">
        <w:rPr>
          <w:rFonts w:ascii="Arabic Typesetting" w:hAnsi="Arabic Typesetting" w:cs="Arabic Typesetting"/>
          <w:color w:val="000000" w:themeColor="text1"/>
          <w:sz w:val="40"/>
          <w:szCs w:val="40"/>
          <w:rtl/>
          <w:lang w:bidi="ar-JO"/>
        </w:rPr>
        <w:br/>
      </w:r>
      <w:bookmarkStart w:id="40" w:name="_mrlug2wq2gre" w:colFirst="0" w:colLast="0"/>
      <w:bookmarkEnd w:id="40"/>
    </w:p>
    <w:p w:rsidR="00DF122E" w:rsidRPr="00447AB5" w:rsidRDefault="00C04C1F" w:rsidP="006030BB">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r w:rsidRPr="00447AB5">
        <w:rPr>
          <w:rFonts w:ascii="Arabic Typesetting" w:hAnsi="Arabic Typesetting" w:cs="Arabic Typesetting"/>
          <w:b w:val="0"/>
          <w:bCs w:val="0"/>
          <w:color w:val="943634" w:themeColor="accent2" w:themeShade="BF"/>
          <w:sz w:val="40"/>
          <w:szCs w:val="40"/>
          <w:rtl/>
          <w:lang w:bidi="ar-JO"/>
        </w:rPr>
        <w:t>3. في الجلسات التدريبية والاجتماعات</w:t>
      </w:r>
    </w:p>
    <w:p w:rsidR="00447AB5"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447AB5">
        <w:rPr>
          <w:rFonts w:ascii="Arabic Typesetting" w:hAnsi="Arabic Typesetting" w:cs="Arabic Typesetting"/>
          <w:color w:val="000000" w:themeColor="text1"/>
          <w:sz w:val="40"/>
          <w:szCs w:val="40"/>
          <w:rtl/>
          <w:lang w:bidi="ar-JO"/>
        </w:rPr>
        <w:t>نشرح ترتيبات الغرفة ومواقع المتحدثين</w:t>
      </w:r>
      <w:r w:rsidR="00447AB5">
        <w:rPr>
          <w:rFonts w:ascii="Arabic Typesetting" w:hAnsi="Arabic Typesetting" w:cs="Arabic Typesetting"/>
          <w:color w:val="000000" w:themeColor="text1"/>
          <w:sz w:val="40"/>
          <w:szCs w:val="40"/>
          <w:rtl/>
          <w:lang w:bidi="ar-JO"/>
        </w:rPr>
        <w:t>.</w:t>
      </w:r>
    </w:p>
    <w:p w:rsidR="00447AB5"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447AB5">
        <w:rPr>
          <w:rFonts w:ascii="Arabic Typesetting" w:hAnsi="Arabic Typesetting" w:cs="Arabic Typesetting"/>
          <w:color w:val="000000" w:themeColor="text1"/>
          <w:sz w:val="40"/>
          <w:szCs w:val="40"/>
          <w:rtl/>
          <w:lang w:bidi="ar-JO"/>
        </w:rPr>
        <w:t>نصف المحتوى البصري مثل الشرائح والرسومات.</w:t>
      </w:r>
    </w:p>
    <w:p w:rsidR="00DF122E" w:rsidRPr="00447AB5"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447AB5">
        <w:rPr>
          <w:rFonts w:ascii="Arabic Typesetting" w:hAnsi="Arabic Typesetting" w:cs="Arabic Typesetting"/>
          <w:color w:val="000000" w:themeColor="text1"/>
          <w:sz w:val="40"/>
          <w:szCs w:val="40"/>
          <w:rtl/>
          <w:lang w:bidi="ar-JO"/>
        </w:rPr>
        <w:t xml:space="preserve">نوفّر ملفات رقمية قابلة للقراءة عبر قارئ الشاشة، مثل </w:t>
      </w:r>
      <w:r w:rsidRPr="00447AB5">
        <w:rPr>
          <w:rFonts w:ascii="Arabic Typesetting" w:hAnsi="Arabic Typesetting" w:cs="Arabic Typesetting"/>
          <w:color w:val="000000" w:themeColor="text1"/>
          <w:sz w:val="40"/>
          <w:szCs w:val="40"/>
          <w:lang w:bidi="ar-JO"/>
        </w:rPr>
        <w:t>Word</w:t>
      </w:r>
      <w:r w:rsidRPr="00447AB5">
        <w:rPr>
          <w:rFonts w:ascii="Arabic Typesetting" w:hAnsi="Arabic Typesetting" w:cs="Arabic Typesetting"/>
          <w:color w:val="000000" w:themeColor="text1"/>
          <w:sz w:val="40"/>
          <w:szCs w:val="40"/>
          <w:rtl/>
          <w:lang w:bidi="ar-JO"/>
        </w:rPr>
        <w:t xml:space="preserve"> أو </w:t>
      </w:r>
      <w:r w:rsidRPr="00447AB5">
        <w:rPr>
          <w:rFonts w:ascii="Arabic Typesetting" w:hAnsi="Arabic Typesetting" w:cs="Arabic Typesetting"/>
          <w:color w:val="000000" w:themeColor="text1"/>
          <w:sz w:val="40"/>
          <w:szCs w:val="40"/>
          <w:lang w:bidi="ar-JO"/>
        </w:rPr>
        <w:t>Google Docs</w:t>
      </w:r>
      <w:r w:rsidRPr="00447AB5">
        <w:rPr>
          <w:rFonts w:ascii="Arabic Typesetting" w:hAnsi="Arabic Typesetting" w:cs="Arabic Typesetting"/>
          <w:color w:val="000000" w:themeColor="text1"/>
          <w:sz w:val="40"/>
          <w:szCs w:val="40"/>
          <w:rtl/>
          <w:lang w:bidi="ar-JO"/>
        </w:rPr>
        <w:t>.</w:t>
      </w:r>
      <w:r w:rsidRPr="00447AB5">
        <w:rPr>
          <w:rFonts w:ascii="Arabic Typesetting" w:hAnsi="Arabic Typesetting" w:cs="Arabic Typesetting"/>
          <w:color w:val="000000" w:themeColor="text1"/>
          <w:sz w:val="40"/>
          <w:szCs w:val="40"/>
          <w:rtl/>
          <w:lang w:bidi="ar-JO"/>
        </w:rPr>
        <w:br/>
      </w:r>
    </w:p>
    <w:p w:rsidR="00D005A0" w:rsidRPr="00B16148" w:rsidRDefault="00D005A0" w:rsidP="00B16148">
      <w:pPr>
        <w:spacing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after="240" w:line="240" w:lineRule="auto"/>
        <w:rPr>
          <w:rFonts w:ascii="Times New Roman" w:eastAsia="Times New Roman" w:hAnsi="Times New Roman" w:cs="Times New Roman"/>
          <w:color w:val="000000"/>
          <w:sz w:val="27"/>
          <w:szCs w:val="27"/>
          <w:rtl/>
        </w:rPr>
      </w:pPr>
    </w:p>
    <w:p w:rsidR="00D005A0" w:rsidRDefault="00D005A0" w:rsidP="00B16148">
      <w:pPr>
        <w:spacing w:after="240" w:line="240" w:lineRule="auto"/>
        <w:rPr>
          <w:rFonts w:ascii="Times New Roman" w:eastAsia="Times New Roman" w:hAnsi="Times New Roman" w:cs="Times New Roman"/>
          <w:color w:val="000000"/>
          <w:sz w:val="27"/>
          <w:szCs w:val="27"/>
          <w:rtl/>
        </w:rPr>
      </w:pPr>
    </w:p>
    <w:p w:rsidR="003F744B" w:rsidRDefault="003F744B" w:rsidP="00124232">
      <w:pPr>
        <w:spacing w:before="240" w:after="120" w:line="240" w:lineRule="auto"/>
        <w:rPr>
          <w:rFonts w:ascii="Times New Roman" w:eastAsia="Times New Roman" w:hAnsi="Times New Roman" w:cs="Times New Roman"/>
          <w:color w:val="000000"/>
          <w:sz w:val="27"/>
          <w:szCs w:val="27"/>
          <w:rtl/>
        </w:rPr>
      </w:pPr>
      <w:bookmarkStart w:id="41" w:name="_ee5ftftaq37y" w:colFirst="0" w:colLast="0"/>
      <w:bookmarkEnd w:id="41"/>
    </w:p>
    <w:p w:rsidR="00DF122E" w:rsidRPr="00B16148" w:rsidRDefault="00C04C1F" w:rsidP="00124232">
      <w:pPr>
        <w:pStyle w:val="Heading1"/>
        <w:pBdr>
          <w:bottom w:val="single" w:sz="8" w:space="0" w:color="F36C21"/>
        </w:pBdr>
        <w:spacing w:before="240" w:after="120" w:line="240" w:lineRule="auto"/>
        <w:rPr>
          <w:rFonts w:ascii="Times New Roman" w:eastAsia="Times New Roman" w:hAnsi="Times New Roman" w:cs="Times New Roman"/>
          <w:color w:val="000000"/>
          <w:sz w:val="27"/>
          <w:szCs w:val="27"/>
        </w:rPr>
      </w:pPr>
      <w:r w:rsidRPr="00124232">
        <w:rPr>
          <w:rFonts w:ascii="Arabic Typesetting" w:hAnsi="Arabic Typesetting" w:cs="Arabic Typesetting"/>
          <w:color w:val="943634" w:themeColor="accent2" w:themeShade="BF"/>
          <w:sz w:val="48"/>
          <w:szCs w:val="48"/>
          <w:rtl/>
          <w:lang w:bidi="ar-JO"/>
        </w:rPr>
        <w:lastRenderedPageBreak/>
        <w:t>التواصل مع الأشخاص ذوي الإعاقة الذهنية والنمائية</w:t>
      </w:r>
    </w:p>
    <w:p w:rsidR="00DF122E" w:rsidRPr="00B16148" w:rsidRDefault="00C04C1F" w:rsidP="00B16148">
      <w:pPr>
        <w:spacing w:before="240" w:after="120" w:line="240" w:lineRule="auto"/>
        <w:rPr>
          <w:rFonts w:ascii="Times New Roman" w:eastAsia="Times New Roman" w:hAnsi="Times New Roman" w:cs="Times New Roman"/>
          <w:b/>
          <w:bCs/>
          <w:color w:val="000000"/>
          <w:sz w:val="27"/>
          <w:szCs w:val="27"/>
        </w:rPr>
      </w:pPr>
      <w:r w:rsidRPr="00124232">
        <w:rPr>
          <w:rFonts w:ascii="Arabic Typesetting" w:hAnsi="Arabic Typesetting" w:cs="Arabic Typesetting"/>
          <w:color w:val="000000" w:themeColor="text1"/>
          <w:sz w:val="40"/>
          <w:szCs w:val="40"/>
          <w:rtl/>
          <w:lang w:bidi="ar-JO"/>
        </w:rPr>
        <w:t>تتنوّع الإعاقات الذهنية والنمائية بشكل واسع وقد تشمل تحديات في التعلّم، التركيز، الذاكرة، أو اتخاذ القرار. ولا يمكن الاستدلال عليها من المظهر الخارجي دائمًا. وجود إعاقة ذهنية لا يعني نقصًا في قيمة الشخص أو حقوقه أو قدرته على المشاركة.</w:t>
      </w:r>
      <w:r w:rsidRPr="00124232">
        <w:rPr>
          <w:rFonts w:ascii="Arabic Typesetting" w:hAnsi="Arabic Typesetting" w:cs="Arabic Typesetting"/>
          <w:color w:val="000000" w:themeColor="text1"/>
          <w:sz w:val="40"/>
          <w:szCs w:val="40"/>
          <w:rtl/>
          <w:lang w:bidi="ar-JO"/>
        </w:rPr>
        <w:br/>
        <w:t xml:space="preserve"> نبدأ التواصل من قاعدة أساسية: نبدأ دائمًا من أعلى مستوى من التوقعات، ونكيّف أسلوبنا تدريجيًا بناءً على استجابة الشخص </w:t>
      </w:r>
      <w:r w:rsidR="003F744B" w:rsidRPr="00124232">
        <w:rPr>
          <w:rFonts w:ascii="Arabic Typesetting" w:hAnsi="Arabic Typesetting" w:cs="Arabic Typesetting" w:hint="cs"/>
          <w:color w:val="000000" w:themeColor="text1"/>
          <w:sz w:val="40"/>
          <w:szCs w:val="40"/>
          <w:rtl/>
          <w:lang w:bidi="ar-JO"/>
        </w:rPr>
        <w:t>ـ</w:t>
      </w:r>
      <w:r w:rsidRPr="00124232">
        <w:rPr>
          <w:rFonts w:ascii="Arabic Typesetting" w:hAnsi="Arabic Typesetting" w:cs="Arabic Typesetting"/>
          <w:color w:val="000000" w:themeColor="text1"/>
          <w:sz w:val="40"/>
          <w:szCs w:val="40"/>
          <w:rtl/>
          <w:lang w:bidi="ar-JO"/>
        </w:rPr>
        <w:t xml:space="preserve"> وليس العكس</w:t>
      </w:r>
      <w:r w:rsidRPr="00B16148">
        <w:rPr>
          <w:b/>
          <w:bCs/>
          <w:color w:val="111111"/>
          <w:sz w:val="27"/>
          <w:szCs w:val="27"/>
        </w:rPr>
        <w:t>.</w:t>
      </w:r>
    </w:p>
    <w:tbl>
      <w:tblPr>
        <w:tblStyle w:val="a6"/>
        <w:bidiVisual/>
        <w:tblW w:w="1005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950"/>
        <w:gridCol w:w="2145"/>
        <w:gridCol w:w="5955"/>
      </w:tblGrid>
      <w:tr w:rsidR="00DF122E" w:rsidRPr="00B16148">
        <w:trPr>
          <w:trHeight w:val="915"/>
          <w:jc w:val="center"/>
        </w:trPr>
        <w:tc>
          <w:tcPr>
            <w:tcW w:w="1950"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124232" w:rsidRDefault="00C04C1F" w:rsidP="00124232">
            <w:pPr>
              <w:spacing w:after="0" w:line="240" w:lineRule="auto"/>
              <w:ind w:left="-540"/>
              <w:jc w:val="center"/>
              <w:rPr>
                <w:rFonts w:ascii="Arabic Typesetting" w:hAnsi="Arabic Typesetting" w:cs="Arabic Typesetting"/>
                <w:color w:val="FFFFFF" w:themeColor="background1"/>
                <w:sz w:val="40"/>
                <w:szCs w:val="40"/>
                <w:lang w:bidi="ar-JO"/>
              </w:rPr>
            </w:pPr>
            <w:r w:rsidRPr="00124232">
              <w:rPr>
                <w:rFonts w:ascii="Arabic Typesetting" w:hAnsi="Arabic Typesetting" w:cs="Arabic Typesetting"/>
                <w:color w:val="FFFFFF" w:themeColor="background1"/>
                <w:sz w:val="40"/>
                <w:szCs w:val="40"/>
                <w:rtl/>
                <w:lang w:bidi="ar-JO"/>
              </w:rPr>
              <w:t>لا تقل</w:t>
            </w:r>
          </w:p>
        </w:tc>
        <w:tc>
          <w:tcPr>
            <w:tcW w:w="2145" w:type="dxa"/>
            <w:tcBorders>
              <w:top w:val="single" w:sz="6" w:space="0" w:color="000000"/>
              <w:left w:val="nil"/>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124232" w:rsidRDefault="00C04C1F" w:rsidP="00124232">
            <w:pPr>
              <w:spacing w:after="0" w:line="240" w:lineRule="auto"/>
              <w:ind w:left="-540"/>
              <w:jc w:val="center"/>
              <w:rPr>
                <w:rFonts w:ascii="Arabic Typesetting" w:hAnsi="Arabic Typesetting" w:cs="Arabic Typesetting"/>
                <w:color w:val="FFFFFF" w:themeColor="background1"/>
                <w:sz w:val="40"/>
                <w:szCs w:val="40"/>
                <w:lang w:bidi="ar-JO"/>
              </w:rPr>
            </w:pPr>
            <w:r w:rsidRPr="00124232">
              <w:rPr>
                <w:rFonts w:ascii="Arabic Typesetting" w:hAnsi="Arabic Typesetting" w:cs="Arabic Typesetting"/>
                <w:color w:val="FFFFFF" w:themeColor="background1"/>
                <w:sz w:val="40"/>
                <w:szCs w:val="40"/>
                <w:rtl/>
                <w:lang w:bidi="ar-JO"/>
              </w:rPr>
              <w:t>قل</w:t>
            </w:r>
          </w:p>
        </w:tc>
        <w:tc>
          <w:tcPr>
            <w:tcW w:w="5955"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124232" w:rsidRDefault="00C04C1F" w:rsidP="00124232">
            <w:pPr>
              <w:spacing w:after="0" w:line="240" w:lineRule="auto"/>
              <w:ind w:left="-540"/>
              <w:jc w:val="center"/>
              <w:rPr>
                <w:rFonts w:ascii="Arabic Typesetting" w:hAnsi="Arabic Typesetting" w:cs="Arabic Typesetting"/>
                <w:color w:val="FFFFFF" w:themeColor="background1"/>
                <w:sz w:val="40"/>
                <w:szCs w:val="40"/>
                <w:lang w:bidi="ar-JO"/>
              </w:rPr>
            </w:pPr>
            <w:r w:rsidRPr="00124232">
              <w:rPr>
                <w:rFonts w:ascii="Arabic Typesetting" w:hAnsi="Arabic Typesetting" w:cs="Arabic Typesetting"/>
                <w:color w:val="FFFFFF" w:themeColor="background1"/>
                <w:sz w:val="40"/>
                <w:szCs w:val="40"/>
                <w:rtl/>
                <w:lang w:bidi="ar-JO"/>
              </w:rPr>
              <w:t>لماذا</w:t>
            </w:r>
          </w:p>
        </w:tc>
      </w:tr>
      <w:tr w:rsidR="00DF122E" w:rsidRPr="00B16148">
        <w:trPr>
          <w:trHeight w:val="915"/>
          <w:jc w:val="center"/>
        </w:trPr>
        <w:tc>
          <w:tcPr>
            <w:tcW w:w="1950"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124232" w:rsidRDefault="00C04C1F" w:rsidP="003F744B">
            <w:pPr>
              <w:spacing w:after="0" w:line="240" w:lineRule="auto"/>
              <w:jc w:val="center"/>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متخلف عقلياً، معوق نمائياً</w:t>
            </w:r>
          </w:p>
        </w:tc>
        <w:tc>
          <w:tcPr>
            <w:tcW w:w="2145" w:type="dxa"/>
            <w:tcBorders>
              <w:top w:val="single" w:sz="6" w:space="0" w:color="000000"/>
              <w:left w:val="nil"/>
              <w:bottom w:val="single" w:sz="6" w:space="0" w:color="000000"/>
              <w:right w:val="single" w:sz="6" w:space="0" w:color="000000"/>
            </w:tcBorders>
            <w:tcMar>
              <w:top w:w="80" w:type="dxa"/>
              <w:left w:w="100" w:type="dxa"/>
              <w:bottom w:w="80" w:type="dxa"/>
              <w:right w:w="100" w:type="dxa"/>
            </w:tcMar>
            <w:vAlign w:val="center"/>
          </w:tcPr>
          <w:p w:rsidR="00DF122E" w:rsidRPr="00124232" w:rsidRDefault="00C04C1F" w:rsidP="003F744B">
            <w:pPr>
              <w:spacing w:after="0" w:line="240" w:lineRule="auto"/>
              <w:ind w:left="-80"/>
              <w:jc w:val="center"/>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شخص ذو إعاقة ذهنية</w:t>
            </w:r>
          </w:p>
        </w:tc>
        <w:tc>
          <w:tcPr>
            <w:tcW w:w="5955"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rsidR="00DF122E" w:rsidRPr="00124232" w:rsidRDefault="00C04C1F" w:rsidP="003F744B">
            <w:pPr>
              <w:spacing w:after="0" w:line="240" w:lineRule="auto"/>
              <w:jc w:val="center"/>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ليس من حق أحد أن يحكم على أيّ شخص بأنه "متخلف"؛ فالتخلف يكمن في انعدام التهيئة البيئية، وغياب الترتيبات التيسيرية، وليس في الحالة الذهنية للشخص. وقد أصبحت هذه العبارة تستخدم بشكل ممنهج للدلالة على التراجع، بل وللسباب في كثير من الأحيان: "دول متخلفة اقتصادياً وسياسياً... شعوب متخلفة... هذا اقتراح يدل على أن صاحبه متخلف عقلياً..."</w:t>
            </w:r>
          </w:p>
        </w:tc>
      </w:tr>
      <w:tr w:rsidR="00DF122E" w:rsidRPr="00B16148">
        <w:trPr>
          <w:trHeight w:val="915"/>
          <w:jc w:val="center"/>
        </w:trPr>
        <w:tc>
          <w:tcPr>
            <w:tcW w:w="1950" w:type="dxa"/>
            <w:tcBorders>
              <w:top w:val="single" w:sz="6" w:space="0" w:color="000000"/>
              <w:left w:val="single" w:sz="6" w:space="0" w:color="000000"/>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124232" w:rsidRDefault="00C04C1F" w:rsidP="00E441BE">
            <w:pPr>
              <w:spacing w:after="0" w:line="240" w:lineRule="auto"/>
              <w:jc w:val="center"/>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منغولي</w:t>
            </w:r>
          </w:p>
        </w:tc>
        <w:tc>
          <w:tcPr>
            <w:tcW w:w="2145" w:type="dxa"/>
            <w:tcBorders>
              <w:top w:val="single" w:sz="6" w:space="0" w:color="000000"/>
              <w:left w:val="nil"/>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124232" w:rsidRDefault="00C04C1F" w:rsidP="003F744B">
            <w:pPr>
              <w:spacing w:after="0" w:line="240" w:lineRule="auto"/>
              <w:ind w:left="-80"/>
              <w:jc w:val="center"/>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شخص ذو إعاقة ذهنية أو شخص من متلازمة داون</w:t>
            </w:r>
          </w:p>
        </w:tc>
        <w:tc>
          <w:tcPr>
            <w:tcW w:w="5955" w:type="dxa"/>
            <w:tcBorders>
              <w:top w:val="single" w:sz="6" w:space="0" w:color="000000"/>
              <w:left w:val="single" w:sz="6" w:space="0" w:color="000000"/>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124232" w:rsidRDefault="00C04C1F" w:rsidP="003F744B">
            <w:pPr>
              <w:spacing w:after="0" w:line="240" w:lineRule="auto"/>
              <w:jc w:val="center"/>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لقد قاد</w:t>
            </w:r>
            <w:r w:rsidR="003F744B" w:rsidRPr="00124232">
              <w:rPr>
                <w:rFonts w:ascii="Arabic Typesetting" w:hAnsi="Arabic Typesetting" w:cs="Arabic Typesetting" w:hint="cs"/>
                <w:color w:val="000000" w:themeColor="text1"/>
                <w:sz w:val="40"/>
                <w:szCs w:val="40"/>
                <w:rtl/>
                <w:lang w:bidi="ar-JO"/>
              </w:rPr>
              <w:t>ت</w:t>
            </w:r>
            <w:r w:rsidRPr="00124232">
              <w:rPr>
                <w:rFonts w:ascii="Arabic Typesetting" w:hAnsi="Arabic Typesetting" w:cs="Arabic Typesetting"/>
                <w:color w:val="000000" w:themeColor="text1"/>
                <w:sz w:val="40"/>
                <w:szCs w:val="40"/>
                <w:rtl/>
                <w:lang w:bidi="ar-JO"/>
              </w:rPr>
              <w:t xml:space="preserve"> شعوب منغوليا حملةً واسعةً من أجل القضاء على هذا الاستخدام التمييزي ضدهم، وضد الأشخاص ذوي الإعاقة الذهنية من متلازمة داون. متلازمة داون نسبةً إلى من اكتشف هذا النوع من الإعاقة الذهنية. لا يحق لنا أن ننسب شخصاً إلى شعب أو أمة لكون ملامحه تتشابه معهم.</w:t>
            </w:r>
          </w:p>
        </w:tc>
      </w:tr>
    </w:tbl>
    <w:p w:rsidR="00DF122E" w:rsidRPr="00B16148" w:rsidRDefault="00C04C1F" w:rsidP="00124232">
      <w:pPr>
        <w:pStyle w:val="Heading2"/>
        <w:keepNext w:val="0"/>
        <w:keepLines w:val="0"/>
        <w:spacing w:before="180" w:after="120" w:line="240" w:lineRule="auto"/>
        <w:rPr>
          <w:rFonts w:ascii="Times New Roman" w:eastAsia="Times New Roman" w:hAnsi="Times New Roman" w:cs="Times New Roman"/>
          <w:color w:val="000000"/>
          <w:sz w:val="27"/>
          <w:szCs w:val="27"/>
        </w:rPr>
      </w:pPr>
      <w:bookmarkStart w:id="42" w:name="_7mpjlv2qwzwy" w:colFirst="0" w:colLast="0"/>
      <w:bookmarkEnd w:id="42"/>
      <w:r w:rsidRPr="00124232">
        <w:rPr>
          <w:rFonts w:ascii="Arabic Typesetting" w:hAnsi="Arabic Typesetting" w:cs="Arabic Typesetting"/>
          <w:b w:val="0"/>
          <w:bCs w:val="0"/>
          <w:color w:val="943634" w:themeColor="accent2" w:themeShade="BF"/>
          <w:sz w:val="40"/>
          <w:szCs w:val="40"/>
          <w:rtl/>
          <w:lang w:bidi="ar-JO"/>
        </w:rPr>
        <w:t>1. مبادئ التواصل الأساسية</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لغة بسيطة وواضحة دون تبسيط مُهين: نبتعد عن التشبيهات، التعابير المجازية، والاستطرادات الطويلة.</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لا نستخدم “لغة الأطفال”: نتحدث باحترام بجُمل قصيرة تحمل فكرة واحدة في كل مرة.</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 xml:space="preserve">شرح خطوة بخطوة: نقسّم أي مهمة أو معلومة إلى: خطوة </w:t>
      </w:r>
      <w:r w:rsidR="003F744B" w:rsidRPr="00124232">
        <w:rPr>
          <w:rFonts w:ascii="Arabic Typesetting" w:hAnsi="Arabic Typesetting" w:cs="Arabic Typesetting" w:hint="cs"/>
          <w:color w:val="000000" w:themeColor="text1"/>
          <w:sz w:val="40"/>
          <w:szCs w:val="40"/>
          <w:rtl/>
          <w:lang w:bidi="ar-JO"/>
        </w:rPr>
        <w:t>ـ</w:t>
      </w:r>
      <w:r w:rsidRPr="00124232">
        <w:rPr>
          <w:rFonts w:ascii="Arabic Typesetting" w:hAnsi="Arabic Typesetting" w:cs="Arabic Typesetting"/>
          <w:color w:val="000000" w:themeColor="text1"/>
          <w:sz w:val="40"/>
          <w:szCs w:val="40"/>
          <w:rtl/>
          <w:lang w:bidi="ar-JO"/>
        </w:rPr>
        <w:t xml:space="preserve"> شرح بسيط </w:t>
      </w:r>
      <w:r w:rsidR="003F744B" w:rsidRPr="00124232">
        <w:rPr>
          <w:rFonts w:ascii="Arabic Typesetting" w:hAnsi="Arabic Typesetting" w:cs="Arabic Typesetting" w:hint="cs"/>
          <w:color w:val="000000" w:themeColor="text1"/>
          <w:sz w:val="40"/>
          <w:szCs w:val="40"/>
          <w:rtl/>
          <w:lang w:bidi="ar-JO"/>
        </w:rPr>
        <w:t>ـ</w:t>
      </w:r>
      <w:r w:rsidRPr="00124232">
        <w:rPr>
          <w:rFonts w:ascii="Arabic Typesetting" w:hAnsi="Arabic Typesetting" w:cs="Arabic Typesetting"/>
          <w:color w:val="000000" w:themeColor="text1"/>
          <w:sz w:val="40"/>
          <w:szCs w:val="40"/>
          <w:rtl/>
          <w:lang w:bidi="ar-JO"/>
        </w:rPr>
        <w:t xml:space="preserve"> تأكيد الفهم </w:t>
      </w:r>
      <w:r w:rsidR="003F744B" w:rsidRPr="00124232">
        <w:rPr>
          <w:rFonts w:ascii="Arabic Typesetting" w:hAnsi="Arabic Typesetting" w:cs="Arabic Typesetting" w:hint="cs"/>
          <w:color w:val="000000" w:themeColor="text1"/>
          <w:sz w:val="40"/>
          <w:szCs w:val="40"/>
          <w:rtl/>
          <w:lang w:bidi="ar-JO"/>
        </w:rPr>
        <w:t>ـ</w:t>
      </w:r>
      <w:r w:rsidRPr="00124232">
        <w:rPr>
          <w:rFonts w:ascii="Arabic Typesetting" w:hAnsi="Arabic Typesetting" w:cs="Arabic Typesetting"/>
          <w:color w:val="000000" w:themeColor="text1"/>
          <w:sz w:val="40"/>
          <w:szCs w:val="40"/>
          <w:rtl/>
          <w:lang w:bidi="ar-JO"/>
        </w:rPr>
        <w:t xml:space="preserve"> ثم الانتقال للخطوة التالية.</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lastRenderedPageBreak/>
        <w:t>نسأل للتأكد وليس للاختبار:</w:t>
      </w:r>
      <w:r w:rsidRPr="00124232">
        <w:rPr>
          <w:rFonts w:ascii="Arabic Typesetting" w:hAnsi="Arabic Typesetting" w:cs="Arabic Typesetting"/>
          <w:color w:val="000000" w:themeColor="text1"/>
          <w:sz w:val="40"/>
          <w:szCs w:val="40"/>
          <w:rtl/>
          <w:lang w:bidi="ar-JO"/>
        </w:rPr>
        <w:br/>
        <w:t xml:space="preserve"> “هل تود أن أعيد الشرح؟ أي جزء تحب توضيحه أكثر؟”</w:t>
      </w:r>
      <w:r w:rsidR="003F744B" w:rsidRPr="00124232">
        <w:rPr>
          <w:rFonts w:ascii="Arabic Typesetting" w:hAnsi="Arabic Typesetting" w:cs="Arabic Typesetting" w:hint="cs"/>
          <w:color w:val="000000" w:themeColor="text1"/>
          <w:sz w:val="40"/>
          <w:szCs w:val="40"/>
          <w:rtl/>
          <w:lang w:bidi="ar-JO"/>
        </w:rPr>
        <w:t>.</w:t>
      </w:r>
      <w:r w:rsidRPr="00124232">
        <w:rPr>
          <w:rFonts w:ascii="Arabic Typesetting" w:hAnsi="Arabic Typesetting" w:cs="Arabic Typesetting"/>
          <w:color w:val="000000" w:themeColor="text1"/>
          <w:sz w:val="40"/>
          <w:szCs w:val="40"/>
          <w:rtl/>
          <w:lang w:bidi="ar-JO"/>
        </w:rPr>
        <w:br/>
        <w:t xml:space="preserve"> ونتجنب السؤال الحاد: “فهمت أم لا؟”</w:t>
      </w:r>
      <w:r w:rsidR="003F744B" w:rsidRPr="00124232">
        <w:rPr>
          <w:rFonts w:ascii="Arabic Typesetting" w:hAnsi="Arabic Typesetting" w:cs="Arabic Typesetting" w:hint="cs"/>
          <w:color w:val="000000" w:themeColor="text1"/>
          <w:sz w:val="40"/>
          <w:szCs w:val="40"/>
          <w:rtl/>
          <w:lang w:bidi="ar-JO"/>
        </w:rPr>
        <w:t>.</w:t>
      </w:r>
    </w:p>
    <w:p w:rsidR="00DF122E" w:rsidRPr="00124232" w:rsidRDefault="00C04C1F" w:rsidP="005911ED">
      <w:pPr>
        <w:numPr>
          <w:ilvl w:val="0"/>
          <w:numId w:val="25"/>
        </w:numPr>
        <w:spacing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منح الوقت الكافي: بعض الأشخاص يحتاجون وقتًا إضافيًا لصياغة الإجابات. لا نستعجل، ولا نكمل الجمل نيابة عنهم.</w:t>
      </w:r>
      <w:bookmarkStart w:id="43" w:name="_w6hqjw4y0xk6" w:colFirst="0" w:colLast="0"/>
      <w:bookmarkEnd w:id="43"/>
    </w:p>
    <w:p w:rsidR="00DF122E" w:rsidRPr="00124232" w:rsidRDefault="00C04C1F" w:rsidP="001242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r w:rsidRPr="00124232">
        <w:rPr>
          <w:rFonts w:ascii="Arabic Typesetting" w:hAnsi="Arabic Typesetting" w:cs="Arabic Typesetting"/>
          <w:b w:val="0"/>
          <w:bCs w:val="0"/>
          <w:color w:val="943634" w:themeColor="accent2" w:themeShade="BF"/>
          <w:sz w:val="40"/>
          <w:szCs w:val="40"/>
          <w:rtl/>
          <w:lang w:bidi="ar-JO"/>
        </w:rPr>
        <w:t>2. أدوات مساندة للتواصل</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تعزيز الشرح بالصور والرموز: مثل الخرائط، البطاقات، الأمثلة الملموسة، أو الرموز البصرية البسيطة.</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تكرار المعلومات بعدة طرق: شفهيًا، بصريًا، ثم كتابيًا عند الحاجة، بهدف تعزيز الوضوح.</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 xml:space="preserve">المساعدة عند الطلب فقط: نساعد في ملء النماذج، كتابة طلب، أو قراءة وثيقة </w:t>
      </w:r>
      <w:r w:rsidR="003E7388" w:rsidRPr="00124232">
        <w:rPr>
          <w:rFonts w:ascii="Arabic Typesetting" w:hAnsi="Arabic Typesetting" w:cs="Arabic Typesetting" w:hint="cs"/>
          <w:color w:val="000000" w:themeColor="text1"/>
          <w:sz w:val="40"/>
          <w:szCs w:val="40"/>
          <w:rtl/>
          <w:lang w:bidi="ar-JO"/>
        </w:rPr>
        <w:t>ـ</w:t>
      </w:r>
      <w:r w:rsidRPr="00124232">
        <w:rPr>
          <w:rFonts w:ascii="Arabic Typesetting" w:hAnsi="Arabic Typesetting" w:cs="Arabic Typesetting"/>
          <w:color w:val="000000" w:themeColor="text1"/>
          <w:sz w:val="40"/>
          <w:szCs w:val="40"/>
          <w:rtl/>
          <w:lang w:bidi="ar-JO"/>
        </w:rPr>
        <w:t xml:space="preserve"> بناءً على رغبة الشخص.</w:t>
      </w:r>
    </w:p>
    <w:p w:rsidR="00DF122E" w:rsidRPr="00124232" w:rsidRDefault="00C04C1F" w:rsidP="001242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44" w:name="_qud7ghr38o16" w:colFirst="0" w:colLast="0"/>
      <w:bookmarkEnd w:id="44"/>
      <w:r w:rsidRPr="00124232">
        <w:rPr>
          <w:rFonts w:ascii="Arabic Typesetting" w:hAnsi="Arabic Typesetting" w:cs="Arabic Typesetting"/>
          <w:b w:val="0"/>
          <w:bCs w:val="0"/>
          <w:color w:val="943634" w:themeColor="accent2" w:themeShade="BF"/>
          <w:sz w:val="40"/>
          <w:szCs w:val="40"/>
          <w:rtl/>
          <w:lang w:bidi="ar-JO"/>
        </w:rPr>
        <w:t>3. تهيئة البيئة الداعمة</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تقليل المشتتات: الإضاءة العالية، الضوضاء، وكثرة الحركة قد تربك عملية التركيز.</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عرض القواعد بوضوح: نوضح قواعد المشاركة (متى نتحدث، كيفية انتظار الدور…) باستخدام صور أو رموز، ونعيدها عند الحاجة.</w:t>
      </w:r>
    </w:p>
    <w:p w:rsidR="00DF122E" w:rsidRPr="00124232" w:rsidRDefault="00C04C1F" w:rsidP="005911ED">
      <w:pPr>
        <w:numPr>
          <w:ilvl w:val="0"/>
          <w:numId w:val="24"/>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الحفاظ على ردود فعل هادئة: قد تصدر سلوكيات غير مألوفة؛ هدوء الفريق يساهم في احتواء الموقف ودعم الشخص.</w:t>
      </w:r>
    </w:p>
    <w:p w:rsidR="00DF122E" w:rsidRPr="00124232" w:rsidRDefault="00C04C1F" w:rsidP="001242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45" w:name="_gelpz0j60676" w:colFirst="0" w:colLast="0"/>
      <w:bookmarkEnd w:id="45"/>
      <w:r w:rsidRPr="00124232">
        <w:rPr>
          <w:rFonts w:ascii="Arabic Typesetting" w:hAnsi="Arabic Typesetting" w:cs="Arabic Typesetting"/>
          <w:b w:val="0"/>
          <w:bCs w:val="0"/>
          <w:color w:val="943634" w:themeColor="accent2" w:themeShade="BF"/>
          <w:sz w:val="40"/>
          <w:szCs w:val="40"/>
          <w:rtl/>
          <w:lang w:bidi="ar-JO"/>
        </w:rPr>
        <w:t>4. احترام الاختلافات الفردية</w:t>
      </w:r>
    </w:p>
    <w:p w:rsidR="00DF122E" w:rsidRPr="00124232" w:rsidRDefault="00C04C1F" w:rsidP="00B16148">
      <w:p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 xml:space="preserve">نحرص على سؤال الشخص </w:t>
      </w:r>
      <w:r w:rsidR="003E7388" w:rsidRPr="00124232">
        <w:rPr>
          <w:rFonts w:ascii="Arabic Typesetting" w:hAnsi="Arabic Typesetting" w:cs="Arabic Typesetting" w:hint="cs"/>
          <w:color w:val="000000" w:themeColor="text1"/>
          <w:sz w:val="40"/>
          <w:szCs w:val="40"/>
          <w:rtl/>
          <w:lang w:bidi="ar-JO"/>
        </w:rPr>
        <w:t>ـ</w:t>
      </w:r>
      <w:r w:rsidRPr="00124232">
        <w:rPr>
          <w:rFonts w:ascii="Arabic Typesetting" w:hAnsi="Arabic Typesetting" w:cs="Arabic Typesetting"/>
          <w:color w:val="000000" w:themeColor="text1"/>
          <w:sz w:val="40"/>
          <w:szCs w:val="40"/>
          <w:rtl/>
          <w:lang w:bidi="ar-JO"/>
        </w:rPr>
        <w:t xml:space="preserve"> أو عائلته/مرافقه عند الحاجة </w:t>
      </w:r>
      <w:r w:rsidR="003E7388" w:rsidRPr="00124232">
        <w:rPr>
          <w:rFonts w:ascii="Arabic Typesetting" w:hAnsi="Arabic Typesetting" w:cs="Arabic Typesetting" w:hint="cs"/>
          <w:color w:val="000000" w:themeColor="text1"/>
          <w:sz w:val="40"/>
          <w:szCs w:val="40"/>
          <w:rtl/>
          <w:lang w:bidi="ar-JO"/>
        </w:rPr>
        <w:t>ـ</w:t>
      </w:r>
      <w:r w:rsidRPr="00124232">
        <w:rPr>
          <w:rFonts w:ascii="Arabic Typesetting" w:hAnsi="Arabic Typesetting" w:cs="Arabic Typesetting"/>
          <w:color w:val="000000" w:themeColor="text1"/>
          <w:sz w:val="40"/>
          <w:szCs w:val="40"/>
          <w:rtl/>
          <w:lang w:bidi="ar-JO"/>
        </w:rPr>
        <w:t xml:space="preserve"> حول ما يساعده أو يسبب له الإرباك:</w:t>
      </w:r>
    </w:p>
    <w:p w:rsidR="00DF122E" w:rsidRPr="00124232"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ما الذي يمنح الراحة؟</w:t>
      </w:r>
      <w:r w:rsidR="003E7388" w:rsidRPr="00124232">
        <w:rPr>
          <w:rFonts w:ascii="Arabic Typesetting" w:hAnsi="Arabic Typesetting" w:cs="Arabic Typesetting" w:hint="cs"/>
          <w:color w:val="000000" w:themeColor="text1"/>
          <w:sz w:val="40"/>
          <w:szCs w:val="40"/>
          <w:rtl/>
          <w:lang w:bidi="ar-JO"/>
        </w:rPr>
        <w:t>.</w:t>
      </w:r>
    </w:p>
    <w:p w:rsidR="00DF122E" w:rsidRPr="00124232" w:rsidRDefault="00C04C1F" w:rsidP="005911ED">
      <w:pPr>
        <w:numPr>
          <w:ilvl w:val="0"/>
          <w:numId w:val="26"/>
        </w:numPr>
        <w:spacing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هل هناك محفزات يجب تجنّبها؟</w:t>
      </w:r>
      <w:r w:rsidR="003E7388" w:rsidRPr="00124232">
        <w:rPr>
          <w:rFonts w:ascii="Arabic Typesetting" w:hAnsi="Arabic Typesetting" w:cs="Arabic Typesetting" w:hint="cs"/>
          <w:color w:val="000000" w:themeColor="text1"/>
          <w:sz w:val="40"/>
          <w:szCs w:val="40"/>
          <w:rtl/>
          <w:lang w:bidi="ar-JO"/>
        </w:rPr>
        <w:t>.</w:t>
      </w:r>
    </w:p>
    <w:p w:rsidR="00DF122E" w:rsidRPr="00124232" w:rsidRDefault="00C04C1F" w:rsidP="005911ED">
      <w:pPr>
        <w:numPr>
          <w:ilvl w:val="0"/>
          <w:numId w:val="26"/>
        </w:numPr>
        <w:spacing w:after="120" w:line="240" w:lineRule="auto"/>
        <w:rPr>
          <w:rFonts w:ascii="Arabic Typesetting" w:hAnsi="Arabic Typesetting" w:cs="Arabic Typesetting"/>
          <w:color w:val="000000" w:themeColor="text1"/>
          <w:sz w:val="40"/>
          <w:szCs w:val="40"/>
          <w:lang w:bidi="ar-JO"/>
        </w:rPr>
      </w:pPr>
      <w:r w:rsidRPr="00124232">
        <w:rPr>
          <w:rFonts w:ascii="Arabic Typesetting" w:hAnsi="Arabic Typesetting" w:cs="Arabic Typesetting"/>
          <w:color w:val="000000" w:themeColor="text1"/>
          <w:sz w:val="40"/>
          <w:szCs w:val="40"/>
          <w:rtl/>
          <w:lang w:bidi="ar-JO"/>
        </w:rPr>
        <w:t>ما أفضل طريقة للتواصل؟</w:t>
      </w:r>
      <w:r w:rsidR="003E7388" w:rsidRPr="00124232">
        <w:rPr>
          <w:rFonts w:ascii="Arabic Typesetting" w:hAnsi="Arabic Typesetting" w:cs="Arabic Typesetting" w:hint="cs"/>
          <w:color w:val="000000" w:themeColor="text1"/>
          <w:sz w:val="40"/>
          <w:szCs w:val="40"/>
          <w:rtl/>
          <w:lang w:bidi="ar-JO"/>
        </w:rPr>
        <w:t>.</w:t>
      </w:r>
    </w:p>
    <w:p w:rsidR="00D005A0" w:rsidRPr="00B16148" w:rsidRDefault="00D005A0" w:rsidP="00B16148">
      <w:pPr>
        <w:spacing w:after="240" w:line="240" w:lineRule="auto"/>
        <w:rPr>
          <w:rFonts w:ascii="Times New Roman" w:eastAsia="Times New Roman" w:hAnsi="Times New Roman" w:cs="Times New Roman"/>
          <w:color w:val="000000"/>
          <w:sz w:val="27"/>
          <w:szCs w:val="27"/>
          <w:rtl/>
        </w:rPr>
      </w:pPr>
    </w:p>
    <w:p w:rsidR="00D005A0" w:rsidRPr="00B16148" w:rsidRDefault="00D005A0" w:rsidP="00B16148">
      <w:pPr>
        <w:spacing w:after="240" w:line="240" w:lineRule="auto"/>
        <w:rPr>
          <w:rFonts w:ascii="Times New Roman" w:eastAsia="Times New Roman" w:hAnsi="Times New Roman" w:cs="Times New Roman"/>
          <w:color w:val="000000"/>
          <w:sz w:val="27"/>
          <w:szCs w:val="27"/>
        </w:rPr>
      </w:pPr>
    </w:p>
    <w:p w:rsidR="00DF122E" w:rsidRPr="002B6786" w:rsidRDefault="00C04C1F" w:rsidP="002B6786">
      <w:pPr>
        <w:pStyle w:val="Heading1"/>
        <w:pBdr>
          <w:bottom w:val="single" w:sz="8" w:space="0" w:color="F36C21"/>
        </w:pBdr>
        <w:spacing w:before="240" w:after="120" w:line="240" w:lineRule="auto"/>
        <w:rPr>
          <w:rFonts w:ascii="Arabic Typesetting" w:hAnsi="Arabic Typesetting" w:cs="Arabic Typesetting"/>
          <w:color w:val="943634" w:themeColor="accent2" w:themeShade="BF"/>
          <w:sz w:val="48"/>
          <w:szCs w:val="48"/>
          <w:lang w:bidi="ar-JO"/>
        </w:rPr>
      </w:pPr>
      <w:bookmarkStart w:id="46" w:name="_whu6lv9i23ag" w:colFirst="0" w:colLast="0"/>
      <w:bookmarkEnd w:id="46"/>
      <w:r w:rsidRPr="002B6786">
        <w:rPr>
          <w:rFonts w:ascii="Arabic Typesetting" w:hAnsi="Arabic Typesetting" w:cs="Arabic Typesetting"/>
          <w:color w:val="943634" w:themeColor="accent2" w:themeShade="BF"/>
          <w:sz w:val="48"/>
          <w:szCs w:val="48"/>
          <w:rtl/>
          <w:lang w:bidi="ar-JO"/>
        </w:rPr>
        <w:lastRenderedPageBreak/>
        <w:t>التواصل مع الأشخاص ذوي الإعاقة النفسية</w:t>
      </w:r>
    </w:p>
    <w:p w:rsidR="00DF122E" w:rsidRPr="00843C5A" w:rsidRDefault="00C04C1F" w:rsidP="00843C5A">
      <w:pPr>
        <w:spacing w:before="240" w:after="120" w:line="240" w:lineRule="auto"/>
        <w:rPr>
          <w:rFonts w:ascii="Arabic Typesetting" w:hAnsi="Arabic Typesetting" w:cs="Arabic Typesetting"/>
          <w:color w:val="000000" w:themeColor="text1"/>
          <w:sz w:val="40"/>
          <w:szCs w:val="40"/>
          <w:lang w:bidi="ar-JO"/>
        </w:rPr>
      </w:pPr>
      <w:r w:rsidRPr="00843C5A">
        <w:rPr>
          <w:rFonts w:ascii="Arabic Typesetting" w:hAnsi="Arabic Typesetting" w:cs="Arabic Typesetting"/>
          <w:color w:val="000000" w:themeColor="text1"/>
          <w:sz w:val="40"/>
          <w:szCs w:val="40"/>
          <w:rtl/>
          <w:lang w:bidi="ar-JO"/>
        </w:rPr>
        <w:t>يرتكز التواصل مع الأشخاص ذوي الإعاقة النفسية على نهج يحترم حقوقهم ويرفض الوصمة. وقد تختلف استجابات الشخص أو طريقة تفاعله تبعًا للضغوط أو البيئة، وهذا لا يعني ضعفًا أو نقصًا في قدرته. ما يعيق المشاركة فعليًا هو التمييز والوصمة، وليس الإعاقة النفسية نفسها.</w:t>
      </w:r>
    </w:p>
    <w:tbl>
      <w:tblPr>
        <w:tblStyle w:val="a7"/>
        <w:bidiVisual/>
        <w:tblW w:w="1005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950"/>
        <w:gridCol w:w="2145"/>
        <w:gridCol w:w="5955"/>
      </w:tblGrid>
      <w:tr w:rsidR="00DF122E" w:rsidRPr="002A1AB4">
        <w:trPr>
          <w:trHeight w:val="915"/>
          <w:jc w:val="center"/>
        </w:trPr>
        <w:tc>
          <w:tcPr>
            <w:tcW w:w="1950"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843C5A">
            <w:pPr>
              <w:spacing w:before="240" w:after="120" w:line="240" w:lineRule="auto"/>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لا تقل</w:t>
            </w:r>
          </w:p>
        </w:tc>
        <w:tc>
          <w:tcPr>
            <w:tcW w:w="2145" w:type="dxa"/>
            <w:tcBorders>
              <w:top w:val="single" w:sz="6" w:space="0" w:color="000000"/>
              <w:left w:val="nil"/>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843C5A">
            <w:pPr>
              <w:spacing w:before="240" w:after="120" w:line="240" w:lineRule="auto"/>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قل</w:t>
            </w:r>
          </w:p>
        </w:tc>
        <w:tc>
          <w:tcPr>
            <w:tcW w:w="5955" w:type="dxa"/>
            <w:tcBorders>
              <w:top w:val="single" w:sz="6" w:space="0" w:color="000000"/>
              <w:left w:val="single" w:sz="6" w:space="0" w:color="000000"/>
              <w:bottom w:val="single" w:sz="6" w:space="0" w:color="000000"/>
              <w:right w:val="single" w:sz="6" w:space="0" w:color="000000"/>
            </w:tcBorders>
            <w:shd w:val="clear" w:color="auto" w:fill="7A173F"/>
            <w:tcMar>
              <w:top w:w="80" w:type="dxa"/>
              <w:left w:w="100" w:type="dxa"/>
              <w:bottom w:w="80" w:type="dxa"/>
              <w:right w:w="100" w:type="dxa"/>
            </w:tcMar>
            <w:vAlign w:val="center"/>
          </w:tcPr>
          <w:p w:rsidR="00DF122E" w:rsidRPr="002A1AB4" w:rsidRDefault="00C04C1F" w:rsidP="00843C5A">
            <w:pPr>
              <w:spacing w:before="240" w:after="120" w:line="240" w:lineRule="auto"/>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لماذا</w:t>
            </w:r>
          </w:p>
        </w:tc>
      </w:tr>
      <w:tr w:rsidR="00DF122E" w:rsidRPr="002A1AB4">
        <w:trPr>
          <w:trHeight w:val="915"/>
          <w:jc w:val="center"/>
        </w:trPr>
        <w:tc>
          <w:tcPr>
            <w:tcW w:w="1950" w:type="dxa"/>
            <w:tcBorders>
              <w:top w:val="single" w:sz="6" w:space="0" w:color="000000"/>
              <w:left w:val="single" w:sz="6" w:space="0" w:color="000000"/>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2A1AB4" w:rsidRDefault="00C04C1F" w:rsidP="00843C5A">
            <w:pPr>
              <w:spacing w:before="240" w:after="120" w:line="240" w:lineRule="auto"/>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مجنون، معتوه، سفيه</w:t>
            </w:r>
          </w:p>
        </w:tc>
        <w:tc>
          <w:tcPr>
            <w:tcW w:w="2145" w:type="dxa"/>
            <w:tcBorders>
              <w:top w:val="single" w:sz="6" w:space="0" w:color="000000"/>
              <w:left w:val="nil"/>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2A1AB4" w:rsidRDefault="00C04C1F" w:rsidP="00843C5A">
            <w:pPr>
              <w:spacing w:before="240" w:after="120" w:line="240" w:lineRule="auto"/>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شخص ذو إعاقة نفسية اجتماعية</w:t>
            </w:r>
          </w:p>
        </w:tc>
        <w:tc>
          <w:tcPr>
            <w:tcW w:w="5955" w:type="dxa"/>
            <w:tcBorders>
              <w:top w:val="single" w:sz="6" w:space="0" w:color="000000"/>
              <w:left w:val="single" w:sz="6" w:space="0" w:color="000000"/>
              <w:bottom w:val="single" w:sz="6" w:space="0" w:color="000000"/>
              <w:right w:val="single" w:sz="6" w:space="0" w:color="000000"/>
            </w:tcBorders>
            <w:shd w:val="clear" w:color="auto" w:fill="F3F3F3"/>
            <w:tcMar>
              <w:top w:w="80" w:type="dxa"/>
              <w:left w:w="100" w:type="dxa"/>
              <w:bottom w:w="80" w:type="dxa"/>
              <w:right w:w="100" w:type="dxa"/>
            </w:tcMar>
            <w:vAlign w:val="center"/>
          </w:tcPr>
          <w:p w:rsidR="00DF122E" w:rsidRPr="002A1AB4" w:rsidRDefault="00C04C1F" w:rsidP="00843C5A">
            <w:pPr>
              <w:spacing w:before="240" w:after="120" w:line="240" w:lineRule="auto"/>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إن الأشخاص ذوي الإعاقة النفسية الاجتماعية، والأطباء النفسيين، يؤكدون أنه لا وجود للشخص "المجنون" علمياً أو عملياً. الإعاقة النفسية تنتج عنها عوائق سلوكية؛ مصدرها "الوصمة" ونظرة المجتمع للأشخاص ذوي الإعاقة النفسية، ما يُقيّد انخراط هؤلاء الأشخاص واندماجهم في المجتمع؛ لذلك يُستخدم تعبير "النفسية الاجتماعية" لتأكيد ما تلعبه العوائق السلوكية الاجتماعية من دور في الإقصاء والتمييز في هذا الصدد. تُستخدم كلمات: "مجنون ومعتوه..." للدلالة على كل ما هو غير عادي أو غير منطقي وغير متوازن أو مقبول: "تصرف جنوني، فكرة مجنونة، مجنون القرية..."</w:t>
            </w:r>
          </w:p>
        </w:tc>
      </w:tr>
    </w:tbl>
    <w:p w:rsidR="00DF122E" w:rsidRPr="00A45CE5" w:rsidRDefault="00C04C1F" w:rsidP="00A45CE5">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rtl/>
          <w:lang w:bidi="ar-JO"/>
        </w:rPr>
      </w:pPr>
      <w:bookmarkStart w:id="47" w:name="_rzypnrhav42f" w:colFirst="0" w:colLast="0"/>
      <w:bookmarkEnd w:id="47"/>
      <w:r w:rsidRPr="00A45CE5">
        <w:rPr>
          <w:rFonts w:ascii="Arabic Typesetting" w:hAnsi="Arabic Typesetting" w:cs="Arabic Typesetting"/>
          <w:b w:val="0"/>
          <w:bCs w:val="0"/>
          <w:color w:val="943634" w:themeColor="accent2" w:themeShade="BF"/>
          <w:sz w:val="40"/>
          <w:szCs w:val="40"/>
          <w:rtl/>
          <w:lang w:bidi="ar-JO"/>
        </w:rPr>
        <w:t>1. مبادئ أساسية في التواصل</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احترام كامل دون شفقة أو وصاية: لا نفترض محدودية القدرة أو الفهم، ولا نضع الشخص في موقف دفاعي.</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لغة محايدة وغير جارحة: نمتنع عن الألفاظ السلبية، ونعتمد تعبيرات واضحة ولطيفة.</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هدوء ووضوح: نخفّف من التوتر في المواقف الضاغطة عبر نبرة ثابتة وجُمل مختصرة.</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منح الوقت للتعبير: بعض الأشخاص يحتاجون وقتًا أطول لترتيب الأفكار؛ لذلك نتجنب المقاطعة أو استعجال الرد.</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احترام المشاعر: لا نقلل من التجربة. نستخدم عبارات داعمة مثل: “أقدّر ما تمر به”</w:t>
      </w:r>
      <w:r w:rsidR="003E7388" w:rsidRPr="00A45CE5">
        <w:rPr>
          <w:rFonts w:ascii="Arabic Typesetting" w:hAnsi="Arabic Typesetting" w:cs="Arabic Typesetting" w:hint="cs"/>
          <w:color w:val="000000" w:themeColor="text1"/>
          <w:sz w:val="40"/>
          <w:szCs w:val="40"/>
          <w:rtl/>
          <w:lang w:bidi="ar-JO"/>
        </w:rPr>
        <w:t>.</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احترام الخصوصية: لا نسأل عن التفاصيل النفسية أو العلاجية إلا إذا شاركها الشخص طوعًا.</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بيئة تواصل واضحة وهادئة: نقلّل المحفزات التي قد تزيد التوتر، مثل الضوضاء أو الإضاءة القوية.</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lastRenderedPageBreak/>
        <w:t>تقديم المعلومات تدريجيًا: نستخدم جملًا قصيرة، ونقسّم الخطوات المعقدة عند الحاجة.</w:t>
      </w:r>
    </w:p>
    <w:p w:rsidR="004E0E7A"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rtl/>
          <w:lang w:bidi="ar-JO"/>
        </w:rPr>
      </w:pPr>
      <w:r w:rsidRPr="00A45CE5">
        <w:rPr>
          <w:rFonts w:ascii="Arabic Typesetting" w:hAnsi="Arabic Typesetting" w:cs="Arabic Typesetting"/>
          <w:color w:val="000000" w:themeColor="text1"/>
          <w:sz w:val="40"/>
          <w:szCs w:val="40"/>
          <w:rtl/>
          <w:lang w:bidi="ar-JO"/>
        </w:rPr>
        <w:t>دعم الاستقلالية: لا نتخذ قرارات نيابة عن الشخص، بل نتيح له تقييم الخيارات.</w:t>
      </w:r>
    </w:p>
    <w:p w:rsidR="00DF122E" w:rsidRPr="00A45CE5" w:rsidRDefault="00C04C1F" w:rsidP="00A45CE5">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48" w:name="_gq1wwcefyoqo" w:colFirst="0" w:colLast="0"/>
      <w:bookmarkEnd w:id="48"/>
      <w:r w:rsidRPr="00A45CE5">
        <w:rPr>
          <w:rFonts w:ascii="Arabic Typesetting" w:hAnsi="Arabic Typesetting" w:cs="Arabic Typesetting"/>
          <w:b w:val="0"/>
          <w:bCs w:val="0"/>
          <w:color w:val="943634" w:themeColor="accent2" w:themeShade="BF"/>
          <w:sz w:val="40"/>
          <w:szCs w:val="40"/>
          <w:rtl/>
          <w:lang w:bidi="ar-JO"/>
        </w:rPr>
        <w:t>2. ما الذي نحرص عليه أثناء التواصل؟</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الاستماع بانتباه مع تواصل بصري مريح.</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نبرة ثابتة، وأسئلة متدرجة وليست متتابعة أو ضاغطة.</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توضيح الخيارات المتاحة ومنح وقت كافٍ للاختيار.</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إتاحة فترات راحة إذا ظهرت علامات الإرهاق أو التوتر.</w:t>
      </w:r>
    </w:p>
    <w:p w:rsid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دعم التعبير اللفظي أو المكتوب أو باستخدام وسائل بديلة.</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توفير ترتيبات تيسيرية معقولة</w:t>
      </w:r>
      <w:r w:rsidRPr="00A45CE5">
        <w:rPr>
          <w:color w:val="7A173F"/>
          <w:sz w:val="27"/>
          <w:szCs w:val="27"/>
        </w:rPr>
        <w:t>:</w:t>
      </w:r>
    </w:p>
    <w:p w:rsidR="00DF122E" w:rsidRPr="00A45CE5" w:rsidRDefault="00C04C1F" w:rsidP="005911ED">
      <w:pPr>
        <w:numPr>
          <w:ilvl w:val="1"/>
          <w:numId w:val="13"/>
        </w:numPr>
        <w:spacing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مكان أقل ازدحامًا.</w:t>
      </w:r>
    </w:p>
    <w:p w:rsidR="00DF122E" w:rsidRPr="00A45CE5" w:rsidRDefault="00C04C1F" w:rsidP="005911ED">
      <w:pPr>
        <w:numPr>
          <w:ilvl w:val="1"/>
          <w:numId w:val="13"/>
        </w:numPr>
        <w:spacing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مرونة بسيطة في الوقت.</w:t>
      </w:r>
    </w:p>
    <w:p w:rsidR="00DF122E" w:rsidRPr="00A45CE5" w:rsidRDefault="00C04C1F" w:rsidP="005911ED">
      <w:pPr>
        <w:numPr>
          <w:ilvl w:val="1"/>
          <w:numId w:val="13"/>
        </w:numPr>
        <w:spacing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تقليل المثيرات الحسية.</w:t>
      </w:r>
    </w:p>
    <w:p w:rsidR="00DF122E" w:rsidRPr="00A45CE5" w:rsidRDefault="00C04C1F" w:rsidP="005911ED">
      <w:pPr>
        <w:numPr>
          <w:ilvl w:val="1"/>
          <w:numId w:val="13"/>
        </w:numPr>
        <w:spacing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وجود شخص داعم يثق به الفرد إذا رغب.</w:t>
      </w:r>
      <w:bookmarkStart w:id="49" w:name="_p0ty46a9ovux" w:colFirst="0" w:colLast="0"/>
      <w:bookmarkEnd w:id="49"/>
    </w:p>
    <w:p w:rsidR="00DF122E" w:rsidRPr="00A45CE5" w:rsidRDefault="00C04C1F" w:rsidP="00A45CE5">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r w:rsidRPr="00A45CE5">
        <w:rPr>
          <w:rFonts w:ascii="Arabic Typesetting" w:hAnsi="Arabic Typesetting" w:cs="Arabic Typesetting"/>
          <w:b w:val="0"/>
          <w:bCs w:val="0"/>
          <w:color w:val="943634" w:themeColor="accent2" w:themeShade="BF"/>
          <w:sz w:val="40"/>
          <w:szCs w:val="40"/>
          <w:rtl/>
          <w:lang w:bidi="ar-JO"/>
        </w:rPr>
        <w:t>3. ما الذي نتجنّبه؟</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العبارات المستفزة مثل: “اهدأ” أو “ليش عامل هيك؟”.</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الضغط لاتخاذ قرار فوري.</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تجاهل إشارات التعب أو الانزعاج.</w:t>
      </w:r>
    </w:p>
    <w:p w:rsidR="00DF122E"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مشاركة المعلومات دون إذن.</w:t>
      </w:r>
    </w:p>
    <w:p w:rsidR="00D005A0" w:rsidRPr="00A45CE5" w:rsidRDefault="00C04C1F" w:rsidP="005911ED">
      <w:pPr>
        <w:numPr>
          <w:ilvl w:val="0"/>
          <w:numId w:val="26"/>
        </w:numPr>
        <w:spacing w:before="240" w:after="120" w:line="240" w:lineRule="auto"/>
        <w:rPr>
          <w:rFonts w:ascii="Arabic Typesetting" w:hAnsi="Arabic Typesetting" w:cs="Arabic Typesetting"/>
          <w:color w:val="000000" w:themeColor="text1"/>
          <w:sz w:val="40"/>
          <w:szCs w:val="40"/>
          <w:lang w:bidi="ar-JO"/>
        </w:rPr>
      </w:pPr>
      <w:r w:rsidRPr="00A45CE5">
        <w:rPr>
          <w:rFonts w:ascii="Arabic Typesetting" w:hAnsi="Arabic Typesetting" w:cs="Arabic Typesetting"/>
          <w:color w:val="000000" w:themeColor="text1"/>
          <w:sz w:val="40"/>
          <w:szCs w:val="40"/>
          <w:rtl/>
          <w:lang w:bidi="ar-JO"/>
        </w:rPr>
        <w:t>معاملة الشخص باعتباره “هشًّا” أو “خطرًا”.</w:t>
      </w:r>
      <w:bookmarkStart w:id="50" w:name="_blup4ggsdafa" w:colFirst="0" w:colLast="0"/>
      <w:bookmarkEnd w:id="50"/>
    </w:p>
    <w:p w:rsidR="00DF122E" w:rsidRPr="00A45CE5" w:rsidRDefault="00C04C1F" w:rsidP="00B16148">
      <w:pPr>
        <w:spacing w:after="120" w:line="240" w:lineRule="auto"/>
        <w:rPr>
          <w:rFonts w:ascii="Arabic Typesetting" w:hAnsi="Arabic Typesetting" w:cs="Arabic Typesetting"/>
          <w:color w:val="943634" w:themeColor="accent2" w:themeShade="BF"/>
          <w:sz w:val="40"/>
          <w:szCs w:val="40"/>
          <w:lang w:bidi="ar-JO"/>
        </w:rPr>
      </w:pPr>
      <w:r w:rsidRPr="00B16148">
        <w:rPr>
          <w:b/>
          <w:bCs/>
          <w:color w:val="7A173F"/>
          <w:sz w:val="27"/>
          <w:szCs w:val="27"/>
          <w:rtl/>
        </w:rPr>
        <w:lastRenderedPageBreak/>
        <w:br/>
      </w:r>
      <w:r w:rsidRPr="00A45CE5">
        <w:rPr>
          <w:rFonts w:ascii="Arabic Typesetting" w:hAnsi="Arabic Typesetting" w:cs="Arabic Typesetting"/>
          <w:color w:val="943634" w:themeColor="accent2" w:themeShade="BF"/>
          <w:sz w:val="40"/>
          <w:szCs w:val="40"/>
          <w:rtl/>
          <w:lang w:bidi="ar-JO"/>
        </w:rPr>
        <w:t>4. في مواقف التوتر أو الارتباك</w:t>
      </w:r>
    </w:p>
    <w:p w:rsidR="00B16148" w:rsidRPr="00AC28C7" w:rsidRDefault="00C04C1F" w:rsidP="00AC28C7">
      <w:pPr>
        <w:spacing w:before="240" w:after="120" w:line="240" w:lineRule="auto"/>
        <w:rPr>
          <w:rFonts w:ascii="Arabic Typesetting" w:hAnsi="Arabic Typesetting" w:cs="Arabic Typesetting"/>
          <w:color w:val="000000" w:themeColor="text1"/>
          <w:sz w:val="40"/>
          <w:szCs w:val="40"/>
          <w:rtl/>
          <w:lang w:bidi="ar-JO"/>
        </w:rPr>
      </w:pPr>
      <w:r w:rsidRPr="00A45CE5">
        <w:rPr>
          <w:rFonts w:ascii="Arabic Typesetting" w:hAnsi="Arabic Typesetting" w:cs="Arabic Typesetting"/>
          <w:color w:val="000000" w:themeColor="text1"/>
          <w:sz w:val="40"/>
          <w:szCs w:val="40"/>
          <w:rtl/>
          <w:lang w:bidi="ar-JO"/>
        </w:rPr>
        <w:t>نحافظ على الهدوء، نخفّف المحفزات، ونمنح مساحة آمنة دون اقتراب مباغت. نستخدم جُملًا قصيرة، ولا نجبر الشخص على الحديث. نقدّم خيارات بسيطة مثل: “تحب نكمّل بعد شوي؟”. وعند الضرورة، نطلب دعمًا مختصًا بطريقة هادئة مع تجنب أسلوب المواجهة أو الحسم القاسي.</w:t>
      </w:r>
    </w:p>
    <w:p w:rsidR="00B16148" w:rsidRPr="00B16148" w:rsidRDefault="00B16148" w:rsidP="00B16148">
      <w:pPr>
        <w:spacing w:before="240" w:after="240" w:line="240" w:lineRule="auto"/>
        <w:rPr>
          <w:rFonts w:ascii="Times New Roman" w:eastAsia="Times New Roman" w:hAnsi="Times New Roman" w:cs="Times New Roman"/>
          <w:color w:val="000000"/>
          <w:sz w:val="27"/>
          <w:szCs w:val="27"/>
        </w:rPr>
      </w:pPr>
    </w:p>
    <w:p w:rsidR="00DF122E" w:rsidRPr="00AC28C7" w:rsidRDefault="00C04C1F" w:rsidP="00AC28C7">
      <w:pPr>
        <w:pStyle w:val="Heading1"/>
        <w:pBdr>
          <w:bottom w:val="single" w:sz="8" w:space="0" w:color="F36C21"/>
        </w:pBdr>
        <w:spacing w:before="240" w:after="120" w:line="240" w:lineRule="auto"/>
        <w:rPr>
          <w:rFonts w:ascii="Arabic Typesetting" w:hAnsi="Arabic Typesetting" w:cs="Arabic Typesetting"/>
          <w:color w:val="943634" w:themeColor="accent2" w:themeShade="BF"/>
          <w:sz w:val="48"/>
          <w:szCs w:val="48"/>
          <w:lang w:bidi="ar-JO"/>
        </w:rPr>
      </w:pPr>
      <w:bookmarkStart w:id="51" w:name="_ql29kzbheqhg" w:colFirst="0" w:colLast="0"/>
      <w:bookmarkEnd w:id="51"/>
      <w:r w:rsidRPr="00AC28C7">
        <w:rPr>
          <w:rFonts w:ascii="Arabic Typesetting" w:hAnsi="Arabic Typesetting" w:cs="Arabic Typesetting"/>
          <w:color w:val="943634" w:themeColor="accent2" w:themeShade="BF"/>
          <w:sz w:val="48"/>
          <w:szCs w:val="48"/>
          <w:rtl/>
          <w:lang w:bidi="ar-JO"/>
        </w:rPr>
        <w:t>تطبيقات مساعدة للتواصل ودعم مشاركة الأشخاص ذوي الإعاقة</w:t>
      </w:r>
    </w:p>
    <w:p w:rsidR="00DF122E" w:rsidRPr="00AC28C7" w:rsidRDefault="00C04C1F" w:rsidP="00AC28C7">
      <w:pPr>
        <w:pStyle w:val="Heading2"/>
        <w:keepNext w:val="0"/>
        <w:keepLines w:val="0"/>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rtl/>
          <w:lang w:bidi="ar-JO"/>
        </w:rPr>
        <w:t>توجد مجموعة متنوعة من التطبيقات التكنولوجية التي يمكن أن تسهم في تحسين التواصل وتسهيل الوصول إلى المعلومات وضمان مشاركة عادلة وفعالة للأشخاص ذوي الإعاقة في المؤسسات الوطنية ومؤسسات المجتمع المدني.</w:t>
      </w:r>
      <w:r w:rsidRPr="00AC28C7">
        <w:rPr>
          <w:rFonts w:ascii="Arabic Typesetting" w:hAnsi="Arabic Typesetting" w:cs="Arabic Typesetting"/>
          <w:b w:val="0"/>
          <w:bCs w:val="0"/>
          <w:color w:val="000000" w:themeColor="text1"/>
          <w:sz w:val="40"/>
          <w:szCs w:val="40"/>
          <w:rtl/>
          <w:lang w:bidi="ar-JO"/>
        </w:rPr>
        <w:br/>
        <w:t xml:space="preserve"> فيما يلي مجموعة مقترحة من التطبيقات التي يمكن استخدامها في الاستقبال، الاجتماعات، الورش التدريبية، الأنشطة المجتمعية، أو تقديم الخدمات للجمهور:</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SignBook</w:t>
      </w:r>
      <w:r w:rsidRPr="00AC28C7">
        <w:rPr>
          <w:rFonts w:ascii="Arabic Typesetting" w:hAnsi="Arabic Typesetting" w:cs="Arabic Typesetting"/>
          <w:b w:val="0"/>
          <w:bCs w:val="0"/>
          <w:color w:val="000000" w:themeColor="text1"/>
          <w:sz w:val="40"/>
          <w:szCs w:val="40"/>
          <w:rtl/>
          <w:lang w:bidi="ar-JO"/>
        </w:rPr>
        <w:t xml:space="preserve"> </w:t>
      </w:r>
      <w:r w:rsidR="001B596D" w:rsidRPr="00AC28C7">
        <w:rPr>
          <w:rFonts w:ascii="Arabic Typesetting" w:hAnsi="Arabic Typesetting" w:cs="Arabic Typesetting" w:hint="cs"/>
          <w:b w:val="0"/>
          <w:bCs w:val="0"/>
          <w:color w:val="000000" w:themeColor="text1"/>
          <w:sz w:val="40"/>
          <w:szCs w:val="40"/>
          <w:rtl/>
          <w:lang w:bidi="ar-JO"/>
        </w:rPr>
        <w:t>ـ</w:t>
      </w:r>
      <w:r w:rsidRPr="00AC28C7">
        <w:rPr>
          <w:rFonts w:ascii="Arabic Typesetting" w:hAnsi="Arabic Typesetting" w:cs="Arabic Typesetting"/>
          <w:b w:val="0"/>
          <w:bCs w:val="0"/>
          <w:color w:val="000000" w:themeColor="text1"/>
          <w:sz w:val="40"/>
          <w:szCs w:val="40"/>
          <w:rtl/>
          <w:lang w:bidi="ar-JO"/>
        </w:rPr>
        <w:t xml:space="preserve"> مدفوع / عربي</w:t>
      </w:r>
      <w:r w:rsidRPr="00AC28C7">
        <w:rPr>
          <w:rFonts w:ascii="Arabic Typesetting" w:hAnsi="Arabic Typesetting" w:cs="Arabic Typesetting"/>
          <w:b w:val="0"/>
          <w:bCs w:val="0"/>
          <w:color w:val="000000" w:themeColor="text1"/>
          <w:sz w:val="40"/>
          <w:szCs w:val="40"/>
          <w:rtl/>
          <w:lang w:bidi="ar-JO"/>
        </w:rPr>
        <w:br/>
        <w:t xml:space="preserve"> وصف: تطبيق أردني موجّه للمؤسسات لتقديم خدمات ترجمة فورية مباشرة للغة الإشارة.</w:t>
      </w:r>
      <w:r w:rsidRPr="00AC28C7">
        <w:rPr>
          <w:rFonts w:ascii="Arabic Typesetting" w:hAnsi="Arabic Typesetting" w:cs="Arabic Typesetting"/>
          <w:b w:val="0"/>
          <w:bCs w:val="0"/>
          <w:color w:val="000000" w:themeColor="text1"/>
          <w:sz w:val="40"/>
          <w:szCs w:val="40"/>
          <w:rtl/>
          <w:lang w:bidi="ar-JO"/>
        </w:rPr>
        <w:br/>
        <w:t xml:space="preserve"> الاستخدامات: يمكن استخدامه في مكاتب الاستقبال، الورش التدريبية، الاجتماعات، أو أثناء تقديم الخدمات لضمان تواصل فعّال مع الأشخاص ذوي الإعاقة السمعية.</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SignCom</w:t>
      </w:r>
      <w:r w:rsidRPr="00AC28C7">
        <w:rPr>
          <w:rFonts w:ascii="Arabic Typesetting" w:hAnsi="Arabic Typesetting" w:cs="Arabic Typesetting"/>
          <w:b w:val="0"/>
          <w:bCs w:val="0"/>
          <w:color w:val="000000" w:themeColor="text1"/>
          <w:sz w:val="40"/>
          <w:szCs w:val="40"/>
          <w:rtl/>
          <w:lang w:bidi="ar-JO"/>
        </w:rPr>
        <w:t xml:space="preserve"> – مدفوع / عربي</w:t>
      </w:r>
      <w:r w:rsidRPr="00AC28C7">
        <w:rPr>
          <w:rFonts w:ascii="Arabic Typesetting" w:hAnsi="Arabic Typesetting" w:cs="Arabic Typesetting"/>
          <w:b w:val="0"/>
          <w:bCs w:val="0"/>
          <w:color w:val="000000" w:themeColor="text1"/>
          <w:sz w:val="40"/>
          <w:szCs w:val="40"/>
          <w:rtl/>
          <w:lang w:bidi="ar-JO"/>
        </w:rPr>
        <w:br/>
        <w:t xml:space="preserve"> وصف: تطبيق عربي يوفر خدمة الترجمة الفورية للغة الإشارة عبر الاتصال المباشر.</w:t>
      </w:r>
      <w:r w:rsidRPr="00AC28C7">
        <w:rPr>
          <w:rFonts w:ascii="Arabic Typesetting" w:hAnsi="Arabic Typesetting" w:cs="Arabic Typesetting"/>
          <w:b w:val="0"/>
          <w:bCs w:val="0"/>
          <w:color w:val="000000" w:themeColor="text1"/>
          <w:sz w:val="40"/>
          <w:szCs w:val="40"/>
          <w:rtl/>
          <w:lang w:bidi="ar-JO"/>
        </w:rPr>
        <w:br/>
        <w:t xml:space="preserve"> الاستخدامات: مفيد في جلسات تقديم الخدمات، المقابلات، الاجتماعات، والأنشطة التي تتطلب تواصلاً مباشرًا مع المشاركين أو المستفيدين الصم.</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InVision</w:t>
      </w:r>
      <w:r w:rsidRPr="00AC28C7">
        <w:rPr>
          <w:rFonts w:ascii="Arabic Typesetting" w:hAnsi="Arabic Typesetting" w:cs="Arabic Typesetting"/>
          <w:b w:val="0"/>
          <w:bCs w:val="0"/>
          <w:color w:val="000000" w:themeColor="text1"/>
          <w:sz w:val="40"/>
          <w:szCs w:val="40"/>
          <w:rtl/>
          <w:lang w:bidi="ar-JO"/>
        </w:rPr>
        <w:t xml:space="preserve"> – مدفوع / إنجليزي</w:t>
      </w:r>
      <w:r w:rsidRPr="00AC28C7">
        <w:rPr>
          <w:rFonts w:ascii="Arabic Typesetting" w:hAnsi="Arabic Typesetting" w:cs="Arabic Typesetting"/>
          <w:b w:val="0"/>
          <w:bCs w:val="0"/>
          <w:color w:val="000000" w:themeColor="text1"/>
          <w:sz w:val="40"/>
          <w:szCs w:val="40"/>
          <w:rtl/>
          <w:lang w:bidi="ar-JO"/>
        </w:rPr>
        <w:br/>
        <w:t xml:space="preserve"> وصف: تطبيق يدعم استقلالية الأشخاص ذوي الإعاقة البصرية من خلال قراءة النصوص، التعرف على الأشياء، وتوفير إرشادات صوتية للتنقل.</w:t>
      </w:r>
      <w:r w:rsidRPr="00AC28C7">
        <w:rPr>
          <w:rFonts w:ascii="Arabic Typesetting" w:hAnsi="Arabic Typesetting" w:cs="Arabic Typesetting"/>
          <w:b w:val="0"/>
          <w:bCs w:val="0"/>
          <w:color w:val="000000" w:themeColor="text1"/>
          <w:sz w:val="40"/>
          <w:szCs w:val="40"/>
          <w:rtl/>
          <w:lang w:bidi="ar-JO"/>
        </w:rPr>
        <w:br/>
        <w:t xml:space="preserve"> الاستخدامات: يساعد المستفيدين على التنقل داخل المؤسسة، قراءة الوثائق أو اللوحات الإرشادية، والوصول إلى المعلومات بشكل مستقل.</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My Choice Board</w:t>
      </w:r>
      <w:r w:rsidRPr="00AC28C7">
        <w:rPr>
          <w:rFonts w:ascii="Arabic Typesetting" w:hAnsi="Arabic Typesetting" w:cs="Arabic Typesetting"/>
          <w:b w:val="0"/>
          <w:bCs w:val="0"/>
          <w:color w:val="000000" w:themeColor="text1"/>
          <w:sz w:val="40"/>
          <w:szCs w:val="40"/>
          <w:rtl/>
          <w:lang w:bidi="ar-JO"/>
        </w:rPr>
        <w:t xml:space="preserve"> – مدفوع / إنجليزي</w:t>
      </w:r>
      <w:r w:rsidRPr="00AC28C7">
        <w:rPr>
          <w:rFonts w:ascii="Arabic Typesetting" w:hAnsi="Arabic Typesetting" w:cs="Arabic Typesetting"/>
          <w:b w:val="0"/>
          <w:bCs w:val="0"/>
          <w:color w:val="000000" w:themeColor="text1"/>
          <w:sz w:val="40"/>
          <w:szCs w:val="40"/>
          <w:rtl/>
          <w:lang w:bidi="ar-JO"/>
        </w:rPr>
        <w:br/>
        <w:t xml:space="preserve"> الوصف: تطبيق تواصل يعتمد على الصور، مخصص للأشخاص الذين يواجهون صعوبة في التعبير اللفظي.</w:t>
      </w:r>
      <w:r w:rsidRPr="00AC28C7">
        <w:rPr>
          <w:rFonts w:ascii="Arabic Typesetting" w:hAnsi="Arabic Typesetting" w:cs="Arabic Typesetting"/>
          <w:b w:val="0"/>
          <w:bCs w:val="0"/>
          <w:color w:val="000000" w:themeColor="text1"/>
          <w:sz w:val="40"/>
          <w:szCs w:val="40"/>
          <w:rtl/>
          <w:lang w:bidi="ar-JO"/>
        </w:rPr>
        <w:br/>
      </w:r>
      <w:r w:rsidRPr="00AC28C7">
        <w:rPr>
          <w:rFonts w:ascii="Arabic Typesetting" w:hAnsi="Arabic Typesetting" w:cs="Arabic Typesetting"/>
          <w:b w:val="0"/>
          <w:bCs w:val="0"/>
          <w:color w:val="000000" w:themeColor="text1"/>
          <w:sz w:val="40"/>
          <w:szCs w:val="40"/>
          <w:rtl/>
          <w:lang w:bidi="ar-JO"/>
        </w:rPr>
        <w:lastRenderedPageBreak/>
        <w:t xml:space="preserve"> الاستخدامات: يُستخدم في الأنشطة التعليمية والاجتماعات ولتعزيز التواصل مع الأشخاص ذوي اضطرابات الكلام واللغة.</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Ava</w:t>
      </w:r>
      <w:r w:rsidRPr="00AC28C7">
        <w:rPr>
          <w:rFonts w:ascii="Arabic Typesetting" w:hAnsi="Arabic Typesetting" w:cs="Arabic Typesetting"/>
          <w:b w:val="0"/>
          <w:bCs w:val="0"/>
          <w:color w:val="000000" w:themeColor="text1"/>
          <w:sz w:val="40"/>
          <w:szCs w:val="40"/>
          <w:rtl/>
          <w:lang w:bidi="ar-JO"/>
        </w:rPr>
        <w:t xml:space="preserve"> – مدفوع / إنجليزي</w:t>
      </w:r>
      <w:r w:rsidRPr="00AC28C7">
        <w:rPr>
          <w:rFonts w:ascii="Arabic Typesetting" w:hAnsi="Arabic Typesetting" w:cs="Arabic Typesetting"/>
          <w:b w:val="0"/>
          <w:bCs w:val="0"/>
          <w:color w:val="000000" w:themeColor="text1"/>
          <w:sz w:val="40"/>
          <w:szCs w:val="40"/>
          <w:rtl/>
          <w:lang w:bidi="ar-JO"/>
        </w:rPr>
        <w:br/>
        <w:t xml:space="preserve"> وصف: تطبيق يحوّل الكلام إلى نص مباشر، ما يسهّل متابعة النقاشات على الأشخاص ذوي الإعاقة السمعية.</w:t>
      </w:r>
      <w:r w:rsidRPr="00AC28C7">
        <w:rPr>
          <w:rFonts w:ascii="Arabic Typesetting" w:hAnsi="Arabic Typesetting" w:cs="Arabic Typesetting"/>
          <w:b w:val="0"/>
          <w:bCs w:val="0"/>
          <w:color w:val="000000" w:themeColor="text1"/>
          <w:sz w:val="40"/>
          <w:szCs w:val="40"/>
          <w:rtl/>
          <w:lang w:bidi="ar-JO"/>
        </w:rPr>
        <w:br/>
        <w:t xml:space="preserve"> الاستخدامات: مناسب للاجتماعات، الورش، الفعاليات، أو الخدمات التي تعتمد على شرح شفهي.</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Be My Eyes</w:t>
      </w:r>
      <w:r w:rsidRPr="00AC28C7">
        <w:rPr>
          <w:rFonts w:ascii="Arabic Typesetting" w:hAnsi="Arabic Typesetting" w:cs="Arabic Typesetting"/>
          <w:b w:val="0"/>
          <w:bCs w:val="0"/>
          <w:color w:val="000000" w:themeColor="text1"/>
          <w:sz w:val="40"/>
          <w:szCs w:val="40"/>
          <w:rtl/>
          <w:lang w:bidi="ar-JO"/>
        </w:rPr>
        <w:t xml:space="preserve"> – مجاني / إنجليزي</w:t>
      </w:r>
      <w:r w:rsidRPr="00AC28C7">
        <w:rPr>
          <w:rFonts w:ascii="Arabic Typesetting" w:hAnsi="Arabic Typesetting" w:cs="Arabic Typesetting"/>
          <w:b w:val="0"/>
          <w:bCs w:val="0"/>
          <w:color w:val="000000" w:themeColor="text1"/>
          <w:sz w:val="40"/>
          <w:szCs w:val="40"/>
          <w:rtl/>
          <w:lang w:bidi="ar-JO"/>
        </w:rPr>
        <w:br/>
        <w:t xml:space="preserve"> وصف: يربط الأشخاص ذوي الإعاقة البصرية بمتطوعين عبر مكالمات فيديو للحصول على مساعدة بصرية فورية.</w:t>
      </w:r>
      <w:r w:rsidRPr="00AC28C7">
        <w:rPr>
          <w:rFonts w:ascii="Arabic Typesetting" w:hAnsi="Arabic Typesetting" w:cs="Arabic Typesetting"/>
          <w:b w:val="0"/>
          <w:bCs w:val="0"/>
          <w:color w:val="000000" w:themeColor="text1"/>
          <w:sz w:val="40"/>
          <w:szCs w:val="40"/>
          <w:rtl/>
          <w:lang w:bidi="ar-JO"/>
        </w:rPr>
        <w:br/>
        <w:t xml:space="preserve"> الاستخدامات: دعم التنقل داخل المباني، قراءة مستندات أو إرشادات، أو المساعدة السريعة أثناء تقديم الخدمات.</w:t>
      </w:r>
    </w:p>
    <w:p w:rsidR="00B16148"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Seeing AI</w:t>
      </w:r>
      <w:r w:rsidRPr="00AC28C7">
        <w:rPr>
          <w:rFonts w:ascii="Arabic Typesetting" w:hAnsi="Arabic Typesetting" w:cs="Arabic Typesetting"/>
          <w:b w:val="0"/>
          <w:bCs w:val="0"/>
          <w:color w:val="000000" w:themeColor="text1"/>
          <w:sz w:val="40"/>
          <w:szCs w:val="40"/>
          <w:rtl/>
          <w:lang w:bidi="ar-JO"/>
        </w:rPr>
        <w:t xml:space="preserve"> – مجاني / إنجليزي</w:t>
      </w:r>
      <w:r w:rsidRPr="00AC28C7">
        <w:rPr>
          <w:rFonts w:ascii="Arabic Typesetting" w:hAnsi="Arabic Typesetting" w:cs="Arabic Typesetting"/>
          <w:b w:val="0"/>
          <w:bCs w:val="0"/>
          <w:color w:val="000000" w:themeColor="text1"/>
          <w:sz w:val="40"/>
          <w:szCs w:val="40"/>
          <w:rtl/>
          <w:lang w:bidi="ar-JO"/>
        </w:rPr>
        <w:br/>
        <w:t xml:space="preserve"> وصف: تطبيق من مايكروسوفت يستخدم الذكاء الاصطناعي لوصف النصوص، الأشخاص، الألوان، والأشياء من خلال الصوت.</w:t>
      </w:r>
      <w:r w:rsidRPr="00AC28C7">
        <w:rPr>
          <w:rFonts w:ascii="Arabic Typesetting" w:hAnsi="Arabic Typesetting" w:cs="Arabic Typesetting"/>
          <w:b w:val="0"/>
          <w:bCs w:val="0"/>
          <w:color w:val="000000" w:themeColor="text1"/>
          <w:sz w:val="40"/>
          <w:szCs w:val="40"/>
          <w:rtl/>
          <w:lang w:bidi="ar-JO"/>
        </w:rPr>
        <w:br/>
        <w:t xml:space="preserve"> الاستخدامات: يساعد على فهم البيئة داخل المؤسسة، قراءة الوثائق، والتعرف على المحتوى المكتوب أو المعروض.</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RogerVoice</w:t>
      </w:r>
      <w:r w:rsidRPr="00AC28C7">
        <w:rPr>
          <w:rFonts w:ascii="Arabic Typesetting" w:hAnsi="Arabic Typesetting" w:cs="Arabic Typesetting"/>
          <w:b w:val="0"/>
          <w:bCs w:val="0"/>
          <w:color w:val="000000" w:themeColor="text1"/>
          <w:sz w:val="40"/>
          <w:szCs w:val="40"/>
          <w:rtl/>
          <w:lang w:bidi="ar-JO"/>
        </w:rPr>
        <w:t xml:space="preserve"> – مدفوع / إنجليزي</w:t>
      </w:r>
      <w:r w:rsidRPr="00AC28C7">
        <w:rPr>
          <w:rFonts w:ascii="Arabic Typesetting" w:hAnsi="Arabic Typesetting" w:cs="Arabic Typesetting"/>
          <w:b w:val="0"/>
          <w:bCs w:val="0"/>
          <w:color w:val="000000" w:themeColor="text1"/>
          <w:sz w:val="40"/>
          <w:szCs w:val="40"/>
          <w:rtl/>
          <w:lang w:bidi="ar-JO"/>
        </w:rPr>
        <w:br/>
        <w:t xml:space="preserve"> وصف: تطبيق لتحويل الكلام إلى نص أثناء المكالمات الهاتفية، ما يتيح للأشخاص الصم إجراء واستقبال المكالمات.</w:t>
      </w:r>
      <w:r w:rsidRPr="00AC28C7">
        <w:rPr>
          <w:rFonts w:ascii="Arabic Typesetting" w:hAnsi="Arabic Typesetting" w:cs="Arabic Typesetting"/>
          <w:b w:val="0"/>
          <w:bCs w:val="0"/>
          <w:color w:val="000000" w:themeColor="text1"/>
          <w:sz w:val="40"/>
          <w:szCs w:val="40"/>
          <w:rtl/>
          <w:lang w:bidi="ar-JO"/>
        </w:rPr>
        <w:br/>
        <w:t xml:space="preserve"> الاستخدامات: تواصل المؤسسات مع المستفيدين الصم، تحديد المواعيد، والاستفسارات الهاتفية.</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r w:rsidRPr="00AC28C7">
        <w:rPr>
          <w:rFonts w:ascii="Arabic Typesetting" w:hAnsi="Arabic Typesetting" w:cs="Arabic Typesetting"/>
          <w:b w:val="0"/>
          <w:bCs w:val="0"/>
          <w:color w:val="000000" w:themeColor="text1"/>
          <w:sz w:val="40"/>
          <w:szCs w:val="40"/>
          <w:lang w:bidi="ar-JO"/>
        </w:rPr>
        <w:t>Proloquo2Go</w:t>
      </w:r>
      <w:r w:rsidRPr="00AC28C7">
        <w:rPr>
          <w:rFonts w:ascii="Arabic Typesetting" w:hAnsi="Arabic Typesetting" w:cs="Arabic Typesetting"/>
          <w:b w:val="0"/>
          <w:bCs w:val="0"/>
          <w:color w:val="000000" w:themeColor="text1"/>
          <w:sz w:val="40"/>
          <w:szCs w:val="40"/>
          <w:rtl/>
          <w:lang w:bidi="ar-JO"/>
        </w:rPr>
        <w:t xml:space="preserve"> – مدفوع / إنجليزي</w:t>
      </w:r>
      <w:r w:rsidRPr="00AC28C7">
        <w:rPr>
          <w:rFonts w:ascii="Arabic Typesetting" w:hAnsi="Arabic Typesetting" w:cs="Arabic Typesetting"/>
          <w:b w:val="0"/>
          <w:bCs w:val="0"/>
          <w:color w:val="000000" w:themeColor="text1"/>
          <w:sz w:val="40"/>
          <w:szCs w:val="40"/>
          <w:rtl/>
          <w:lang w:bidi="ar-JO"/>
        </w:rPr>
        <w:br/>
        <w:t xml:space="preserve"> وصف: تطبيق تواصل بصري (</w:t>
      </w:r>
      <w:r w:rsidRPr="00AC28C7">
        <w:rPr>
          <w:rFonts w:ascii="Arabic Typesetting" w:hAnsi="Arabic Typesetting" w:cs="Arabic Typesetting"/>
          <w:b w:val="0"/>
          <w:bCs w:val="0"/>
          <w:color w:val="000000" w:themeColor="text1"/>
          <w:sz w:val="40"/>
          <w:szCs w:val="40"/>
          <w:lang w:bidi="ar-JO"/>
        </w:rPr>
        <w:t>AAC</w:t>
      </w:r>
      <w:r w:rsidRPr="00AC28C7">
        <w:rPr>
          <w:rFonts w:ascii="Arabic Typesetting" w:hAnsi="Arabic Typesetting" w:cs="Arabic Typesetting"/>
          <w:b w:val="0"/>
          <w:bCs w:val="0"/>
          <w:color w:val="000000" w:themeColor="text1"/>
          <w:sz w:val="40"/>
          <w:szCs w:val="40"/>
          <w:rtl/>
          <w:lang w:bidi="ar-JO"/>
        </w:rPr>
        <w:t>) يعتمد على الصور والرموز لمساعدة الأشخاص ذوي اضطرابات النطق واللغة.</w:t>
      </w:r>
      <w:r w:rsidRPr="00AC28C7">
        <w:rPr>
          <w:rFonts w:ascii="Arabic Typesetting" w:hAnsi="Arabic Typesetting" w:cs="Arabic Typesetting"/>
          <w:b w:val="0"/>
          <w:bCs w:val="0"/>
          <w:color w:val="000000" w:themeColor="text1"/>
          <w:sz w:val="40"/>
          <w:szCs w:val="40"/>
          <w:rtl/>
          <w:lang w:bidi="ar-JO"/>
        </w:rPr>
        <w:br/>
        <w:t xml:space="preserve"> الاستخدامات: يُستخدم في الاجتماعات، الخدمات، والجلسات التي تتطلب تعبيرًا أو توضيحًا بصريًا.</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bookmarkStart w:id="52" w:name="_n97bqjwypu1n" w:colFirst="0" w:colLast="0"/>
      <w:bookmarkEnd w:id="52"/>
      <w:r w:rsidRPr="00AC28C7">
        <w:rPr>
          <w:rFonts w:ascii="Arabic Typesetting" w:hAnsi="Arabic Typesetting" w:cs="Arabic Typesetting"/>
          <w:b w:val="0"/>
          <w:bCs w:val="0"/>
          <w:color w:val="000000" w:themeColor="text1"/>
          <w:sz w:val="40"/>
          <w:szCs w:val="40"/>
          <w:lang w:bidi="ar-JO"/>
        </w:rPr>
        <w:t>Google Live Transcribe</w:t>
      </w:r>
      <w:r w:rsidRPr="00AC28C7">
        <w:rPr>
          <w:rFonts w:ascii="Arabic Typesetting" w:hAnsi="Arabic Typesetting" w:cs="Arabic Typesetting"/>
          <w:b w:val="0"/>
          <w:bCs w:val="0"/>
          <w:color w:val="000000" w:themeColor="text1"/>
          <w:sz w:val="40"/>
          <w:szCs w:val="40"/>
          <w:rtl/>
          <w:lang w:bidi="ar-JO"/>
        </w:rPr>
        <w:t xml:space="preserve"> – مجاني / إنجليزي</w:t>
      </w:r>
      <w:r w:rsidRPr="00AC28C7">
        <w:rPr>
          <w:rFonts w:ascii="Arabic Typesetting" w:hAnsi="Arabic Typesetting" w:cs="Arabic Typesetting"/>
          <w:b w:val="0"/>
          <w:bCs w:val="0"/>
          <w:color w:val="000000" w:themeColor="text1"/>
          <w:sz w:val="40"/>
          <w:szCs w:val="40"/>
          <w:rtl/>
          <w:lang w:bidi="ar-JO"/>
        </w:rPr>
        <w:br/>
        <w:t xml:space="preserve"> وصف: تطبيق من جوجل يحوّل الكلام إلى نص مباشر بدقة عالية.</w:t>
      </w:r>
      <w:r w:rsidRPr="00AC28C7">
        <w:rPr>
          <w:rFonts w:ascii="Arabic Typesetting" w:hAnsi="Arabic Typesetting" w:cs="Arabic Typesetting"/>
          <w:b w:val="0"/>
          <w:bCs w:val="0"/>
          <w:color w:val="000000" w:themeColor="text1"/>
          <w:sz w:val="40"/>
          <w:szCs w:val="40"/>
          <w:rtl/>
          <w:lang w:bidi="ar-JO"/>
        </w:rPr>
        <w:br/>
        <w:t xml:space="preserve"> الاستخدامات: دعم الأشخاص ذوي الإعاقة السمعية في الاجتماعات، المقابلات، الورش، والمناقشات الجماعية.</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lang w:bidi="ar-JO"/>
        </w:rPr>
      </w:pPr>
      <w:bookmarkStart w:id="53" w:name="_fxwh07jq0q5u" w:colFirst="0" w:colLast="0"/>
      <w:bookmarkEnd w:id="53"/>
      <w:r w:rsidRPr="00AC28C7">
        <w:rPr>
          <w:rFonts w:ascii="Arabic Typesetting" w:hAnsi="Arabic Typesetting" w:cs="Arabic Typesetting"/>
          <w:b w:val="0"/>
          <w:bCs w:val="0"/>
          <w:color w:val="000000" w:themeColor="text1"/>
          <w:sz w:val="40"/>
          <w:szCs w:val="40"/>
          <w:lang w:bidi="ar-JO"/>
        </w:rPr>
        <w:t>Voiceitt</w:t>
      </w:r>
      <w:r w:rsidRPr="00AC28C7">
        <w:rPr>
          <w:rFonts w:ascii="Arabic Typesetting" w:hAnsi="Arabic Typesetting" w:cs="Arabic Typesetting"/>
          <w:b w:val="0"/>
          <w:bCs w:val="0"/>
          <w:color w:val="000000" w:themeColor="text1"/>
          <w:sz w:val="40"/>
          <w:szCs w:val="40"/>
          <w:rtl/>
          <w:lang w:bidi="ar-JO"/>
        </w:rPr>
        <w:t xml:space="preserve"> – مدفوع / إنجليزي</w:t>
      </w:r>
      <w:r w:rsidRPr="00AC28C7">
        <w:rPr>
          <w:rFonts w:ascii="Arabic Typesetting" w:hAnsi="Arabic Typesetting" w:cs="Arabic Typesetting"/>
          <w:b w:val="0"/>
          <w:bCs w:val="0"/>
          <w:color w:val="000000" w:themeColor="text1"/>
          <w:sz w:val="40"/>
          <w:szCs w:val="40"/>
          <w:rtl/>
          <w:lang w:bidi="ar-JO"/>
        </w:rPr>
        <w:br/>
        <w:t xml:space="preserve"> وصف: يستخدم الذكاء الاصطناعي لفهم كلام الأشخاص ذوي اضطرابات النطق وتحويله إلى كلام أو نص </w:t>
      </w:r>
      <w:r w:rsidRPr="00AC28C7">
        <w:rPr>
          <w:rFonts w:ascii="Arabic Typesetting" w:hAnsi="Arabic Typesetting" w:cs="Arabic Typesetting"/>
          <w:b w:val="0"/>
          <w:bCs w:val="0"/>
          <w:color w:val="000000" w:themeColor="text1"/>
          <w:sz w:val="40"/>
          <w:szCs w:val="40"/>
          <w:rtl/>
          <w:lang w:bidi="ar-JO"/>
        </w:rPr>
        <w:lastRenderedPageBreak/>
        <w:t>واضح.</w:t>
      </w:r>
      <w:r w:rsidRPr="00AC28C7">
        <w:rPr>
          <w:rFonts w:ascii="Arabic Typesetting" w:hAnsi="Arabic Typesetting" w:cs="Arabic Typesetting"/>
          <w:b w:val="0"/>
          <w:bCs w:val="0"/>
          <w:color w:val="000000" w:themeColor="text1"/>
          <w:sz w:val="40"/>
          <w:szCs w:val="40"/>
          <w:rtl/>
          <w:lang w:bidi="ar-JO"/>
        </w:rPr>
        <w:br/>
        <w:t xml:space="preserve"> الاستخدامات: يسهل تواصل الأشخاص ذوي اضطرابات النطق خلال الاجتماعات أو الخدمات في المؤسسة.</w:t>
      </w:r>
    </w:p>
    <w:p w:rsidR="00DF122E" w:rsidRPr="00AC28C7" w:rsidRDefault="00C04C1F" w:rsidP="005911ED">
      <w:pPr>
        <w:pStyle w:val="Heading2"/>
        <w:keepNext w:val="0"/>
        <w:keepLines w:val="0"/>
        <w:numPr>
          <w:ilvl w:val="0"/>
          <w:numId w:val="1"/>
        </w:numPr>
        <w:spacing w:before="180" w:after="120" w:line="240" w:lineRule="auto"/>
        <w:rPr>
          <w:rFonts w:ascii="Arabic Typesetting" w:hAnsi="Arabic Typesetting" w:cs="Arabic Typesetting"/>
          <w:b w:val="0"/>
          <w:bCs w:val="0"/>
          <w:color w:val="000000" w:themeColor="text1"/>
          <w:sz w:val="40"/>
          <w:szCs w:val="40"/>
          <w:rtl/>
          <w:lang w:bidi="ar-JO"/>
        </w:rPr>
      </w:pPr>
      <w:bookmarkStart w:id="54" w:name="_73zockpnamlq" w:colFirst="0" w:colLast="0"/>
      <w:bookmarkEnd w:id="54"/>
      <w:r w:rsidRPr="00AC28C7">
        <w:rPr>
          <w:rFonts w:ascii="Arabic Typesetting" w:hAnsi="Arabic Typesetting" w:cs="Arabic Typesetting"/>
          <w:b w:val="0"/>
          <w:bCs w:val="0"/>
          <w:color w:val="000000" w:themeColor="text1"/>
          <w:sz w:val="40"/>
          <w:szCs w:val="40"/>
          <w:lang w:bidi="ar-JO"/>
        </w:rPr>
        <w:t>Wheelmap</w:t>
      </w:r>
      <w:r w:rsidRPr="00AC28C7">
        <w:rPr>
          <w:rFonts w:ascii="Arabic Typesetting" w:hAnsi="Arabic Typesetting" w:cs="Arabic Typesetting"/>
          <w:b w:val="0"/>
          <w:bCs w:val="0"/>
          <w:color w:val="000000" w:themeColor="text1"/>
          <w:sz w:val="40"/>
          <w:szCs w:val="40"/>
          <w:rtl/>
          <w:lang w:bidi="ar-JO"/>
        </w:rPr>
        <w:t xml:space="preserve"> – مجاني / إنجليزي</w:t>
      </w:r>
      <w:r w:rsidRPr="00AC28C7">
        <w:rPr>
          <w:rFonts w:ascii="Arabic Typesetting" w:hAnsi="Arabic Typesetting" w:cs="Arabic Typesetting"/>
          <w:b w:val="0"/>
          <w:bCs w:val="0"/>
          <w:color w:val="000000" w:themeColor="text1"/>
          <w:sz w:val="40"/>
          <w:szCs w:val="40"/>
          <w:rtl/>
          <w:lang w:bidi="ar-JO"/>
        </w:rPr>
        <w:br/>
        <w:t xml:space="preserve"> وصف: تطبيق يوضح مدى ملاءمة الأماكن العامة للأشخاص ذوي الإعاقة الحركية.</w:t>
      </w:r>
      <w:r w:rsidRPr="00AC28C7">
        <w:rPr>
          <w:rFonts w:ascii="Arabic Typesetting" w:hAnsi="Arabic Typesetting" w:cs="Arabic Typesetting"/>
          <w:b w:val="0"/>
          <w:bCs w:val="0"/>
          <w:color w:val="000000" w:themeColor="text1"/>
          <w:sz w:val="40"/>
          <w:szCs w:val="40"/>
          <w:rtl/>
          <w:lang w:bidi="ar-JO"/>
        </w:rPr>
        <w:br/>
        <w:t xml:space="preserve"> الاستخدامات: تُستخدمه المؤسسات للتأكد من تهيئة المرافق، اختيار أماكن للاجتماعات أو الفعاليات، وضمان بيئة خالية من العوائق للجميع.</w:t>
      </w:r>
    </w:p>
    <w:p w:rsidR="00D005A0" w:rsidRPr="00AC28C7" w:rsidRDefault="00D005A0" w:rsidP="00AC28C7">
      <w:pPr>
        <w:spacing w:line="240" w:lineRule="auto"/>
        <w:rPr>
          <w:rFonts w:ascii="Arabic Typesetting" w:hAnsi="Arabic Typesetting" w:cs="Arabic Typesetting"/>
          <w:color w:val="000000" w:themeColor="text1"/>
          <w:sz w:val="40"/>
          <w:szCs w:val="40"/>
          <w:rtl/>
          <w:lang w:bidi="ar-JO"/>
        </w:rPr>
      </w:pPr>
    </w:p>
    <w:p w:rsidR="00D005A0" w:rsidRPr="00AC28C7" w:rsidRDefault="00D005A0" w:rsidP="00AC28C7">
      <w:pPr>
        <w:spacing w:line="240" w:lineRule="auto"/>
        <w:rPr>
          <w:rFonts w:ascii="Arabic Typesetting" w:hAnsi="Arabic Typesetting" w:cs="Arabic Typesetting"/>
          <w:color w:val="000000" w:themeColor="text1"/>
          <w:sz w:val="40"/>
          <w:szCs w:val="40"/>
          <w:rtl/>
          <w:lang w:bidi="ar-JO"/>
        </w:rPr>
      </w:pPr>
    </w:p>
    <w:p w:rsidR="00D005A0" w:rsidRPr="00AC28C7" w:rsidRDefault="00D005A0" w:rsidP="00AC28C7">
      <w:pPr>
        <w:spacing w:line="240" w:lineRule="auto"/>
        <w:rPr>
          <w:rFonts w:ascii="Arabic Typesetting" w:hAnsi="Arabic Typesetting" w:cs="Arabic Typesetting"/>
          <w:color w:val="000000" w:themeColor="text1"/>
          <w:sz w:val="40"/>
          <w:szCs w:val="40"/>
          <w:rtl/>
          <w:lang w:bidi="ar-JO"/>
        </w:rPr>
      </w:pPr>
    </w:p>
    <w:p w:rsidR="00B16148" w:rsidRPr="00AC28C7" w:rsidRDefault="00B16148" w:rsidP="00AC28C7">
      <w:pPr>
        <w:spacing w:line="240" w:lineRule="auto"/>
        <w:rPr>
          <w:rFonts w:ascii="Arabic Typesetting" w:hAnsi="Arabic Typesetting" w:cs="Arabic Typesetting"/>
          <w:color w:val="000000" w:themeColor="text1"/>
          <w:sz w:val="40"/>
          <w:szCs w:val="40"/>
          <w:rtl/>
          <w:lang w:bidi="ar-JO"/>
        </w:rPr>
      </w:pPr>
    </w:p>
    <w:p w:rsidR="00B16148" w:rsidRDefault="00B16148" w:rsidP="00B16148">
      <w:pPr>
        <w:spacing w:line="240" w:lineRule="auto"/>
        <w:rPr>
          <w:rFonts w:cstheme="minorBidi"/>
          <w:sz w:val="27"/>
          <w:szCs w:val="27"/>
          <w:rtl/>
          <w:lang w:bidi="ar-JO"/>
        </w:rPr>
      </w:pPr>
    </w:p>
    <w:p w:rsidR="00B16148" w:rsidRPr="00B16148" w:rsidRDefault="00B16148" w:rsidP="00B16148">
      <w:pPr>
        <w:spacing w:line="240" w:lineRule="auto"/>
        <w:rPr>
          <w:rFonts w:cstheme="minorBidi"/>
          <w:sz w:val="27"/>
          <w:szCs w:val="27"/>
          <w:rtl/>
          <w:lang w:bidi="ar-JO"/>
        </w:rPr>
      </w:pPr>
    </w:p>
    <w:p w:rsidR="00D005A0" w:rsidRPr="00B16148" w:rsidRDefault="00D005A0" w:rsidP="00B16148">
      <w:pPr>
        <w:spacing w:line="240" w:lineRule="auto"/>
        <w:rPr>
          <w:rFonts w:cstheme="minorBidi"/>
          <w:sz w:val="27"/>
          <w:szCs w:val="27"/>
          <w:rtl/>
          <w:lang w:bidi="ar-JO"/>
        </w:rPr>
      </w:pPr>
    </w:p>
    <w:p w:rsidR="00D005A0" w:rsidRPr="00B16148" w:rsidRDefault="00D005A0" w:rsidP="00B16148">
      <w:pPr>
        <w:spacing w:line="240" w:lineRule="auto"/>
        <w:rPr>
          <w:rFonts w:cstheme="minorBidi"/>
          <w:sz w:val="27"/>
          <w:szCs w:val="27"/>
          <w:rtl/>
          <w:lang w:bidi="ar-JO"/>
        </w:rPr>
      </w:pPr>
    </w:p>
    <w:p w:rsidR="00D005A0" w:rsidRPr="00B16148" w:rsidRDefault="00D005A0" w:rsidP="00B16148">
      <w:pPr>
        <w:spacing w:line="240" w:lineRule="auto"/>
        <w:rPr>
          <w:rFonts w:cstheme="minorBidi"/>
          <w:sz w:val="27"/>
          <w:szCs w:val="27"/>
          <w:rtl/>
          <w:lang w:bidi="ar-JO"/>
        </w:rPr>
      </w:pPr>
    </w:p>
    <w:p w:rsidR="00BB3DA1" w:rsidRDefault="00BB3DA1" w:rsidP="00B16148">
      <w:pPr>
        <w:spacing w:line="240" w:lineRule="auto"/>
        <w:rPr>
          <w:rFonts w:cstheme="minorBidi"/>
          <w:rtl/>
          <w:lang w:bidi="ar-JO"/>
        </w:rPr>
      </w:pPr>
    </w:p>
    <w:p w:rsidR="00BB3DA1" w:rsidRDefault="00BB3DA1" w:rsidP="00B16148">
      <w:pPr>
        <w:spacing w:line="240" w:lineRule="auto"/>
        <w:rPr>
          <w:rFonts w:cstheme="minorBidi"/>
          <w:rtl/>
          <w:lang w:bidi="ar-JO"/>
        </w:rPr>
      </w:pPr>
    </w:p>
    <w:p w:rsidR="00D005A0" w:rsidRDefault="00D005A0" w:rsidP="00B16148">
      <w:pPr>
        <w:spacing w:line="240" w:lineRule="auto"/>
        <w:rPr>
          <w:rFonts w:cstheme="minorBidi"/>
          <w:rtl/>
          <w:lang w:bidi="ar-JO"/>
        </w:rPr>
      </w:pPr>
    </w:p>
    <w:p w:rsidR="00B16148" w:rsidRDefault="00B16148" w:rsidP="00B16148">
      <w:pPr>
        <w:spacing w:line="240" w:lineRule="auto"/>
        <w:rPr>
          <w:rFonts w:cstheme="minorBidi"/>
          <w:rtl/>
          <w:lang w:bidi="ar-JO"/>
        </w:rPr>
      </w:pPr>
    </w:p>
    <w:p w:rsidR="00B16148" w:rsidRDefault="00B16148" w:rsidP="00B16148">
      <w:pPr>
        <w:spacing w:line="240" w:lineRule="auto"/>
        <w:rPr>
          <w:rFonts w:cstheme="minorBidi"/>
          <w:rtl/>
          <w:lang w:bidi="ar-JO"/>
        </w:rPr>
      </w:pPr>
    </w:p>
    <w:p w:rsidR="00B16148" w:rsidRDefault="00B16148" w:rsidP="00B16148">
      <w:pPr>
        <w:spacing w:line="240" w:lineRule="auto"/>
        <w:rPr>
          <w:rFonts w:cstheme="minorBidi"/>
          <w:rtl/>
          <w:lang w:bidi="ar-JO"/>
        </w:rPr>
      </w:pPr>
    </w:p>
    <w:p w:rsidR="00B16148" w:rsidRDefault="00B16148" w:rsidP="00B16148">
      <w:pPr>
        <w:spacing w:line="240" w:lineRule="auto"/>
        <w:rPr>
          <w:rFonts w:cstheme="minorBidi"/>
          <w:rtl/>
          <w:lang w:bidi="ar-JO"/>
        </w:rPr>
      </w:pPr>
    </w:p>
    <w:p w:rsidR="00B16148" w:rsidRDefault="00B16148" w:rsidP="00B16148">
      <w:pPr>
        <w:spacing w:line="240" w:lineRule="auto"/>
        <w:rPr>
          <w:rFonts w:cstheme="minorBidi"/>
          <w:rtl/>
          <w:lang w:bidi="ar-JO"/>
        </w:rPr>
      </w:pPr>
    </w:p>
    <w:p w:rsidR="00B16148" w:rsidRDefault="00B16148" w:rsidP="00B16148">
      <w:pPr>
        <w:spacing w:line="240" w:lineRule="auto"/>
        <w:rPr>
          <w:rFonts w:cstheme="minorBidi"/>
          <w:rtl/>
          <w:lang w:bidi="ar-JO"/>
        </w:rPr>
      </w:pPr>
    </w:p>
    <w:p w:rsidR="00D005A0" w:rsidRPr="00D005A0" w:rsidRDefault="00D005A0" w:rsidP="00B16148">
      <w:pPr>
        <w:spacing w:line="240" w:lineRule="auto"/>
        <w:rPr>
          <w:rFonts w:cstheme="minorBidi"/>
          <w:rtl/>
          <w:lang w:bidi="ar-JO"/>
        </w:rPr>
      </w:pPr>
    </w:p>
    <w:p w:rsidR="000001CF" w:rsidRDefault="000001CF" w:rsidP="000001CF">
      <w:pPr>
        <w:jc w:val="center"/>
        <w:rPr>
          <w:rFonts w:ascii="Arabic Typesetting" w:hAnsi="Arabic Typesetting" w:cs="Arabic Typesetting"/>
          <w:b/>
          <w:bCs/>
          <w:color w:val="943634" w:themeColor="accent2" w:themeShade="BF"/>
          <w:sz w:val="56"/>
          <w:szCs w:val="56"/>
          <w:lang w:bidi="ar-JO"/>
        </w:rPr>
      </w:pPr>
    </w:p>
    <w:p w:rsidR="000001CF" w:rsidRDefault="000001CF" w:rsidP="000001CF">
      <w:pPr>
        <w:jc w:val="center"/>
        <w:rPr>
          <w:rFonts w:ascii="Arabic Typesetting" w:hAnsi="Arabic Typesetting" w:cs="Arabic Typesetting"/>
          <w:b/>
          <w:bCs/>
          <w:color w:val="943634" w:themeColor="accent2" w:themeShade="BF"/>
          <w:sz w:val="56"/>
          <w:szCs w:val="56"/>
          <w:lang w:bidi="ar-JO"/>
        </w:rPr>
      </w:pPr>
    </w:p>
    <w:p w:rsidR="000001CF" w:rsidRDefault="000001CF" w:rsidP="000001CF">
      <w:pPr>
        <w:jc w:val="center"/>
        <w:rPr>
          <w:rFonts w:ascii="Arabic Typesetting" w:hAnsi="Arabic Typesetting" w:cs="Arabic Typesetting"/>
          <w:b/>
          <w:bCs/>
          <w:color w:val="943634" w:themeColor="accent2" w:themeShade="BF"/>
          <w:sz w:val="56"/>
          <w:szCs w:val="56"/>
          <w:lang w:bidi="ar-JO"/>
        </w:rPr>
      </w:pPr>
    </w:p>
    <w:p w:rsidR="000001CF" w:rsidRDefault="000001CF" w:rsidP="000001CF">
      <w:pPr>
        <w:jc w:val="center"/>
        <w:rPr>
          <w:rFonts w:ascii="Arabic Typesetting" w:hAnsi="Arabic Typesetting" w:cs="Arabic Typesetting"/>
          <w:b/>
          <w:bCs/>
          <w:color w:val="943634" w:themeColor="accent2" w:themeShade="BF"/>
          <w:sz w:val="56"/>
          <w:szCs w:val="56"/>
          <w:rtl/>
          <w:lang w:bidi="ar-JO"/>
        </w:rPr>
      </w:pPr>
    </w:p>
    <w:p w:rsidR="002A1AB4" w:rsidRDefault="002A1AB4" w:rsidP="000001CF">
      <w:pPr>
        <w:jc w:val="center"/>
        <w:rPr>
          <w:rFonts w:ascii="Arabic Typesetting" w:hAnsi="Arabic Typesetting" w:cs="Arabic Typesetting"/>
          <w:b/>
          <w:bCs/>
          <w:color w:val="943634" w:themeColor="accent2" w:themeShade="BF"/>
          <w:sz w:val="56"/>
          <w:szCs w:val="56"/>
          <w:lang w:bidi="ar-JO"/>
        </w:rPr>
      </w:pPr>
    </w:p>
    <w:p w:rsidR="00DF122E" w:rsidRPr="000001CF" w:rsidRDefault="00C04C1F" w:rsidP="000001CF">
      <w:pPr>
        <w:jc w:val="center"/>
        <w:rPr>
          <w:rFonts w:ascii="Arabic Typesetting" w:hAnsi="Arabic Typesetting" w:cs="Arabic Typesetting"/>
          <w:b/>
          <w:bCs/>
          <w:color w:val="943634" w:themeColor="accent2" w:themeShade="BF"/>
          <w:sz w:val="56"/>
          <w:szCs w:val="56"/>
          <w:lang w:bidi="ar-JO"/>
        </w:rPr>
      </w:pPr>
      <w:r w:rsidRPr="000001CF">
        <w:rPr>
          <w:rFonts w:ascii="Arabic Typesetting" w:hAnsi="Arabic Typesetting" w:cs="Arabic Typesetting"/>
          <w:b/>
          <w:bCs/>
          <w:color w:val="943634" w:themeColor="accent2" w:themeShade="BF"/>
          <w:sz w:val="56"/>
          <w:szCs w:val="56"/>
          <w:rtl/>
          <w:lang w:bidi="ar-JO"/>
        </w:rPr>
        <w:lastRenderedPageBreak/>
        <w:t>الجزء الثالث:</w:t>
      </w:r>
      <w:r w:rsidRPr="000001CF">
        <w:rPr>
          <w:rFonts w:ascii="Arabic Typesetting" w:hAnsi="Arabic Typesetting" w:cs="Arabic Typesetting"/>
          <w:b/>
          <w:bCs/>
          <w:color w:val="943634" w:themeColor="accent2" w:themeShade="BF"/>
          <w:sz w:val="56"/>
          <w:szCs w:val="56"/>
          <w:lang w:bidi="ar-JO"/>
        </w:rPr>
        <w:t xml:space="preserve"> </w:t>
      </w:r>
      <w:r w:rsidRPr="000001CF">
        <w:rPr>
          <w:rFonts w:ascii="Arabic Typesetting" w:hAnsi="Arabic Typesetting" w:cs="Arabic Typesetting"/>
          <w:b/>
          <w:bCs/>
          <w:color w:val="943634" w:themeColor="accent2" w:themeShade="BF"/>
          <w:sz w:val="56"/>
          <w:szCs w:val="56"/>
          <w:rtl/>
          <w:lang w:bidi="ar-JO"/>
        </w:rPr>
        <w:t>المؤسسة الدامجة</w:t>
      </w:r>
      <w:r w:rsidRPr="000001CF">
        <w:rPr>
          <w:rFonts w:ascii="Arabic Typesetting" w:hAnsi="Arabic Typesetting" w:cs="Arabic Typesetting"/>
          <w:b/>
          <w:bCs/>
          <w:color w:val="943634" w:themeColor="accent2" w:themeShade="BF"/>
          <w:sz w:val="56"/>
          <w:szCs w:val="56"/>
          <w:lang w:bidi="ar-JO"/>
        </w:rPr>
        <w:t>..</w:t>
      </w:r>
      <w:r w:rsidRPr="000001CF">
        <w:rPr>
          <w:rFonts w:ascii="Arabic Typesetting" w:hAnsi="Arabic Typesetting" w:cs="Arabic Typesetting"/>
          <w:b/>
          <w:bCs/>
          <w:color w:val="943634" w:themeColor="accent2" w:themeShade="BF"/>
          <w:sz w:val="56"/>
          <w:szCs w:val="56"/>
          <w:rtl/>
          <w:lang w:bidi="ar-JO"/>
        </w:rPr>
        <w:t xml:space="preserve"> الخصائص والمعايير</w:t>
      </w:r>
    </w:p>
    <w:p w:rsidR="00DF122E" w:rsidRPr="000001CF"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تسعى المؤسسة الدامجة إلى دمج الإعاقة في صميم رؤيتها وثقافتها، لا بوصفها نشاطًا إضافيًا، بل باعتبارها جزءًا من هويتها المؤسسية ومنظومتها القيمية. فالمؤسسة الدامجة لا تكتفي بتكييف مشاريعها لتكون دامجة للأشخاص ذوي الإعاقة، بل تعمل على بناء بيئة عمل شاملة، وسياسات عادلة، ومساحات متاحة، ومنظومة إجراءات تراعي التنوع وتزيل الحواجز.</w:t>
      </w:r>
    </w:p>
    <w:p w:rsidR="00DF122E" w:rsidRPr="000001CF" w:rsidRDefault="00C04C1F" w:rsidP="00B16148">
      <w:pPr>
        <w:spacing w:before="240" w:after="120" w:line="240" w:lineRule="auto"/>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تُبنى المؤسسة الدامجة من خلال مجموعة معايير واضحة يمكن قياسها ومتابعتها، وتشمل الجوانب الإدارية والبيئية والاتصالية والمعلوماتية والثقافية.</w:t>
      </w:r>
      <w:r w:rsidRPr="000001CF">
        <w:rPr>
          <w:rFonts w:ascii="Arabic Typesetting" w:hAnsi="Arabic Typesetting" w:cs="Arabic Typesetting"/>
          <w:color w:val="000000" w:themeColor="text1"/>
          <w:sz w:val="40"/>
          <w:szCs w:val="40"/>
          <w:rtl/>
          <w:lang w:bidi="ar-JO"/>
        </w:rPr>
        <w:br/>
        <w:t xml:space="preserve"> وفي هذا القسم، نعرض الملامح الأساسية للمؤسسة التي تتبنى الدمج الشامل للإعاقة كقيمة ثابتة ومستمرة.</w:t>
      </w:r>
    </w:p>
    <w:p w:rsidR="00DF122E" w:rsidRPr="000001CF" w:rsidRDefault="00C04C1F" w:rsidP="000001CF">
      <w:pPr>
        <w:pStyle w:val="Heading4"/>
        <w:spacing w:before="240" w:after="120"/>
        <w:jc w:val="center"/>
        <w:rPr>
          <w:rFonts w:ascii="Arabic Typesetting" w:hAnsi="Arabic Typesetting" w:cs="Arabic Typesetting"/>
          <w:i w:val="0"/>
          <w:iCs w:val="0"/>
          <w:color w:val="000000" w:themeColor="text1"/>
          <w:sz w:val="40"/>
          <w:szCs w:val="40"/>
          <w:shd w:val="clear" w:color="auto" w:fill="auto"/>
          <w:lang w:bidi="ar-JO"/>
        </w:rPr>
      </w:pPr>
      <w:bookmarkStart w:id="55" w:name="_vssivds8bsyt" w:colFirst="0" w:colLast="0"/>
      <w:bookmarkEnd w:id="55"/>
      <w:r w:rsidRPr="000001CF">
        <w:rPr>
          <w:rFonts w:ascii="Arabic Typesetting" w:hAnsi="Arabic Typesetting" w:cs="Arabic Typesetting"/>
          <w:i w:val="0"/>
          <w:iCs w:val="0"/>
          <w:color w:val="000000" w:themeColor="text1"/>
          <w:sz w:val="40"/>
          <w:szCs w:val="40"/>
          <w:shd w:val="clear" w:color="auto" w:fill="auto"/>
          <w:rtl/>
          <w:lang w:bidi="ar-JO"/>
        </w:rPr>
        <w:t>تمتلك الشبكة العربية للتربية المدنية (أنهر) استراتيجية مؤسسية تتبنّى مبادئ الدمج في جميع برامجها، وتضمن أن تكون مشاركة الأشخاص ذوي الإعاقة جزءًا ثابتًا من هويتها المؤسسية.</w:t>
      </w:r>
    </w:p>
    <w:p w:rsidR="00DF122E" w:rsidRPr="000001CF" w:rsidRDefault="00C04C1F" w:rsidP="00D75F89">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56" w:name="_6t8yslextrb9" w:colFirst="0" w:colLast="0"/>
      <w:bookmarkEnd w:id="56"/>
      <w:r w:rsidRPr="000001CF">
        <w:rPr>
          <w:rFonts w:ascii="Arabic Typesetting" w:hAnsi="Arabic Typesetting" w:cs="Arabic Typesetting"/>
          <w:b w:val="0"/>
          <w:bCs w:val="0"/>
          <w:color w:val="943634" w:themeColor="accent2" w:themeShade="BF"/>
          <w:sz w:val="40"/>
          <w:szCs w:val="40"/>
          <w:rtl/>
          <w:lang w:bidi="ar-JO"/>
        </w:rPr>
        <w:t>1. التزام قيادي معلن وواضح</w:t>
      </w:r>
    </w:p>
    <w:p w:rsidR="00DF122E" w:rsidRPr="000001CF"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نحرص في المؤسسة الدامجة على أن يبدأ الدمج من أعلى المستويات القيادية. يظهر هذا الالتزام في:</w:t>
      </w:r>
    </w:p>
    <w:p w:rsidR="00DF122E" w:rsidRPr="000001CF" w:rsidRDefault="00C04C1F" w:rsidP="005911ED">
      <w:pPr>
        <w:numPr>
          <w:ilvl w:val="0"/>
          <w:numId w:val="27"/>
        </w:numPr>
        <w:spacing w:before="240"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تضمين الإعاقة في الرؤية والرسالة والقيم المؤسسية بوصفها جزءًا من العدالة والمساواة وعدم التمييز.</w:t>
      </w:r>
    </w:p>
    <w:p w:rsidR="00DF122E" w:rsidRPr="000001CF" w:rsidRDefault="00C04C1F" w:rsidP="005911ED">
      <w:pPr>
        <w:numPr>
          <w:ilvl w:val="0"/>
          <w:numId w:val="27"/>
        </w:numPr>
        <w:spacing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إدراج الإعاقة صراحةً في السياسات العامة والقطاعية (مثل سياسة، مشاركة النساء، التعليم، الحماية، برامج الفقر…</w:t>
      </w:r>
      <w:r w:rsidR="00914CAC" w:rsidRPr="000001CF">
        <w:rPr>
          <w:rFonts w:ascii="Arabic Typesetting" w:hAnsi="Arabic Typesetting" w:cs="Arabic Typesetting" w:hint="cs"/>
          <w:color w:val="000000" w:themeColor="text1"/>
          <w:sz w:val="40"/>
          <w:szCs w:val="40"/>
          <w:rtl/>
          <w:lang w:bidi="ar-JO"/>
        </w:rPr>
        <w:t>الخ</w:t>
      </w:r>
      <w:r w:rsidRPr="000001CF">
        <w:rPr>
          <w:rFonts w:ascii="Arabic Typesetting" w:hAnsi="Arabic Typesetting" w:cs="Arabic Typesetting"/>
          <w:color w:val="000000" w:themeColor="text1"/>
          <w:sz w:val="40"/>
          <w:szCs w:val="40"/>
          <w:rtl/>
          <w:lang w:bidi="ar-JO"/>
        </w:rPr>
        <w:t xml:space="preserve">)، بحيث يتم الأخذ بعين الاعتبار تقاطعية الإعاقة مع كافة القطاعات. </w:t>
      </w:r>
    </w:p>
    <w:p w:rsidR="00DF122E" w:rsidRPr="000001CF" w:rsidRDefault="00C04C1F" w:rsidP="005911ED">
      <w:pPr>
        <w:numPr>
          <w:ilvl w:val="0"/>
          <w:numId w:val="27"/>
        </w:numPr>
        <w:spacing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تبنّي موقف واضح قائم على النهج الحقوقي: الأشخاص ذوو الإعاقة أصحاب حقوق، والمطلوب هو إزالة الحواجز التي تمنع مشاركتهم.</w:t>
      </w:r>
    </w:p>
    <w:p w:rsidR="00DF122E" w:rsidRPr="000001CF" w:rsidRDefault="00C04C1F" w:rsidP="005911ED">
      <w:pPr>
        <w:numPr>
          <w:ilvl w:val="0"/>
          <w:numId w:val="27"/>
        </w:numPr>
        <w:spacing w:after="120" w:line="240" w:lineRule="auto"/>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تكليف لجنة\شخص داخل المؤسسة بمتابعة ملف الدمج، مع تحديد صلاحيات ومسؤوليات وموارد لهذا الدور، حتى لا يبقى العمل تطوعيًا أو شخصيًا.</w:t>
      </w:r>
      <w:bookmarkStart w:id="57" w:name="_sexzgolxi183" w:colFirst="0" w:colLast="0"/>
      <w:bookmarkEnd w:id="57"/>
    </w:p>
    <w:p w:rsidR="00DF122E" w:rsidRPr="00D31532" w:rsidRDefault="00C04C1F" w:rsidP="00B16148">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r w:rsidRPr="00D31532">
        <w:rPr>
          <w:rFonts w:ascii="Arabic Typesetting" w:hAnsi="Arabic Typesetting" w:cs="Arabic Typesetting"/>
          <w:i w:val="0"/>
          <w:iCs w:val="0"/>
          <w:color w:val="000000" w:themeColor="text1"/>
          <w:sz w:val="40"/>
          <w:szCs w:val="40"/>
          <w:u w:val="none"/>
          <w:shd w:val="clear" w:color="auto" w:fill="auto"/>
          <w:rtl/>
          <w:lang w:bidi="ar-JO"/>
        </w:rPr>
        <w:lastRenderedPageBreak/>
        <w:t xml:space="preserve"> تبنّت مؤسسات المجتمع المدني الشريكة ضمن شبكة “نحن نقود” برامج جديدة تستهدف الأشخاص ذوي الإعاقة، بعد مشاركتها وتجربتها التراكمية مع نموذج الدمج الذي قدّمته الشبكة العربية للتربية المدنية (أنهر).</w:t>
      </w:r>
    </w:p>
    <w:p w:rsidR="00DF122E" w:rsidRPr="00D31532" w:rsidRDefault="00C04C1F" w:rsidP="00B16148">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58" w:name="_umz7shrze6c6" w:colFirst="0" w:colLast="0"/>
      <w:bookmarkEnd w:id="58"/>
      <w:r w:rsidRPr="00D31532">
        <w:rPr>
          <w:rFonts w:ascii="Arabic Typesetting" w:hAnsi="Arabic Typesetting" w:cs="Arabic Typesetting"/>
          <w:i w:val="0"/>
          <w:iCs w:val="0"/>
          <w:color w:val="000000" w:themeColor="text1"/>
          <w:sz w:val="40"/>
          <w:szCs w:val="40"/>
          <w:u w:val="none"/>
          <w:shd w:val="clear" w:color="auto" w:fill="auto"/>
          <w:rtl/>
          <w:lang w:bidi="ar-JO"/>
        </w:rPr>
        <w:t>يضم المركز الوطني لحقوق الإنسان عضوًا من الأشخاص ذوي الإعاقة ضمن مجلس الأمناء، بما يعزّز تمثيلهم في مواقع صنع القرار ويضمن أخذ قضاياهم ضمن الأجندة المؤسسية.</w:t>
      </w:r>
    </w:p>
    <w:p w:rsidR="000001CF" w:rsidRDefault="000001CF" w:rsidP="00B16148">
      <w:pPr>
        <w:pStyle w:val="Heading3"/>
        <w:spacing w:before="240" w:after="120" w:line="240" w:lineRule="auto"/>
        <w:rPr>
          <w:rFonts w:ascii="Arabic Typesetting" w:hAnsi="Arabic Typesetting" w:cs="Arabic Typesetting"/>
          <w:b w:val="0"/>
          <w:bCs w:val="0"/>
          <w:i w:val="0"/>
          <w:iCs w:val="0"/>
          <w:color w:val="000000" w:themeColor="text1"/>
          <w:sz w:val="40"/>
          <w:szCs w:val="40"/>
          <w:shd w:val="clear" w:color="auto" w:fill="auto"/>
          <w:lang w:bidi="ar-JO"/>
        </w:rPr>
      </w:pPr>
      <w:bookmarkStart w:id="59" w:name="_svq6t2vigdiw" w:colFirst="0" w:colLast="0"/>
      <w:bookmarkStart w:id="60" w:name="_5jwqzoohb96z" w:colFirst="0" w:colLast="0"/>
      <w:bookmarkEnd w:id="59"/>
      <w:bookmarkEnd w:id="60"/>
      <w:r>
        <w:rPr>
          <w:rFonts w:ascii="Arabic Typesetting" w:hAnsi="Arabic Typesetting" w:cs="Arabic Typesetting"/>
          <w:b w:val="0"/>
          <w:bCs w:val="0"/>
          <w:i w:val="0"/>
          <w:iCs w:val="0"/>
          <w:noProof/>
          <w:color w:val="000000" w:themeColor="text1"/>
          <w:sz w:val="40"/>
          <w:szCs w:val="40"/>
          <w:shd w:val="clear" w:color="auto" w:fill="auto"/>
          <w:lang w:val="en-US" w:eastAsia="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412115</wp:posOffset>
                </wp:positionV>
                <wp:extent cx="6934200" cy="792480"/>
                <wp:effectExtent l="0" t="0" r="19050" b="26670"/>
                <wp:wrapNone/>
                <wp:docPr id="10" name="Rounded Rectangle 10"/>
                <wp:cNvGraphicFramePr/>
                <a:graphic xmlns:a="http://schemas.openxmlformats.org/drawingml/2006/main">
                  <a:graphicData uri="http://schemas.microsoft.com/office/word/2010/wordprocessingShape">
                    <wps:wsp>
                      <wps:cNvSpPr/>
                      <wps:spPr>
                        <a:xfrm>
                          <a:off x="0" y="0"/>
                          <a:ext cx="6934200" cy="792480"/>
                        </a:xfrm>
                        <a:prstGeom prst="round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A8DC950" id="Rounded Rectangle 10" o:spid="_x0000_s1026" style="position:absolute;margin-left:0;margin-top:32.45pt;width:546pt;height:62.4pt;z-index:251663360;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" filled="f" strokecolor="#f79646 [3209]">
                <w10:wrap anchorx="margin"/>
              </v:roundrect>
            </w:pict>
          </mc:Fallback>
        </mc:AlternateContent>
      </w:r>
    </w:p>
    <w:p w:rsidR="00DF122E" w:rsidRPr="000001CF" w:rsidRDefault="00C04C1F" w:rsidP="00B16148">
      <w:pPr>
        <w:pStyle w:val="Heading3"/>
        <w:spacing w:before="240" w:after="120" w:line="240" w:lineRule="auto"/>
        <w:rPr>
          <w:rFonts w:ascii="Arabic Typesetting" w:hAnsi="Arabic Typesetting" w:cs="Arabic Typesetting"/>
          <w:b w:val="0"/>
          <w:bCs w:val="0"/>
          <w:i w:val="0"/>
          <w:iCs w:val="0"/>
          <w:color w:val="000000" w:themeColor="text1"/>
          <w:sz w:val="40"/>
          <w:szCs w:val="40"/>
          <w:shd w:val="clear" w:color="auto" w:fill="auto"/>
          <w:lang w:bidi="ar-JO"/>
        </w:rPr>
      </w:pPr>
      <w:r w:rsidRPr="000001CF">
        <w:rPr>
          <w:rFonts w:ascii="Arabic Typesetting" w:hAnsi="Arabic Typesetting" w:cs="Arabic Typesetting"/>
          <w:b w:val="0"/>
          <w:bCs w:val="0"/>
          <w:i w:val="0"/>
          <w:iCs w:val="0"/>
          <w:color w:val="000000" w:themeColor="text1"/>
          <w:sz w:val="40"/>
          <w:szCs w:val="40"/>
          <w:shd w:val="clear" w:color="auto" w:fill="auto"/>
          <w:rtl/>
          <w:lang w:bidi="ar-JO"/>
        </w:rPr>
        <w:t xml:space="preserve">وجود هذه الإلتزامات بشكل مكتوب ومعلن </w:t>
      </w:r>
      <w:r w:rsidR="00BB0BC2" w:rsidRPr="000001CF">
        <w:rPr>
          <w:rFonts w:ascii="Arabic Typesetting" w:hAnsi="Arabic Typesetting" w:cs="Arabic Typesetting" w:hint="cs"/>
          <w:b w:val="0"/>
          <w:bCs w:val="0"/>
          <w:i w:val="0"/>
          <w:iCs w:val="0"/>
          <w:color w:val="000000" w:themeColor="text1"/>
          <w:sz w:val="40"/>
          <w:szCs w:val="40"/>
          <w:shd w:val="clear" w:color="auto" w:fill="auto"/>
          <w:rtl/>
          <w:lang w:bidi="ar-JO"/>
        </w:rPr>
        <w:t>و</w:t>
      </w:r>
      <w:r w:rsidRPr="000001CF">
        <w:rPr>
          <w:rFonts w:ascii="Arabic Typesetting" w:hAnsi="Arabic Typesetting" w:cs="Arabic Typesetting"/>
          <w:b w:val="0"/>
          <w:bCs w:val="0"/>
          <w:i w:val="0"/>
          <w:iCs w:val="0"/>
          <w:color w:val="000000" w:themeColor="text1"/>
          <w:sz w:val="40"/>
          <w:szCs w:val="40"/>
          <w:shd w:val="clear" w:color="auto" w:fill="auto"/>
          <w:rtl/>
          <w:lang w:bidi="ar-JO"/>
        </w:rPr>
        <w:t>مترجم إلى قرارات عملية يزيد فرص استدامة الدمج وعدم اختفائه مع تغيّر المشاريع أو الأشخاص.</w:t>
      </w:r>
    </w:p>
    <w:p w:rsidR="00BB3DA1" w:rsidRPr="00BB3DA1" w:rsidRDefault="00BB3DA1" w:rsidP="00B16148">
      <w:pPr>
        <w:spacing w:line="240" w:lineRule="auto"/>
        <w:rPr>
          <w:sz w:val="27"/>
          <w:szCs w:val="27"/>
        </w:rPr>
      </w:pPr>
      <w:bookmarkStart w:id="61" w:name="_acplawuacyqb" w:colFirst="0" w:colLast="0"/>
      <w:bookmarkStart w:id="62" w:name="_vltjl8o1qtjt" w:colFirst="0" w:colLast="0"/>
      <w:bookmarkEnd w:id="61"/>
      <w:bookmarkEnd w:id="62"/>
    </w:p>
    <w:p w:rsidR="00DF122E" w:rsidRPr="000001CF" w:rsidRDefault="00C04C1F" w:rsidP="00D75F89">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r w:rsidRPr="000001CF">
        <w:rPr>
          <w:rFonts w:ascii="Arabic Typesetting" w:hAnsi="Arabic Typesetting" w:cs="Arabic Typesetting"/>
          <w:b w:val="0"/>
          <w:bCs w:val="0"/>
          <w:color w:val="943634" w:themeColor="accent2" w:themeShade="BF"/>
          <w:sz w:val="40"/>
          <w:szCs w:val="40"/>
          <w:rtl/>
          <w:lang w:bidi="ar-JO"/>
        </w:rPr>
        <w:t>2. بيئة عمل متاحة وتراعي التنوع</w:t>
      </w:r>
    </w:p>
    <w:p w:rsidR="00DF122E" w:rsidRPr="000001CF" w:rsidRDefault="00C04C1F" w:rsidP="005911ED">
      <w:pPr>
        <w:numPr>
          <w:ilvl w:val="0"/>
          <w:numId w:val="27"/>
        </w:numPr>
        <w:spacing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المؤسسة الدامجة لا تكتفي بتعديل مشاريعها، بل تراجع أيضًا مبانيها ومساحاتها الداخلية لضمان سهولة الوصول. نحرص على:</w:t>
      </w:r>
    </w:p>
    <w:p w:rsidR="00DF122E" w:rsidRPr="000001CF" w:rsidRDefault="00C04C1F" w:rsidP="005911ED">
      <w:pPr>
        <w:numPr>
          <w:ilvl w:val="0"/>
          <w:numId w:val="27"/>
        </w:numPr>
        <w:spacing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أن تكون المكاتب، وغرف الاجتماعات، ودورات المياه مهيّأة للأشخاص ذوي الإعاقة الحركية والبصرية (مداخل دون عوائق، منحدرات آمنة، مصاعد مناسبة، ممرات واسعة، علامات أرضية).</w:t>
      </w:r>
    </w:p>
    <w:p w:rsidR="00DF122E" w:rsidRPr="000001CF" w:rsidRDefault="00C04C1F" w:rsidP="005911ED">
      <w:pPr>
        <w:numPr>
          <w:ilvl w:val="0"/>
          <w:numId w:val="27"/>
        </w:numPr>
        <w:spacing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مراجعة إجراءات السلامة والإخلاء للتأكد من أنها تراعي وجود أشخاص ذوي إعاقة في المبنى (مثلاً خطط إخلاء تراعي مستخدمي الكراسي المتحركة أو الأشخاص ذوي الإعاقة السمعية والبصرية).</w:t>
      </w:r>
    </w:p>
    <w:p w:rsidR="00DF122E" w:rsidRPr="000001CF" w:rsidRDefault="00C04C1F" w:rsidP="005911ED">
      <w:pPr>
        <w:numPr>
          <w:ilvl w:val="0"/>
          <w:numId w:val="27"/>
        </w:numPr>
        <w:spacing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التأكد من أن الفعاليات والمؤتمرات والتدريبات التي تنظّمها المؤسسة تعقد في أماكن تتوفر فيها إمكانية الوصول، وأن المشاركين يُبلَّغون مسبقًا بإمكانية تكييف المكان وفق متطلباتهم.</w:t>
      </w:r>
    </w:p>
    <w:p w:rsidR="000001CF" w:rsidRPr="00E441BE" w:rsidRDefault="00C04C1F" w:rsidP="005911ED">
      <w:pPr>
        <w:numPr>
          <w:ilvl w:val="0"/>
          <w:numId w:val="27"/>
        </w:numPr>
        <w:spacing w:after="120" w:line="240" w:lineRule="auto"/>
        <w:jc w:val="both"/>
        <w:rPr>
          <w:rFonts w:ascii="Arabic Typesetting" w:hAnsi="Arabic Typesetting" w:cs="Arabic Typesetting"/>
          <w:color w:val="000000" w:themeColor="text1"/>
          <w:sz w:val="40"/>
          <w:szCs w:val="40"/>
          <w:lang w:bidi="ar-JO"/>
        </w:rPr>
      </w:pPr>
      <w:r w:rsidRPr="000001CF">
        <w:rPr>
          <w:rFonts w:ascii="Arabic Typesetting" w:hAnsi="Arabic Typesetting" w:cs="Arabic Typesetting"/>
          <w:color w:val="000000" w:themeColor="text1"/>
          <w:sz w:val="40"/>
          <w:szCs w:val="40"/>
          <w:rtl/>
          <w:lang w:bidi="ar-JO"/>
        </w:rPr>
        <w:t>اعتبار التهيئة البيئية والتعديلات البسيطة جزءًا طبيعيًا من الاستعداد لأي نشاط، لا استثناءً يُترك للصدفة.</w:t>
      </w:r>
      <w:bookmarkStart w:id="63" w:name="_hk4gr3wzowbx" w:colFirst="0" w:colLast="0"/>
      <w:bookmarkEnd w:id="63"/>
    </w:p>
    <w:p w:rsidR="00DF122E" w:rsidRPr="006C2C20" w:rsidRDefault="00C04C1F" w:rsidP="000001CF">
      <w:pPr>
        <w:spacing w:after="120" w:line="240" w:lineRule="auto"/>
        <w:jc w:val="both"/>
        <w:rPr>
          <w:rFonts w:ascii="Arabic Typesetting" w:hAnsi="Arabic Typesetting" w:cs="Arabic Typesetting"/>
          <w:color w:val="000000" w:themeColor="text1"/>
          <w:sz w:val="40"/>
          <w:szCs w:val="40"/>
          <w:lang w:bidi="ar-JO"/>
        </w:rPr>
      </w:pPr>
      <w:r w:rsidRPr="006C2C20">
        <w:rPr>
          <w:rFonts w:ascii="Arabic Typesetting" w:hAnsi="Arabic Typesetting" w:cs="Arabic Typesetting"/>
          <w:color w:val="000000" w:themeColor="text1"/>
          <w:sz w:val="40"/>
          <w:szCs w:val="40"/>
          <w:rtl/>
          <w:lang w:bidi="ar-JO"/>
        </w:rPr>
        <w:t>تعتمد مؤسسة رنين على مدربة ذات إعاقة لتقديم جلسة تدريبية حول الألعاب الدرامية للأطفال، يستفيد منها المعلمون و العاملون مع طلبة من ذوي الإعاقة وغير ذوي الإعاقة.</w:t>
      </w:r>
    </w:p>
    <w:p w:rsidR="00DF122E" w:rsidRPr="006C2C20" w:rsidRDefault="00C04C1F" w:rsidP="000001CF">
      <w:pPr>
        <w:spacing w:after="120" w:line="240" w:lineRule="auto"/>
        <w:jc w:val="both"/>
        <w:rPr>
          <w:rFonts w:ascii="Arabic Typesetting" w:hAnsi="Arabic Typesetting" w:cs="Arabic Typesetting"/>
          <w:color w:val="000000" w:themeColor="text1"/>
          <w:sz w:val="40"/>
          <w:szCs w:val="40"/>
          <w:lang w:bidi="ar-JO"/>
        </w:rPr>
      </w:pPr>
      <w:bookmarkStart w:id="64" w:name="_vxch4nb7ybh6" w:colFirst="0" w:colLast="0"/>
      <w:bookmarkEnd w:id="64"/>
      <w:r w:rsidRPr="006C2C20">
        <w:rPr>
          <w:rFonts w:ascii="Arabic Typesetting" w:hAnsi="Arabic Typesetting" w:cs="Arabic Typesetting"/>
          <w:color w:val="000000" w:themeColor="text1"/>
          <w:sz w:val="40"/>
          <w:szCs w:val="40"/>
          <w:rtl/>
          <w:lang w:bidi="ar-JO"/>
        </w:rPr>
        <w:t>جميع المراكز التابعة لمعهد العناية بصحة الأسرة مهيّأة بيئيًا وفق معايير إمكانية الوصول، لتمكين الأشخاص ذوي الإعاقة من الوصول إلى الخدمات الصحية بشكل مستقل وآمن.</w:t>
      </w:r>
    </w:p>
    <w:p w:rsidR="000001CF" w:rsidRDefault="000001CF" w:rsidP="000001CF">
      <w:pPr>
        <w:spacing w:after="120" w:line="240" w:lineRule="auto"/>
        <w:jc w:val="both"/>
        <w:rPr>
          <w:rFonts w:ascii="Arabic Typesetting" w:hAnsi="Arabic Typesetting" w:cs="Arabic Typesetting"/>
          <w:color w:val="000000" w:themeColor="text1"/>
          <w:sz w:val="40"/>
          <w:szCs w:val="40"/>
          <w:u w:val="single"/>
          <w:lang w:bidi="ar-JO"/>
        </w:rPr>
      </w:pPr>
    </w:p>
    <w:p w:rsidR="00E441BE" w:rsidRPr="000001CF" w:rsidRDefault="00E441BE" w:rsidP="000001CF">
      <w:pPr>
        <w:spacing w:after="120" w:line="240" w:lineRule="auto"/>
        <w:jc w:val="both"/>
        <w:rPr>
          <w:rFonts w:ascii="Arabic Typesetting" w:hAnsi="Arabic Typesetting" w:cs="Arabic Typesetting"/>
          <w:color w:val="000000" w:themeColor="text1"/>
          <w:sz w:val="40"/>
          <w:szCs w:val="40"/>
          <w:u w:val="single"/>
          <w:lang w:bidi="ar-JO"/>
        </w:rPr>
      </w:pPr>
    </w:p>
    <w:p w:rsidR="00DF122E" w:rsidRPr="006C2C20" w:rsidRDefault="00C04C1F" w:rsidP="006C2C20">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65" w:name="_k89rwfagj9tu" w:colFirst="0" w:colLast="0"/>
      <w:bookmarkEnd w:id="65"/>
      <w:r w:rsidRPr="006C2C20">
        <w:rPr>
          <w:rFonts w:ascii="Arabic Typesetting" w:hAnsi="Arabic Typesetting" w:cs="Arabic Typesetting"/>
          <w:b w:val="0"/>
          <w:bCs w:val="0"/>
          <w:color w:val="943634" w:themeColor="accent2" w:themeShade="BF"/>
          <w:sz w:val="40"/>
          <w:szCs w:val="40"/>
          <w:rtl/>
          <w:lang w:bidi="ar-JO"/>
        </w:rPr>
        <w:lastRenderedPageBreak/>
        <w:t>3. معلومات واتصال ميسّران للجميع</w:t>
      </w:r>
    </w:p>
    <w:p w:rsidR="00DF122E" w:rsidRPr="006C2C20" w:rsidRDefault="00C04C1F" w:rsidP="00B16148">
      <w:pPr>
        <w:spacing w:before="240" w:after="120" w:line="240" w:lineRule="auto"/>
        <w:rPr>
          <w:rFonts w:ascii="Arabic Typesetting" w:hAnsi="Arabic Typesetting" w:cs="Arabic Typesetting"/>
          <w:color w:val="000000" w:themeColor="text1"/>
          <w:sz w:val="40"/>
          <w:szCs w:val="40"/>
          <w:rtl/>
          <w:lang w:bidi="ar-JO"/>
        </w:rPr>
      </w:pPr>
      <w:r w:rsidRPr="006C2C20">
        <w:rPr>
          <w:rFonts w:ascii="Arabic Typesetting" w:hAnsi="Arabic Typesetting" w:cs="Arabic Typesetting"/>
          <w:color w:val="000000" w:themeColor="text1"/>
          <w:sz w:val="40"/>
          <w:szCs w:val="40"/>
          <w:rtl/>
          <w:lang w:bidi="ar-JO"/>
        </w:rPr>
        <w:t>تبدأ شمولية المؤسسة من طريقة إيصال المعلومة. نحرص على:</w:t>
      </w:r>
    </w:p>
    <w:p w:rsidR="00DF122E" w:rsidRPr="006C2C20" w:rsidRDefault="00C04C1F" w:rsidP="005911ED">
      <w:pPr>
        <w:numPr>
          <w:ilvl w:val="0"/>
          <w:numId w:val="4"/>
        </w:numPr>
        <w:spacing w:before="240" w:after="120" w:line="240" w:lineRule="auto"/>
        <w:rPr>
          <w:rFonts w:ascii="Arabic Typesetting" w:hAnsi="Arabic Typesetting" w:cs="Arabic Typesetting"/>
          <w:color w:val="000000" w:themeColor="text1"/>
          <w:sz w:val="40"/>
          <w:szCs w:val="40"/>
          <w:lang w:bidi="ar-JO"/>
        </w:rPr>
      </w:pPr>
      <w:r w:rsidRPr="006C2C20">
        <w:rPr>
          <w:rFonts w:ascii="Arabic Typesetting" w:hAnsi="Arabic Typesetting" w:cs="Arabic Typesetting"/>
          <w:color w:val="000000" w:themeColor="text1"/>
          <w:sz w:val="40"/>
          <w:szCs w:val="40"/>
          <w:rtl/>
          <w:lang w:bidi="ar-JO"/>
        </w:rPr>
        <w:t>أن تكون المواد الأساسية للمؤسسة (موقع إلكتروني، نشرات، تقارير، نماذج) متاحة بأشكال ميسرة للأشخاص ذوي الإعاقة مثل:</w:t>
      </w:r>
    </w:p>
    <w:p w:rsidR="00DF122E" w:rsidRPr="006C2C20" w:rsidRDefault="00C04C1F" w:rsidP="005911ED">
      <w:pPr>
        <w:numPr>
          <w:ilvl w:val="1"/>
          <w:numId w:val="4"/>
        </w:numPr>
        <w:spacing w:after="120" w:line="240" w:lineRule="auto"/>
        <w:rPr>
          <w:rFonts w:ascii="Arabic Typesetting" w:hAnsi="Arabic Typesetting" w:cs="Arabic Typesetting"/>
          <w:color w:val="000000" w:themeColor="text1"/>
          <w:sz w:val="40"/>
          <w:szCs w:val="40"/>
          <w:lang w:bidi="ar-JO"/>
        </w:rPr>
      </w:pPr>
      <w:r w:rsidRPr="006C2C20">
        <w:rPr>
          <w:rFonts w:ascii="Arabic Typesetting" w:hAnsi="Arabic Typesetting" w:cs="Arabic Typesetting"/>
          <w:color w:val="000000" w:themeColor="text1"/>
          <w:sz w:val="40"/>
          <w:szCs w:val="40"/>
          <w:rtl/>
          <w:lang w:bidi="ar-JO"/>
        </w:rPr>
        <w:t>قابلية القراءة باستخدام قارئات الشاشة.</w:t>
      </w:r>
    </w:p>
    <w:p w:rsidR="00DF122E" w:rsidRPr="006C2C20" w:rsidRDefault="00C04C1F" w:rsidP="005911ED">
      <w:pPr>
        <w:numPr>
          <w:ilvl w:val="1"/>
          <w:numId w:val="4"/>
        </w:numPr>
        <w:spacing w:after="120" w:line="240" w:lineRule="auto"/>
        <w:rPr>
          <w:rFonts w:ascii="Arabic Typesetting" w:hAnsi="Arabic Typesetting" w:cs="Arabic Typesetting"/>
          <w:color w:val="000000" w:themeColor="text1"/>
          <w:sz w:val="40"/>
          <w:szCs w:val="40"/>
          <w:lang w:bidi="ar-JO"/>
        </w:rPr>
      </w:pPr>
      <w:r w:rsidRPr="006C2C20">
        <w:rPr>
          <w:rFonts w:ascii="Arabic Typesetting" w:hAnsi="Arabic Typesetting" w:cs="Arabic Typesetting"/>
          <w:color w:val="000000" w:themeColor="text1"/>
          <w:sz w:val="40"/>
          <w:szCs w:val="40"/>
          <w:rtl/>
          <w:lang w:bidi="ar-JO"/>
        </w:rPr>
        <w:t>استخدام لغة واضحة وبسيطة في الوثائق العامة.</w:t>
      </w:r>
    </w:p>
    <w:p w:rsidR="00DF122E" w:rsidRPr="006C2C20" w:rsidRDefault="00C04C1F" w:rsidP="005911ED">
      <w:pPr>
        <w:numPr>
          <w:ilvl w:val="1"/>
          <w:numId w:val="4"/>
        </w:numPr>
        <w:spacing w:after="120" w:line="240" w:lineRule="auto"/>
        <w:rPr>
          <w:rFonts w:ascii="Arabic Typesetting" w:hAnsi="Arabic Typesetting" w:cs="Arabic Typesetting"/>
          <w:color w:val="000000" w:themeColor="text1"/>
          <w:sz w:val="40"/>
          <w:szCs w:val="40"/>
          <w:lang w:bidi="ar-JO"/>
        </w:rPr>
      </w:pPr>
      <w:r w:rsidRPr="006C2C20">
        <w:rPr>
          <w:rFonts w:ascii="Arabic Typesetting" w:hAnsi="Arabic Typesetting" w:cs="Arabic Typesetting"/>
          <w:color w:val="000000" w:themeColor="text1"/>
          <w:sz w:val="40"/>
          <w:szCs w:val="40"/>
          <w:rtl/>
          <w:lang w:bidi="ar-JO"/>
        </w:rPr>
        <w:t>إتاحة المعلومات بصيغ ميسرة (مثل طباعة بطريقة برايل، ملفات صوتية، ترجمة لغة إشارة).</w:t>
      </w:r>
    </w:p>
    <w:p w:rsidR="00DF122E" w:rsidRPr="006C2C20" w:rsidRDefault="00C04C1F" w:rsidP="005911ED">
      <w:pPr>
        <w:numPr>
          <w:ilvl w:val="0"/>
          <w:numId w:val="4"/>
        </w:numPr>
        <w:spacing w:after="120" w:line="240" w:lineRule="auto"/>
        <w:rPr>
          <w:rFonts w:ascii="Arabic Typesetting" w:hAnsi="Arabic Typesetting" w:cs="Arabic Typesetting"/>
          <w:color w:val="000000" w:themeColor="text1"/>
          <w:sz w:val="40"/>
          <w:szCs w:val="40"/>
          <w:lang w:bidi="ar-JO"/>
        </w:rPr>
      </w:pPr>
      <w:r w:rsidRPr="006C2C20">
        <w:rPr>
          <w:rFonts w:ascii="Arabic Typesetting" w:hAnsi="Arabic Typesetting" w:cs="Arabic Typesetting"/>
          <w:color w:val="000000" w:themeColor="text1"/>
          <w:sz w:val="40"/>
          <w:szCs w:val="40"/>
          <w:rtl/>
          <w:lang w:bidi="ar-JO"/>
        </w:rPr>
        <w:t>الوصول المعلوماتي:</w:t>
      </w:r>
      <w:r w:rsidRPr="006C2C20">
        <w:rPr>
          <w:rFonts w:ascii="Arabic Typesetting" w:hAnsi="Arabic Typesetting" w:cs="Arabic Typesetting"/>
          <w:color w:val="000000" w:themeColor="text1"/>
          <w:sz w:val="40"/>
          <w:szCs w:val="40"/>
          <w:rtl/>
          <w:lang w:bidi="ar-JO"/>
        </w:rPr>
        <w:br/>
        <w:t xml:space="preserve"> الاجتماعات، العروض التقديمية، المواد البصرية، الموارد المعرفية، محتوى الإعلام ووسائل التواصل الاجتماعي.</w:t>
      </w:r>
    </w:p>
    <w:p w:rsidR="006C2C20" w:rsidRPr="00E441BE" w:rsidRDefault="00C04C1F" w:rsidP="005911ED">
      <w:pPr>
        <w:numPr>
          <w:ilvl w:val="0"/>
          <w:numId w:val="4"/>
        </w:numPr>
        <w:spacing w:after="120" w:line="240" w:lineRule="auto"/>
        <w:rPr>
          <w:rFonts w:ascii="Arabic Typesetting" w:hAnsi="Arabic Typesetting" w:cs="Arabic Typesetting"/>
          <w:color w:val="000000" w:themeColor="text1"/>
          <w:sz w:val="40"/>
          <w:szCs w:val="40"/>
          <w:lang w:bidi="ar-JO"/>
        </w:rPr>
      </w:pPr>
      <w:r w:rsidRPr="006C2C20">
        <w:rPr>
          <w:rFonts w:ascii="Arabic Typesetting" w:hAnsi="Arabic Typesetting" w:cs="Arabic Typesetting"/>
          <w:color w:val="000000" w:themeColor="text1"/>
          <w:sz w:val="40"/>
          <w:szCs w:val="40"/>
          <w:rtl/>
          <w:lang w:bidi="ar-JO"/>
        </w:rPr>
        <w:t>توفير مترجم لغة إشارة عند وجود مشاركين من الصم أو ضعاف السمع في الفعاليات الرئيسية.</w:t>
      </w:r>
    </w:p>
    <w:p w:rsidR="00DF122E" w:rsidRPr="006C2C20" w:rsidRDefault="00C04C1F" w:rsidP="006C2C20">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66" w:name="_9aupz6dzyr46" w:colFirst="0" w:colLast="0"/>
      <w:bookmarkEnd w:id="66"/>
      <w:r w:rsidRPr="006C2C20">
        <w:rPr>
          <w:rFonts w:ascii="Arabic Typesetting" w:hAnsi="Arabic Typesetting" w:cs="Arabic Typesetting"/>
          <w:b w:val="0"/>
          <w:bCs w:val="0"/>
          <w:color w:val="943634" w:themeColor="accent2" w:themeShade="BF"/>
          <w:sz w:val="40"/>
          <w:szCs w:val="40"/>
          <w:rtl/>
          <w:lang w:bidi="ar-JO"/>
        </w:rPr>
        <w:t>4. ثقافة حقوقية تحترم الاستقلالية</w:t>
      </w:r>
    </w:p>
    <w:p w:rsidR="00DF122E" w:rsidRPr="00595D63" w:rsidRDefault="00C04C1F" w:rsidP="00595D63">
      <w:p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المؤسسة الدامجة تغيّر الطريقة التي ننظر بها إلى الإعاقة وتحرص على الانتقال من خطاب الشفقة والرعاية إلى خطاب حقوقي يعترف بأن الأشخاص ذوي الإعاقة أصحاب حقوق</w:t>
      </w:r>
      <w:r w:rsidR="00914CAC" w:rsidRPr="00595D63">
        <w:rPr>
          <w:rFonts w:ascii="Arabic Typesetting" w:hAnsi="Arabic Typesetting" w:cs="Arabic Typesetting" w:hint="cs"/>
          <w:color w:val="000000" w:themeColor="text1"/>
          <w:sz w:val="40"/>
          <w:szCs w:val="40"/>
          <w:rtl/>
          <w:lang w:bidi="ar-JO"/>
        </w:rPr>
        <w:t>،</w:t>
      </w:r>
      <w:r w:rsidRPr="00595D63">
        <w:rPr>
          <w:rFonts w:ascii="Arabic Typesetting" w:hAnsi="Arabic Typesetting" w:cs="Arabic Typesetting"/>
          <w:color w:val="000000" w:themeColor="text1"/>
          <w:sz w:val="40"/>
          <w:szCs w:val="40"/>
          <w:rtl/>
          <w:lang w:bidi="ar-JO"/>
        </w:rPr>
        <w:t xml:space="preserve"> وقادرون على المشاركة واتخاذ القرار.</w:t>
      </w:r>
    </w:p>
    <w:p w:rsidR="00DF122E" w:rsidRPr="00595D63" w:rsidRDefault="00C04C1F" w:rsidP="00595D63">
      <w:p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 xml:space="preserve">نقوم بمراجعة سلسلة الإجراءات مثل: </w:t>
      </w:r>
    </w:p>
    <w:p w:rsidR="00DF122E" w:rsidRPr="00595D63" w:rsidRDefault="00C04C1F" w:rsidP="005911ED">
      <w:pPr>
        <w:numPr>
          <w:ilvl w:val="0"/>
          <w:numId w:val="4"/>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مراجعة اللغة المستخدمة في المراسلات الداخلية والخارجية، والتقارير والمواد الإعلامية، لضمان خلوّها من المصطلحات التمييزية أو الوصمية.</w:t>
      </w:r>
    </w:p>
    <w:p w:rsidR="00DF122E" w:rsidRPr="00595D63" w:rsidRDefault="00C04C1F" w:rsidP="005911ED">
      <w:pPr>
        <w:numPr>
          <w:ilvl w:val="0"/>
          <w:numId w:val="4"/>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تعزيز مبدأ أن الشخص ذو الإعاقة هو الخبير الأول في متطلباته، وأن دور المؤسسة هو إزالة الحواجز وليس اتخاذ القرار عنه.</w:t>
      </w:r>
    </w:p>
    <w:p w:rsidR="00DF122E" w:rsidRDefault="00C04C1F" w:rsidP="005911ED">
      <w:pPr>
        <w:numPr>
          <w:ilvl w:val="0"/>
          <w:numId w:val="4"/>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تشجيع الموظفين على مناقشة مخاوفهم وأسئلتهم حول الإعاقة في مساحة آمنة، وتحويل تلك المخاوف إلى فرص تعلم.</w:t>
      </w: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67" w:name="_xf5yv2a2imrz" w:colFirst="0" w:colLast="0"/>
      <w:bookmarkEnd w:id="67"/>
      <w:r w:rsidRPr="00595D63">
        <w:rPr>
          <w:rFonts w:ascii="Arabic Typesetting" w:hAnsi="Arabic Typesetting" w:cs="Arabic Typesetting"/>
          <w:b w:val="0"/>
          <w:bCs w:val="0"/>
          <w:color w:val="943634" w:themeColor="accent2" w:themeShade="BF"/>
          <w:sz w:val="40"/>
          <w:szCs w:val="40"/>
          <w:rtl/>
          <w:lang w:bidi="ar-JO"/>
        </w:rPr>
        <w:t>5. إشراك الأشخاص ذوي الإعاقة في صنع القرار</w:t>
      </w:r>
    </w:p>
    <w:p w:rsidR="00DF122E" w:rsidRPr="00595D63" w:rsidRDefault="00C04C1F" w:rsidP="00B16148">
      <w:pPr>
        <w:spacing w:before="240" w:after="120" w:line="240" w:lineRule="auto"/>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لا تكتمل صورة المؤسسة الدامجة إلا عندما يكون الأشخاص ذوو الإعاقة جزءًا من صنع القرار، لا مجرد متلقين للخدمة لذلك لا بد أن نكون حريصين على تمثيل الأشخاص ذوي الإعاقة في مجالس الإدارة، واللجان الاستشارية، واللجان الفنية، حيثما أمكن. وإشراكهم في</w:t>
      </w:r>
      <w:r w:rsidRPr="00595D63">
        <w:rPr>
          <w:rFonts w:ascii="Arabic Typesetting" w:hAnsi="Arabic Typesetting" w:cs="Arabic Typesetting"/>
          <w:color w:val="000000" w:themeColor="text1"/>
          <w:sz w:val="40"/>
          <w:szCs w:val="40"/>
          <w:rtl/>
          <w:lang w:bidi="ar-JO"/>
        </w:rPr>
        <w:t xml:space="preserve"> دورة البرامج بأكملها من التصميم والتخطيط، والتنفيذ والمتابعة والتقييم.</w:t>
      </w:r>
    </w:p>
    <w:p w:rsidR="00DF122E" w:rsidRPr="00595D63" w:rsidRDefault="00595D63" w:rsidP="00B16148">
      <w:pPr>
        <w:spacing w:before="240" w:after="120" w:line="240" w:lineRule="auto"/>
        <w:rPr>
          <w:rFonts w:ascii="Arabic Typesetting" w:hAnsi="Arabic Typesetting" w:cs="Arabic Typesetting"/>
          <w:color w:val="000000" w:themeColor="text1"/>
          <w:sz w:val="40"/>
          <w:szCs w:val="40"/>
          <w:lang w:bidi="ar-JO"/>
        </w:rPr>
      </w:pPr>
      <w:r>
        <w:rPr>
          <w:rFonts w:ascii="Arabic Typesetting" w:hAnsi="Arabic Typesetting" w:cs="Arabic Typesetting"/>
          <w:b/>
          <w:bCs/>
          <w:i/>
          <w:iCs/>
          <w:noProof/>
          <w:color w:val="000000" w:themeColor="text1"/>
          <w:sz w:val="40"/>
          <w:szCs w:val="40"/>
          <w:rtl/>
          <w:lang w:val="en-US" w:eastAsia="en-US"/>
        </w:rPr>
        <w:lastRenderedPageBreak/>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678815</wp:posOffset>
                </wp:positionV>
                <wp:extent cx="6690360" cy="876300"/>
                <wp:effectExtent l="0" t="0" r="15240" b="19050"/>
                <wp:wrapNone/>
                <wp:docPr id="11" name="Rounded Rectangle 11"/>
                <wp:cNvGraphicFramePr/>
                <a:graphic xmlns:a="http://schemas.openxmlformats.org/drawingml/2006/main">
                  <a:graphicData uri="http://schemas.microsoft.com/office/word/2010/wordprocessingShape">
                    <wps:wsp>
                      <wps:cNvSpPr/>
                      <wps:spPr>
                        <a:xfrm>
                          <a:off x="0" y="0"/>
                          <a:ext cx="6690360" cy="876300"/>
                        </a:xfrm>
                        <a:prstGeom prst="round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42DFE1" id="Rounded Rectangle 11" o:spid="_x0000_s1026" style="position:absolute;margin-left:0;margin-top:53.45pt;width:526.8pt;height:69pt;z-index:25166438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" filled="f" strokecolor="#f79646 [3209]">
                <w10:wrap anchorx="margin"/>
              </v:roundrect>
            </w:pict>
          </mc:Fallback>
        </mc:AlternateContent>
      </w:r>
      <w:r w:rsidR="00C04C1F" w:rsidRPr="00595D63">
        <w:rPr>
          <w:rFonts w:ascii="Arabic Typesetting" w:hAnsi="Arabic Typesetting" w:cs="Arabic Typesetting"/>
          <w:color w:val="000000" w:themeColor="text1"/>
          <w:sz w:val="40"/>
          <w:szCs w:val="40"/>
          <w:rtl/>
          <w:lang w:bidi="ar-JO"/>
        </w:rPr>
        <w:t xml:space="preserve">تضمن المؤسسة الدامجة مشاركة أشخاص ذوي إعاقة في الوفود والأنشطة الخارجية وورش العمل أو في وسائل الإعلام للحديث عن مجالات عملهم في المؤسسة. </w:t>
      </w:r>
    </w:p>
    <w:p w:rsidR="00DF122E" w:rsidRPr="00595D63" w:rsidRDefault="00C04C1F" w:rsidP="00595D63">
      <w:pPr>
        <w:pStyle w:val="Heading3"/>
        <w:spacing w:before="240" w:after="120" w:line="240" w:lineRule="auto"/>
        <w:rPr>
          <w:rFonts w:ascii="Arabic Typesetting" w:hAnsi="Arabic Typesetting" w:cs="Arabic Typesetting"/>
          <w:b w:val="0"/>
          <w:bCs w:val="0"/>
          <w:i w:val="0"/>
          <w:iCs w:val="0"/>
          <w:color w:val="000000" w:themeColor="text1"/>
          <w:sz w:val="40"/>
          <w:szCs w:val="40"/>
          <w:shd w:val="clear" w:color="auto" w:fill="auto"/>
          <w:lang w:bidi="ar-JO"/>
        </w:rPr>
      </w:pPr>
      <w:bookmarkStart w:id="68" w:name="_9ddsx1z0sgpv" w:colFirst="0" w:colLast="0"/>
      <w:bookmarkEnd w:id="68"/>
      <w:r w:rsidRPr="00595D63">
        <w:rPr>
          <w:rFonts w:ascii="Arabic Typesetting" w:hAnsi="Arabic Typesetting" w:cs="Arabic Typesetting"/>
          <w:b w:val="0"/>
          <w:bCs w:val="0"/>
          <w:i w:val="0"/>
          <w:iCs w:val="0"/>
          <w:color w:val="000000" w:themeColor="text1"/>
          <w:sz w:val="40"/>
          <w:szCs w:val="40"/>
          <w:shd w:val="clear" w:color="auto" w:fill="auto"/>
          <w:rtl/>
          <w:lang w:bidi="ar-JO"/>
        </w:rPr>
        <w:t>تنظر المؤسسة الدامجة للأشخاص ذوي الإعاقة فيها كموظفين أو كمتلقي خدمات أو في تقاطعية العمل بوصفها قيمة مهنية ومعرفية تضيف للمؤسسة وليس مجرد اجراء تجميلي أو رمزي.</w:t>
      </w:r>
      <w:r w:rsidRPr="00595D63">
        <w:rPr>
          <w:rFonts w:ascii="Arabic Typesetting" w:hAnsi="Arabic Typesetting" w:cs="Arabic Typesetting"/>
          <w:b w:val="0"/>
          <w:bCs w:val="0"/>
          <w:i w:val="0"/>
          <w:iCs w:val="0"/>
          <w:color w:val="000000" w:themeColor="text1"/>
          <w:sz w:val="40"/>
          <w:szCs w:val="40"/>
          <w:shd w:val="clear" w:color="auto" w:fill="auto"/>
          <w:rtl/>
          <w:lang w:bidi="ar-JO"/>
        </w:rPr>
        <w:br/>
      </w:r>
    </w:p>
    <w:p w:rsidR="00DF122E" w:rsidRPr="00595D63" w:rsidRDefault="00C04C1F" w:rsidP="00B16148">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69" w:name="_t1098hxux34d" w:colFirst="0" w:colLast="0"/>
      <w:bookmarkEnd w:id="69"/>
      <w:r w:rsidRPr="00595D63">
        <w:rPr>
          <w:rFonts w:ascii="Arabic Typesetting" w:hAnsi="Arabic Typesetting" w:cs="Arabic Typesetting"/>
          <w:i w:val="0"/>
          <w:iCs w:val="0"/>
          <w:color w:val="000000" w:themeColor="text1"/>
          <w:sz w:val="40"/>
          <w:szCs w:val="40"/>
          <w:u w:val="none"/>
          <w:shd w:val="clear" w:color="auto" w:fill="auto"/>
          <w:rtl/>
          <w:lang w:bidi="ar-JO"/>
        </w:rPr>
        <w:t>تتولى مفوضية الحماية في المركز الوطني لحقوق الإنسان مسؤولية حماية حقوق الأشخاص ذوي الإعاقة، مع وجود موظفة متخصصة بمتابعة قضاياهم والتنسيق مع الجهات ذات العلاقة.</w:t>
      </w: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70" w:name="_b942i9qnxufp" w:colFirst="0" w:colLast="0"/>
      <w:bookmarkEnd w:id="70"/>
      <w:r w:rsidRPr="00595D63">
        <w:rPr>
          <w:rFonts w:ascii="Arabic Typesetting" w:hAnsi="Arabic Typesetting" w:cs="Arabic Typesetting"/>
          <w:b w:val="0"/>
          <w:bCs w:val="0"/>
          <w:color w:val="943634" w:themeColor="accent2" w:themeShade="BF"/>
          <w:sz w:val="40"/>
          <w:szCs w:val="40"/>
          <w:rtl/>
          <w:lang w:bidi="ar-JO"/>
        </w:rPr>
        <w:t>6. الترتيبات التيسيرية وال</w:t>
      </w:r>
      <w:r w:rsidR="00332705" w:rsidRPr="00595D63">
        <w:rPr>
          <w:rFonts w:ascii="Arabic Typesetting" w:hAnsi="Arabic Typesetting" w:cs="Arabic Typesetting" w:hint="cs"/>
          <w:b w:val="0"/>
          <w:bCs w:val="0"/>
          <w:color w:val="943634" w:themeColor="accent2" w:themeShade="BF"/>
          <w:sz w:val="40"/>
          <w:szCs w:val="40"/>
          <w:rtl/>
          <w:lang w:bidi="ar-JO"/>
        </w:rPr>
        <w:t>أ</w:t>
      </w:r>
      <w:r w:rsidRPr="00595D63">
        <w:rPr>
          <w:rFonts w:ascii="Arabic Typesetting" w:hAnsi="Arabic Typesetting" w:cs="Arabic Typesetting"/>
          <w:b w:val="0"/>
          <w:bCs w:val="0"/>
          <w:color w:val="943634" w:themeColor="accent2" w:themeShade="BF"/>
          <w:sz w:val="40"/>
          <w:szCs w:val="40"/>
          <w:rtl/>
          <w:lang w:bidi="ar-JO"/>
        </w:rPr>
        <w:t>شكال الميسرة مدمجة في النظام الداخلي</w:t>
      </w:r>
    </w:p>
    <w:p w:rsidR="00DF122E" w:rsidRPr="00595D63" w:rsidRDefault="00C04C1F" w:rsidP="005911ED">
      <w:pPr>
        <w:numPr>
          <w:ilvl w:val="0"/>
          <w:numId w:val="28"/>
        </w:num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وجود إجراء واضح ومكتوب يتيح لأي موظف أو متطوع أو مشارك من الأشخاص ذوي الإعاقة أن يطلب ترتيبات تيسيرية و</w:t>
      </w:r>
      <w:r w:rsidR="00332705" w:rsidRPr="00595D63">
        <w:rPr>
          <w:rFonts w:ascii="Arabic Typesetting" w:hAnsi="Arabic Typesetting" w:cs="Arabic Typesetting" w:hint="cs"/>
          <w:color w:val="000000" w:themeColor="text1"/>
          <w:sz w:val="40"/>
          <w:szCs w:val="40"/>
          <w:rtl/>
          <w:lang w:bidi="ar-JO"/>
        </w:rPr>
        <w:t>أ</w:t>
      </w:r>
      <w:r w:rsidRPr="00595D63">
        <w:rPr>
          <w:rFonts w:ascii="Arabic Typesetting" w:hAnsi="Arabic Typesetting" w:cs="Arabic Typesetting"/>
          <w:color w:val="000000" w:themeColor="text1"/>
          <w:sz w:val="40"/>
          <w:szCs w:val="40"/>
          <w:rtl/>
          <w:lang w:bidi="ar-JO"/>
        </w:rPr>
        <w:t>شكال ميسرة يحتاجها دون وصم أو تعقيد.</w:t>
      </w:r>
    </w:p>
    <w:p w:rsidR="004E0E7A" w:rsidRPr="00595D63" w:rsidRDefault="00E441BE" w:rsidP="00E441BE">
      <w:pPr>
        <w:pStyle w:val="Heading5"/>
        <w:spacing w:after="120"/>
        <w:rPr>
          <w:rFonts w:ascii="Arabic Typesetting" w:hAnsi="Arabic Typesetting" w:cs="Arabic Typesetting"/>
          <w:i w:val="0"/>
          <w:iCs w:val="0"/>
          <w:color w:val="000000" w:themeColor="text1"/>
          <w:sz w:val="40"/>
          <w:szCs w:val="40"/>
          <w:u w:val="none"/>
          <w:shd w:val="clear" w:color="auto" w:fill="auto"/>
          <w:lang w:bidi="ar-JO"/>
        </w:rPr>
      </w:pPr>
      <w:bookmarkStart w:id="71" w:name="_u4m7kkxfe0k8" w:colFirst="0" w:colLast="0"/>
      <w:bookmarkEnd w:id="71"/>
      <w:r w:rsidRPr="00E441BE">
        <w:rPr>
          <w:rFonts w:ascii="Arabic Typesetting" w:hAnsi="Arabic Typesetting" w:cs="Arabic Typesetting"/>
          <w:b/>
          <w:bCs/>
          <w:i w:val="0"/>
          <w:iCs w:val="0"/>
          <w:color w:val="000000" w:themeColor="text1"/>
          <w:sz w:val="40"/>
          <w:szCs w:val="40"/>
          <w:u w:val="none"/>
          <w:shd w:val="clear" w:color="auto" w:fill="auto"/>
          <w:lang w:bidi="ar-JO"/>
        </w:rPr>
        <w:t xml:space="preserve"> </w:t>
      </w:r>
      <w:r w:rsidR="00C04C1F" w:rsidRPr="00E441BE">
        <w:rPr>
          <w:rFonts w:ascii="Arabic Typesetting" w:hAnsi="Arabic Typesetting" w:cs="Arabic Typesetting"/>
          <w:b/>
          <w:bCs/>
          <w:i w:val="0"/>
          <w:iCs w:val="0"/>
          <w:color w:val="000000" w:themeColor="text1"/>
          <w:sz w:val="40"/>
          <w:szCs w:val="40"/>
          <w:u w:val="none"/>
          <w:shd w:val="clear" w:color="auto" w:fill="auto"/>
          <w:rtl/>
          <w:lang w:bidi="ar-JO"/>
        </w:rPr>
        <w:t>مثل</w:t>
      </w:r>
      <w:r w:rsidR="00332705" w:rsidRPr="00E441BE">
        <w:rPr>
          <w:rFonts w:ascii="Arabic Typesetting" w:hAnsi="Arabic Typesetting" w:cs="Arabic Typesetting" w:hint="cs"/>
          <w:b/>
          <w:bCs/>
          <w:i w:val="0"/>
          <w:iCs w:val="0"/>
          <w:color w:val="000000" w:themeColor="text1"/>
          <w:sz w:val="40"/>
          <w:szCs w:val="40"/>
          <w:u w:val="none"/>
          <w:shd w:val="clear" w:color="auto" w:fill="auto"/>
          <w:rtl/>
          <w:lang w:bidi="ar-JO"/>
        </w:rPr>
        <w:t>ً</w:t>
      </w:r>
      <w:r w:rsidR="00C04C1F" w:rsidRPr="00E441BE">
        <w:rPr>
          <w:rFonts w:ascii="Arabic Typesetting" w:hAnsi="Arabic Typesetting" w:cs="Arabic Typesetting"/>
          <w:b/>
          <w:bCs/>
          <w:i w:val="0"/>
          <w:iCs w:val="0"/>
          <w:color w:val="000000" w:themeColor="text1"/>
          <w:sz w:val="40"/>
          <w:szCs w:val="40"/>
          <w:u w:val="none"/>
          <w:shd w:val="clear" w:color="auto" w:fill="auto"/>
          <w:rtl/>
          <w:lang w:bidi="ar-JO"/>
        </w:rPr>
        <w:t>ا</w:t>
      </w:r>
      <w:r w:rsidR="00332705" w:rsidRPr="00E441BE">
        <w:rPr>
          <w:rFonts w:ascii="Arabic Typesetting" w:hAnsi="Arabic Typesetting" w:cs="Arabic Typesetting" w:hint="cs"/>
          <w:b/>
          <w:bCs/>
          <w:i w:val="0"/>
          <w:iCs w:val="0"/>
          <w:color w:val="000000" w:themeColor="text1"/>
          <w:sz w:val="40"/>
          <w:szCs w:val="40"/>
          <w:u w:val="none"/>
          <w:shd w:val="clear" w:color="auto" w:fill="auto"/>
          <w:rtl/>
          <w:lang w:bidi="ar-JO"/>
        </w:rPr>
        <w:t>:</w:t>
      </w:r>
      <w:r w:rsidR="00C04C1F" w:rsidRPr="00595D63">
        <w:rPr>
          <w:rFonts w:ascii="Arabic Typesetting" w:hAnsi="Arabic Typesetting" w:cs="Arabic Typesetting"/>
          <w:i w:val="0"/>
          <w:iCs w:val="0"/>
          <w:color w:val="000000" w:themeColor="text1"/>
          <w:sz w:val="40"/>
          <w:szCs w:val="40"/>
          <w:u w:val="none"/>
          <w:shd w:val="clear" w:color="auto" w:fill="auto"/>
          <w:rtl/>
          <w:lang w:bidi="ar-JO"/>
        </w:rPr>
        <w:t xml:space="preserve"> يمكن لموظفة ذات إعاقة سمعية طلب توفير مترجم لغة إشارة لاجتماعات العمل، أو لمشارك ذي إعاقة بصرية طلب المواد التدريبية بصيغة رقمية متوافقة مع قارئات الشاشة، ويتم الاستجابة للطلب خلال مدة زمنية محددة ووفق إجراء واضح يحترم الكرامة والخصوصية.</w:t>
      </w:r>
    </w:p>
    <w:p w:rsidR="00DF122E" w:rsidRPr="00595D63" w:rsidRDefault="00C04C1F" w:rsidP="005911ED">
      <w:pPr>
        <w:numPr>
          <w:ilvl w:val="0"/>
          <w:numId w:val="28"/>
        </w:num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تقديم أمثلة واضحة على الترتيبات التيسيرية مثل:</w:t>
      </w:r>
    </w:p>
    <w:p w:rsidR="00DF122E" w:rsidRPr="00595D63" w:rsidRDefault="00C04C1F" w:rsidP="005911ED">
      <w:pPr>
        <w:numPr>
          <w:ilvl w:val="1"/>
          <w:numId w:val="28"/>
        </w:numPr>
        <w:spacing w:after="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تعديل بسيط في المهام.</w:t>
      </w:r>
    </w:p>
    <w:p w:rsidR="00DF122E" w:rsidRPr="00595D63" w:rsidRDefault="00C04C1F" w:rsidP="005911ED">
      <w:pPr>
        <w:numPr>
          <w:ilvl w:val="1"/>
          <w:numId w:val="28"/>
        </w:numPr>
        <w:spacing w:after="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ساعات عمل مرنة.</w:t>
      </w:r>
    </w:p>
    <w:p w:rsidR="00DF122E" w:rsidRPr="00595D63" w:rsidRDefault="00C04C1F" w:rsidP="005911ED">
      <w:pPr>
        <w:numPr>
          <w:ilvl w:val="1"/>
          <w:numId w:val="28"/>
        </w:numPr>
        <w:spacing w:after="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أجهزة أو برامج مساعدة (برامج قارئ شاشة، أدوات تكبير، معدات مساعدة).</w:t>
      </w:r>
    </w:p>
    <w:p w:rsidR="00DF122E" w:rsidRPr="00595D63" w:rsidRDefault="00C04C1F" w:rsidP="005911ED">
      <w:pPr>
        <w:numPr>
          <w:ilvl w:val="1"/>
          <w:numId w:val="28"/>
        </w:numPr>
        <w:spacing w:after="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دعم إضافي في التنقل أو الاستراحات.</w:t>
      </w:r>
    </w:p>
    <w:p w:rsidR="00DF122E" w:rsidRPr="00595D63" w:rsidRDefault="00C04C1F" w:rsidP="005911ED">
      <w:pPr>
        <w:numPr>
          <w:ilvl w:val="1"/>
          <w:numId w:val="28"/>
        </w:numPr>
        <w:spacing w:after="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أشكال ميسرة لأي معلومات متعلقة بمهام عمله.</w:t>
      </w:r>
    </w:p>
    <w:p w:rsidR="00DF122E" w:rsidRPr="00595D63" w:rsidRDefault="00C04C1F" w:rsidP="005911ED">
      <w:pPr>
        <w:numPr>
          <w:ilvl w:val="0"/>
          <w:numId w:val="2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إدماج الترتيبات التيسيرية في سياسات الموارد البشرية حتى لا تعتمد على اجتهاد الأفراد.</w:t>
      </w: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72" w:name="_6zp7yab28yrh" w:colFirst="0" w:colLast="0"/>
      <w:bookmarkEnd w:id="72"/>
      <w:r w:rsidRPr="00595D63">
        <w:rPr>
          <w:rFonts w:ascii="Arabic Typesetting" w:hAnsi="Arabic Typesetting" w:cs="Arabic Typesetting"/>
          <w:b w:val="0"/>
          <w:bCs w:val="0"/>
          <w:color w:val="943634" w:themeColor="accent2" w:themeShade="BF"/>
          <w:sz w:val="40"/>
          <w:szCs w:val="40"/>
          <w:rtl/>
          <w:lang w:bidi="ar-JO"/>
        </w:rPr>
        <w:t>7. بناء القدرات والتدريب المستمر</w:t>
      </w:r>
    </w:p>
    <w:p w:rsidR="00DF122E" w:rsidRPr="00595D63" w:rsidRDefault="00C04C1F" w:rsidP="00B16148">
      <w:pPr>
        <w:spacing w:before="240" w:after="120" w:line="240" w:lineRule="auto"/>
        <w:rPr>
          <w:rFonts w:ascii="Arabic Typesetting" w:hAnsi="Arabic Typesetting" w:cs="Arabic Typesetting"/>
          <w:color w:val="auto"/>
          <w:sz w:val="40"/>
          <w:szCs w:val="40"/>
          <w:lang w:bidi="ar-JO"/>
        </w:rPr>
      </w:pPr>
      <w:r w:rsidRPr="00595D63">
        <w:rPr>
          <w:rFonts w:ascii="Arabic Typesetting" w:hAnsi="Arabic Typesetting" w:cs="Arabic Typesetting"/>
          <w:color w:val="auto"/>
          <w:sz w:val="40"/>
          <w:szCs w:val="40"/>
          <w:rtl/>
          <w:lang w:bidi="ar-JO"/>
        </w:rPr>
        <w:t>المؤسسة الدامجة تعترف بأن التغيير الثقافي لا يحدث تلقائيًا. نحرص على:</w:t>
      </w:r>
    </w:p>
    <w:p w:rsidR="00DF122E" w:rsidRPr="00595D63" w:rsidRDefault="00C04C1F" w:rsidP="005911ED">
      <w:pPr>
        <w:numPr>
          <w:ilvl w:val="0"/>
          <w:numId w:val="8"/>
        </w:num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تضمين موضوع الإعاقة والدمج في خطة التدريب السنوية للمؤسسة، بدل اعتباره تدريبًا استثنائيًا أو لمرة واحدة.</w:t>
      </w:r>
    </w:p>
    <w:p w:rsidR="00DF122E" w:rsidRPr="00595D63" w:rsidRDefault="00C04C1F" w:rsidP="005911ED">
      <w:pPr>
        <w:numPr>
          <w:ilvl w:val="0"/>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تقديم تدريبات على:</w:t>
      </w:r>
    </w:p>
    <w:p w:rsidR="00DF122E" w:rsidRPr="00595D63" w:rsidRDefault="00C04C1F" w:rsidP="005911ED">
      <w:pPr>
        <w:numPr>
          <w:ilvl w:val="1"/>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lastRenderedPageBreak/>
        <w:t>النهج الحقوقي في التعامل مع الإعاقة.</w:t>
      </w:r>
    </w:p>
    <w:p w:rsidR="00DF122E" w:rsidRPr="00595D63" w:rsidRDefault="006A65C3" w:rsidP="005911ED">
      <w:pPr>
        <w:numPr>
          <w:ilvl w:val="1"/>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hint="cs"/>
          <w:color w:val="000000" w:themeColor="text1"/>
          <w:sz w:val="40"/>
          <w:szCs w:val="40"/>
          <w:rtl/>
          <w:lang w:bidi="ar-JO"/>
        </w:rPr>
        <w:t>فن</w:t>
      </w:r>
      <w:r w:rsidR="00C04C1F" w:rsidRPr="00595D63">
        <w:rPr>
          <w:rFonts w:ascii="Arabic Typesetting" w:hAnsi="Arabic Typesetting" w:cs="Arabic Typesetting"/>
          <w:color w:val="000000" w:themeColor="text1"/>
          <w:sz w:val="40"/>
          <w:szCs w:val="40"/>
          <w:rtl/>
          <w:lang w:bidi="ar-JO"/>
        </w:rPr>
        <w:t xml:space="preserve"> التواصل </w:t>
      </w:r>
      <w:r w:rsidR="001815E6" w:rsidRPr="00595D63">
        <w:rPr>
          <w:rFonts w:ascii="Arabic Typesetting" w:hAnsi="Arabic Typesetting" w:cs="Arabic Typesetting" w:hint="cs"/>
          <w:color w:val="000000" w:themeColor="text1"/>
          <w:sz w:val="40"/>
          <w:szCs w:val="40"/>
          <w:rtl/>
          <w:lang w:bidi="ar-JO"/>
        </w:rPr>
        <w:t>الفعال</w:t>
      </w:r>
      <w:r w:rsidRPr="00595D63">
        <w:rPr>
          <w:rFonts w:ascii="Arabic Typesetting" w:hAnsi="Arabic Typesetting" w:cs="Arabic Typesetting" w:hint="cs"/>
          <w:color w:val="000000" w:themeColor="text1"/>
          <w:sz w:val="40"/>
          <w:szCs w:val="40"/>
          <w:rtl/>
          <w:lang w:bidi="ar-JO"/>
        </w:rPr>
        <w:t xml:space="preserve"> </w:t>
      </w:r>
      <w:r w:rsidR="00C04C1F" w:rsidRPr="00595D63">
        <w:rPr>
          <w:rFonts w:ascii="Arabic Typesetting" w:hAnsi="Arabic Typesetting" w:cs="Arabic Typesetting"/>
          <w:color w:val="000000" w:themeColor="text1"/>
          <w:sz w:val="40"/>
          <w:szCs w:val="40"/>
          <w:rtl/>
          <w:lang w:bidi="ar-JO"/>
        </w:rPr>
        <w:t>مع الأشخاص ذوي الإعاقة.</w:t>
      </w:r>
    </w:p>
    <w:p w:rsidR="00DF122E" w:rsidRPr="00595D63" w:rsidRDefault="00C04C1F" w:rsidP="005911ED">
      <w:pPr>
        <w:numPr>
          <w:ilvl w:val="1"/>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تصميم أنشطة دامجة وإزالة الحواجز.</w:t>
      </w:r>
    </w:p>
    <w:p w:rsidR="00DF122E" w:rsidRPr="00595D63" w:rsidRDefault="00C04C1F" w:rsidP="005911ED">
      <w:pPr>
        <w:numPr>
          <w:ilvl w:val="0"/>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تشجيع الموظفين الذين يكتسبون خبرة في هذا المجال ليكونوا سفراء للدمج داخل دوائرهم وفِرقهم.</w:t>
      </w:r>
      <w:bookmarkStart w:id="73" w:name="_34tlxug9121i" w:colFirst="0" w:colLast="0"/>
      <w:bookmarkEnd w:id="73"/>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r w:rsidRPr="00595D63">
        <w:rPr>
          <w:rFonts w:ascii="Arabic Typesetting" w:hAnsi="Arabic Typesetting" w:cs="Arabic Typesetting"/>
          <w:b w:val="0"/>
          <w:bCs w:val="0"/>
          <w:color w:val="943634" w:themeColor="accent2" w:themeShade="BF"/>
          <w:sz w:val="40"/>
          <w:szCs w:val="40"/>
          <w:rtl/>
          <w:lang w:bidi="ar-JO"/>
        </w:rPr>
        <w:t>8. أنظمة مساءلة واضحة وشفافة</w:t>
      </w:r>
    </w:p>
    <w:p w:rsidR="00DF122E" w:rsidRPr="00595D63" w:rsidRDefault="00C04C1F" w:rsidP="00B16148">
      <w:p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المؤسسة الدامجة تفتح الباب أمام الأشخاص ذوي الإعاقة للإبلاغ عن أي تمييز أو حاجز يواجههم. نحرص على:</w:t>
      </w:r>
    </w:p>
    <w:p w:rsidR="00DF122E" w:rsidRPr="00595D63" w:rsidRDefault="00C04C1F" w:rsidP="005911ED">
      <w:pPr>
        <w:numPr>
          <w:ilvl w:val="0"/>
          <w:numId w:val="8"/>
        </w:num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وجود آليات شكاوى ميسّرة لمتلقي الخدمات والموظفين، تتضمن قنوات متعددة (مكتوبة، إلكترونية، شفوية).</w:t>
      </w:r>
    </w:p>
    <w:p w:rsidR="00DF122E" w:rsidRPr="00595D63" w:rsidRDefault="00C04C1F" w:rsidP="005911ED">
      <w:pPr>
        <w:numPr>
          <w:ilvl w:val="0"/>
          <w:numId w:val="8"/>
        </w:num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ضمان سرية الشكاوى وحماية أصحابها من أي تبعات سلبية.</w:t>
      </w:r>
    </w:p>
    <w:p w:rsidR="00595D63" w:rsidRDefault="00C04C1F" w:rsidP="005911ED">
      <w:pPr>
        <w:numPr>
          <w:ilvl w:val="0"/>
          <w:numId w:val="8"/>
        </w:num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التعامل مع الشكاوى والملحوظات بوصفها فرصًا للتحسين، لا تهديدًا لصورة المؤسسة.</w:t>
      </w:r>
    </w:p>
    <w:p w:rsidR="00DF122E" w:rsidRPr="00595D63" w:rsidRDefault="00C04C1F" w:rsidP="005911ED">
      <w:pPr>
        <w:numPr>
          <w:ilvl w:val="0"/>
          <w:numId w:val="8"/>
        </w:num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دمج مؤشرات مرتبطة بالدمج في المراجعات الدورية، مثل</w:t>
      </w:r>
      <w:r w:rsidRPr="00595D63">
        <w:rPr>
          <w:rFonts w:cs="Times New Roman"/>
          <w:color w:val="111111"/>
          <w:sz w:val="27"/>
          <w:szCs w:val="27"/>
          <w:rtl/>
        </w:rPr>
        <w:t>:</w:t>
      </w:r>
    </w:p>
    <w:p w:rsidR="00DF122E" w:rsidRPr="00595D63" w:rsidRDefault="00C04C1F" w:rsidP="005911ED">
      <w:pPr>
        <w:numPr>
          <w:ilvl w:val="1"/>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مدى تهيئة المقرات.</w:t>
      </w:r>
    </w:p>
    <w:p w:rsidR="00DF122E" w:rsidRPr="00595D63" w:rsidRDefault="00C04C1F" w:rsidP="005911ED">
      <w:pPr>
        <w:numPr>
          <w:ilvl w:val="1"/>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نسبة مشاركة الأشخاص ذوي الإعاقة في البرامج.</w:t>
      </w:r>
    </w:p>
    <w:p w:rsidR="00DF122E" w:rsidRPr="00595D63" w:rsidRDefault="00C04C1F" w:rsidP="005911ED">
      <w:pPr>
        <w:numPr>
          <w:ilvl w:val="1"/>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مدى تطبيق سياسة الدمج في الموارد البشرية.</w:t>
      </w:r>
    </w:p>
    <w:p w:rsidR="00DF122E" w:rsidRPr="00595D63" w:rsidRDefault="00C04C1F" w:rsidP="005911ED">
      <w:pPr>
        <w:numPr>
          <w:ilvl w:val="1"/>
          <w:numId w:val="8"/>
        </w:numPr>
        <w:spacing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عدد الموظفين من الأشخاص ذوي الإعاقة</w:t>
      </w:r>
    </w:p>
    <w:p w:rsidR="00DF122E" w:rsidRPr="00595D63" w:rsidRDefault="00C04C1F" w:rsidP="00595D63">
      <w:pPr>
        <w:pStyle w:val="Heading4"/>
        <w:spacing w:after="0"/>
        <w:jc w:val="both"/>
        <w:rPr>
          <w:rFonts w:ascii="Arabic Typesetting" w:hAnsi="Arabic Typesetting" w:cs="Arabic Typesetting"/>
          <w:color w:val="000000" w:themeColor="text1"/>
          <w:sz w:val="40"/>
          <w:szCs w:val="40"/>
          <w:u w:val="none"/>
          <w:shd w:val="clear" w:color="auto" w:fill="auto"/>
          <w:rtl/>
          <w:lang w:bidi="ar-JO"/>
        </w:rPr>
      </w:pPr>
      <w:bookmarkStart w:id="74" w:name="_nqqywxtogwjm" w:colFirst="0" w:colLast="0"/>
      <w:bookmarkEnd w:id="74"/>
      <w:r w:rsidRPr="00595D63">
        <w:rPr>
          <w:rFonts w:ascii="Arabic Typesetting" w:hAnsi="Arabic Typesetting" w:cs="Arabic Typesetting"/>
          <w:color w:val="000000" w:themeColor="text1"/>
          <w:sz w:val="40"/>
          <w:szCs w:val="40"/>
          <w:u w:val="none"/>
          <w:shd w:val="clear" w:color="auto" w:fill="auto"/>
          <w:rtl/>
          <w:lang w:bidi="ar-JO"/>
        </w:rPr>
        <w:lastRenderedPageBreak/>
        <w:t>يضمن مركز وسطاء التغيير للتنمية المستدامة سياسات لحماية الأشخاص ذوي الإعاقة، إضافة إلى سياسة الإبلاغ عن المخالفات والشكاوى، بما يضمن بيئة آمنة وتحترم الخصوصية والاستقلالية.</w:t>
      </w:r>
    </w:p>
    <w:p w:rsidR="001A4BA7" w:rsidRPr="00595D63" w:rsidRDefault="001A4BA7" w:rsidP="00595D63">
      <w:pPr>
        <w:pStyle w:val="Heading4"/>
        <w:spacing w:after="0"/>
        <w:jc w:val="both"/>
        <w:rPr>
          <w:rFonts w:ascii="Arabic Typesetting" w:hAnsi="Arabic Typesetting" w:cs="Arabic Typesetting"/>
          <w:i w:val="0"/>
          <w:iCs w:val="0"/>
          <w:color w:val="000000" w:themeColor="text1"/>
          <w:sz w:val="40"/>
          <w:szCs w:val="40"/>
          <w:u w:val="none"/>
          <w:shd w:val="clear" w:color="auto" w:fill="auto"/>
          <w:rtl/>
          <w:lang w:bidi="ar-JO"/>
        </w:rPr>
      </w:pPr>
    </w:p>
    <w:p w:rsidR="001A4BA7" w:rsidRPr="00595D63" w:rsidRDefault="001A4BA7" w:rsidP="00595D63">
      <w:pPr>
        <w:pStyle w:val="Heading4"/>
        <w:spacing w:after="0"/>
        <w:jc w:val="both"/>
        <w:rPr>
          <w:rFonts w:ascii="Arabic Typesetting" w:hAnsi="Arabic Typesetting" w:cs="Arabic Typesetting"/>
          <w:color w:val="000000" w:themeColor="text1"/>
          <w:sz w:val="40"/>
          <w:szCs w:val="40"/>
          <w:u w:val="none"/>
          <w:shd w:val="clear" w:color="auto" w:fill="auto"/>
          <w:rtl/>
          <w:lang w:bidi="ar-JO"/>
        </w:rPr>
      </w:pPr>
      <w:r w:rsidRPr="00595D63">
        <w:rPr>
          <w:rFonts w:ascii="Arabic Typesetting" w:hAnsi="Arabic Typesetting" w:cs="Arabic Typesetting"/>
          <w:color w:val="000000" w:themeColor="text1"/>
          <w:sz w:val="40"/>
          <w:szCs w:val="40"/>
          <w:u w:val="none"/>
          <w:shd w:val="clear" w:color="auto" w:fill="auto"/>
          <w:rtl/>
          <w:lang w:bidi="ar-JO"/>
        </w:rPr>
        <w:t xml:space="preserve">نفّذ </w:t>
      </w:r>
      <w:r w:rsidR="006A65C3" w:rsidRPr="00595D63">
        <w:rPr>
          <w:rFonts w:ascii="Arabic Typesetting" w:hAnsi="Arabic Typesetting" w:cs="Arabic Typesetting" w:hint="cs"/>
          <w:color w:val="000000" w:themeColor="text1"/>
          <w:sz w:val="40"/>
          <w:szCs w:val="40"/>
          <w:u w:val="none"/>
          <w:shd w:val="clear" w:color="auto" w:fill="auto"/>
          <w:rtl/>
          <w:lang w:bidi="ar-JO"/>
        </w:rPr>
        <w:t>"</w:t>
      </w:r>
      <w:r w:rsidRPr="00595D63">
        <w:rPr>
          <w:rFonts w:ascii="Arabic Typesetting" w:hAnsi="Arabic Typesetting" w:cs="Arabic Typesetting"/>
          <w:color w:val="000000" w:themeColor="text1"/>
          <w:sz w:val="40"/>
          <w:szCs w:val="40"/>
          <w:u w:val="none"/>
          <w:shd w:val="clear" w:color="auto" w:fill="auto"/>
          <w:rtl/>
          <w:lang w:bidi="ar-JO"/>
        </w:rPr>
        <w:t>المجلس الأعلى لحقوق الأشخاص ذوي الإعاقة</w:t>
      </w:r>
      <w:r w:rsidR="006A65C3" w:rsidRPr="00595D63">
        <w:rPr>
          <w:rFonts w:ascii="Arabic Typesetting" w:hAnsi="Arabic Typesetting" w:cs="Arabic Typesetting" w:hint="cs"/>
          <w:color w:val="000000" w:themeColor="text1"/>
          <w:sz w:val="40"/>
          <w:szCs w:val="40"/>
          <w:u w:val="none"/>
          <w:shd w:val="clear" w:color="auto" w:fill="auto"/>
          <w:rtl/>
          <w:lang w:bidi="ar-JO"/>
        </w:rPr>
        <w:t>"</w:t>
      </w:r>
      <w:r w:rsidRPr="00595D63">
        <w:rPr>
          <w:rFonts w:ascii="Arabic Typesetting" w:hAnsi="Arabic Typesetting" w:cs="Arabic Typesetting"/>
          <w:color w:val="000000" w:themeColor="text1"/>
          <w:sz w:val="40"/>
          <w:szCs w:val="40"/>
          <w:u w:val="none"/>
          <w:shd w:val="clear" w:color="auto" w:fill="auto"/>
          <w:rtl/>
          <w:lang w:bidi="ar-JO"/>
        </w:rPr>
        <w:t xml:space="preserve"> </w:t>
      </w:r>
      <w:r w:rsidR="006A65C3" w:rsidRPr="00595D63">
        <w:rPr>
          <w:rFonts w:ascii="Arabic Typesetting" w:hAnsi="Arabic Typesetting" w:cs="Arabic Typesetting" w:hint="cs"/>
          <w:color w:val="000000" w:themeColor="text1"/>
          <w:sz w:val="40"/>
          <w:szCs w:val="40"/>
          <w:u w:val="none"/>
          <w:shd w:val="clear" w:color="auto" w:fill="auto"/>
          <w:rtl/>
          <w:lang w:bidi="ar-JO"/>
        </w:rPr>
        <w:t>بال</w:t>
      </w:r>
      <w:r w:rsidRPr="00595D63">
        <w:rPr>
          <w:rFonts w:ascii="Arabic Typesetting" w:hAnsi="Arabic Typesetting" w:cs="Arabic Typesetting"/>
          <w:color w:val="000000" w:themeColor="text1"/>
          <w:sz w:val="40"/>
          <w:szCs w:val="40"/>
          <w:u w:val="none"/>
          <w:shd w:val="clear" w:color="auto" w:fill="auto"/>
          <w:rtl/>
          <w:lang w:bidi="ar-JO"/>
        </w:rPr>
        <w:t xml:space="preserve">شراكة مع </w:t>
      </w:r>
      <w:r w:rsidR="006A65C3" w:rsidRPr="00595D63">
        <w:rPr>
          <w:rFonts w:ascii="Arabic Typesetting" w:hAnsi="Arabic Typesetting" w:cs="Arabic Typesetting" w:hint="cs"/>
          <w:color w:val="000000" w:themeColor="text1"/>
          <w:sz w:val="40"/>
          <w:szCs w:val="40"/>
          <w:u w:val="none"/>
          <w:shd w:val="clear" w:color="auto" w:fill="auto"/>
          <w:rtl/>
          <w:lang w:bidi="ar-JO"/>
        </w:rPr>
        <w:t>"</w:t>
      </w:r>
      <w:r w:rsidRPr="00595D63">
        <w:rPr>
          <w:rFonts w:ascii="Arabic Typesetting" w:hAnsi="Arabic Typesetting" w:cs="Arabic Typesetting"/>
          <w:color w:val="000000" w:themeColor="text1"/>
          <w:sz w:val="40"/>
          <w:szCs w:val="40"/>
          <w:u w:val="none"/>
          <w:shd w:val="clear" w:color="auto" w:fill="auto"/>
          <w:rtl/>
          <w:lang w:bidi="ar-JO"/>
        </w:rPr>
        <w:t>مركز هيا</w:t>
      </w:r>
      <w:r w:rsidR="006A65C3" w:rsidRPr="00595D63">
        <w:rPr>
          <w:rFonts w:ascii="Arabic Typesetting" w:hAnsi="Arabic Typesetting" w:cs="Arabic Typesetting" w:hint="cs"/>
          <w:color w:val="000000" w:themeColor="text1"/>
          <w:sz w:val="40"/>
          <w:szCs w:val="40"/>
          <w:u w:val="none"/>
          <w:shd w:val="clear" w:color="auto" w:fill="auto"/>
          <w:rtl/>
          <w:lang w:bidi="ar-JO"/>
        </w:rPr>
        <w:t>"</w:t>
      </w:r>
      <w:r w:rsidRPr="00595D63">
        <w:rPr>
          <w:rFonts w:ascii="Arabic Typesetting" w:hAnsi="Arabic Typesetting" w:cs="Arabic Typesetting"/>
          <w:color w:val="000000" w:themeColor="text1"/>
          <w:sz w:val="40"/>
          <w:szCs w:val="40"/>
          <w:u w:val="none"/>
          <w:shd w:val="clear" w:color="auto" w:fill="auto"/>
          <w:rtl/>
          <w:lang w:bidi="ar-JO"/>
        </w:rPr>
        <w:t xml:space="preserve"> الثقافي ضمن مشروع </w:t>
      </w:r>
      <w:r w:rsidR="006A65C3" w:rsidRPr="00595D63">
        <w:rPr>
          <w:rFonts w:ascii="Arabic Typesetting" w:hAnsi="Arabic Typesetting" w:cs="Arabic Typesetting" w:hint="cs"/>
          <w:color w:val="000000" w:themeColor="text1"/>
          <w:sz w:val="40"/>
          <w:szCs w:val="40"/>
          <w:u w:val="none"/>
          <w:shd w:val="clear" w:color="auto" w:fill="auto"/>
          <w:rtl/>
          <w:lang w:bidi="ar-JO"/>
        </w:rPr>
        <w:t>"</w:t>
      </w:r>
      <w:r w:rsidRPr="00595D63">
        <w:rPr>
          <w:rFonts w:ascii="Arabic Typesetting" w:hAnsi="Arabic Typesetting" w:cs="Arabic Typesetting"/>
          <w:color w:val="000000" w:themeColor="text1"/>
          <w:sz w:val="40"/>
          <w:szCs w:val="40"/>
          <w:u w:val="none"/>
          <w:shd w:val="clear" w:color="auto" w:fill="auto"/>
          <w:rtl/>
          <w:lang w:bidi="ar-JO"/>
        </w:rPr>
        <w:t>تعزيز تقبل التنوع والاختلاف</w:t>
      </w:r>
      <w:r w:rsidR="006A65C3" w:rsidRPr="00595D63">
        <w:rPr>
          <w:rFonts w:ascii="Arabic Typesetting" w:hAnsi="Arabic Typesetting" w:cs="Arabic Typesetting" w:hint="cs"/>
          <w:color w:val="000000" w:themeColor="text1"/>
          <w:sz w:val="40"/>
          <w:szCs w:val="40"/>
          <w:u w:val="none"/>
          <w:shd w:val="clear" w:color="auto" w:fill="auto"/>
          <w:rtl/>
          <w:lang w:bidi="ar-JO"/>
        </w:rPr>
        <w:t>"</w:t>
      </w:r>
      <w:r w:rsidRPr="00595D63">
        <w:rPr>
          <w:rFonts w:ascii="Arabic Typesetting" w:hAnsi="Arabic Typesetting" w:cs="Arabic Typesetting"/>
          <w:color w:val="000000" w:themeColor="text1"/>
          <w:sz w:val="40"/>
          <w:szCs w:val="40"/>
          <w:u w:val="none"/>
          <w:shd w:val="clear" w:color="auto" w:fill="auto"/>
          <w:rtl/>
          <w:lang w:bidi="ar-JO"/>
        </w:rPr>
        <w:t>، بهدف دمج الأطفال ذوي الإعاقة في أنشطة المكتبة المتنقلة، حيث تم تدريب 25 من الكوادر على النهج الحقوقي ومهارات التواصل وتكييف الأنشطة لتكون دامجة، إلى جانب توفير 30 قصة مهيأة عبر ترجمة لغة الإشارة والتسجيلات الصوتية باستخدام جهاز لوحي، كما شملت الجهود تكييف الأنشطة الفنية لتناسب الأطفال ذوي الإعاقة، خاصة البصرية، وتطوير مسرحية تفاعلية تعزز تقبل الاختلاف ومواجهة التنمر، وتنفيذ أربع زيارات ميدانية بمشاركة 195 طفلًا من بينهم 37 طفلًا من ذوي الإعاقة، واختُتمت بفعالية دامجة في متحف الأطفال تضمنت أنشطة ومسرحيات وألعاب تعزز المشاركة المتكافئة</w:t>
      </w:r>
      <w:r w:rsidRPr="00595D63">
        <w:rPr>
          <w:rFonts w:ascii="Arabic Typesetting" w:hAnsi="Arabic Typesetting" w:cs="Arabic Typesetting"/>
          <w:color w:val="000000" w:themeColor="text1"/>
          <w:sz w:val="40"/>
          <w:szCs w:val="40"/>
          <w:u w:val="none"/>
          <w:shd w:val="clear" w:color="auto" w:fill="auto"/>
          <w:lang w:bidi="ar-JO"/>
        </w:rPr>
        <w:t>.</w:t>
      </w:r>
    </w:p>
    <w:p w:rsidR="00CC603C" w:rsidRDefault="00CC603C" w:rsidP="00B16148">
      <w:pPr>
        <w:spacing w:line="240" w:lineRule="auto"/>
        <w:rPr>
          <w:rFonts w:cs="Times New Roman"/>
          <w:rtl/>
        </w:rPr>
      </w:pP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75" w:name="_kp7b1el9y47k" w:colFirst="0" w:colLast="0"/>
      <w:bookmarkEnd w:id="75"/>
      <w:r w:rsidRPr="00595D63">
        <w:rPr>
          <w:rFonts w:ascii="Arabic Typesetting" w:hAnsi="Arabic Typesetting" w:cs="Arabic Typesetting"/>
          <w:b w:val="0"/>
          <w:bCs w:val="0"/>
          <w:color w:val="943634" w:themeColor="accent2" w:themeShade="BF"/>
          <w:sz w:val="40"/>
          <w:szCs w:val="40"/>
          <w:rtl/>
          <w:lang w:bidi="ar-JO"/>
        </w:rPr>
        <w:t>تعزيز فرص توظيف الأشخاص ذوي الإعاقة داخل المؤسسة</w:t>
      </w:r>
    </w:p>
    <w:p w:rsidR="00CC603C" w:rsidRPr="00595D63"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تُعدّ مشاركة الأشخاص ذوي الإعاقة كعاملين داخل المؤسسة أحد أهم ملامح المؤسسة الدامجة لما تعززه من التنوع داخل بيئة العمل، وإثراء اتخاذ القرار، وإزالة الحواجز التي تظهر عادة حين يقتصر الدمج على المستفيدين فقط.</w:t>
      </w:r>
      <w:r w:rsidRPr="00595D63">
        <w:rPr>
          <w:rFonts w:ascii="Arabic Typesetting" w:hAnsi="Arabic Typesetting" w:cs="Arabic Typesetting"/>
          <w:color w:val="000000" w:themeColor="text1"/>
          <w:sz w:val="40"/>
          <w:szCs w:val="40"/>
          <w:rtl/>
          <w:lang w:bidi="ar-JO"/>
        </w:rPr>
        <w:br/>
        <w:t xml:space="preserve"> نحرص في المؤسسة الدامجة على توفير فرص عادلة للتوظيف والترقي المهني عبر مجموعة من الإجراءات، بما يشمل:</w:t>
      </w:r>
      <w:bookmarkStart w:id="76" w:name="_bifjkst516tt" w:colFirst="0" w:colLast="0"/>
      <w:bookmarkEnd w:id="76"/>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r w:rsidRPr="00595D63">
        <w:rPr>
          <w:rFonts w:ascii="Arabic Typesetting" w:hAnsi="Arabic Typesetting" w:cs="Arabic Typesetting"/>
          <w:b w:val="0"/>
          <w:bCs w:val="0"/>
          <w:color w:val="943634" w:themeColor="accent2" w:themeShade="BF"/>
          <w:sz w:val="40"/>
          <w:szCs w:val="40"/>
          <w:rtl/>
          <w:lang w:bidi="ar-JO"/>
        </w:rPr>
        <w:t>1. اعتماد سياسات توظيف عادلة وغير تمييزية</w:t>
      </w:r>
    </w:p>
    <w:p w:rsidR="00DF122E" w:rsidRPr="00595D63" w:rsidRDefault="00C04C1F" w:rsidP="00595D63">
      <w:pPr>
        <w:spacing w:before="240" w:after="120" w:line="240" w:lineRule="auto"/>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تشمل مراجعة إعلانات الوظائف، ونماذج التقديم، وآليات المقابلة لضمان أنها لا تستبعد</w:t>
      </w:r>
      <w:r w:rsidR="00595D63">
        <w:rPr>
          <w:rFonts w:ascii="Arabic Typesetting" w:hAnsi="Arabic Typesetting" w:cs="Arabic Typesetting"/>
          <w:color w:val="000000" w:themeColor="text1"/>
          <w:sz w:val="40"/>
          <w:szCs w:val="40"/>
          <w:rtl/>
          <w:lang w:bidi="ar-JO"/>
        </w:rPr>
        <w:t xml:space="preserve"> الأشخاص ذوي الإعاقة بشكل مباشر</w:t>
      </w:r>
      <w:r w:rsidR="00595D63">
        <w:rPr>
          <w:rFonts w:ascii="Arabic Typesetting" w:hAnsi="Arabic Typesetting" w:cs="Arabic Typesetting"/>
          <w:color w:val="000000" w:themeColor="text1"/>
          <w:sz w:val="40"/>
          <w:szCs w:val="40"/>
          <w:lang w:bidi="ar-JO"/>
        </w:rPr>
        <w:t xml:space="preserve"> </w:t>
      </w:r>
      <w:r w:rsidR="00595D63">
        <w:rPr>
          <w:rFonts w:ascii="Arabic Typesetting" w:hAnsi="Arabic Typesetting" w:cs="Arabic Typesetting"/>
          <w:color w:val="000000" w:themeColor="text1"/>
          <w:sz w:val="40"/>
          <w:szCs w:val="40"/>
          <w:rtl/>
          <w:lang w:bidi="ar-JO"/>
        </w:rPr>
        <w:t>أو</w:t>
      </w:r>
      <w:r w:rsidR="00595D63">
        <w:rPr>
          <w:rFonts w:ascii="Arabic Typesetting" w:hAnsi="Arabic Typesetting" w:cs="Arabic Typesetting"/>
          <w:color w:val="000000" w:themeColor="text1"/>
          <w:sz w:val="40"/>
          <w:szCs w:val="40"/>
          <w:lang w:bidi="ar-JO"/>
        </w:rPr>
        <w:t xml:space="preserve"> </w:t>
      </w:r>
      <w:r w:rsidR="00595D63">
        <w:rPr>
          <w:rFonts w:ascii="Arabic Typesetting" w:hAnsi="Arabic Typesetting" w:cs="Arabic Typesetting"/>
          <w:color w:val="000000" w:themeColor="text1"/>
          <w:sz w:val="40"/>
          <w:szCs w:val="40"/>
          <w:rtl/>
          <w:lang w:bidi="ar-JO"/>
        </w:rPr>
        <w:t>غير</w:t>
      </w:r>
      <w:r w:rsidR="00595D63">
        <w:rPr>
          <w:rFonts w:ascii="Arabic Typesetting" w:hAnsi="Arabic Typesetting" w:cs="Arabic Typesetting"/>
          <w:color w:val="000000" w:themeColor="text1"/>
          <w:sz w:val="40"/>
          <w:szCs w:val="40"/>
          <w:lang w:bidi="ar-JO"/>
        </w:rPr>
        <w:t xml:space="preserve"> </w:t>
      </w:r>
      <w:r w:rsidRPr="00595D63">
        <w:rPr>
          <w:rFonts w:ascii="Arabic Typesetting" w:hAnsi="Arabic Typesetting" w:cs="Arabic Typesetting"/>
          <w:color w:val="000000" w:themeColor="text1"/>
          <w:sz w:val="40"/>
          <w:szCs w:val="40"/>
          <w:rtl/>
          <w:lang w:bidi="ar-JO"/>
        </w:rPr>
        <w:t>مباشر.</w:t>
      </w:r>
      <w:r w:rsidRPr="00595D63">
        <w:rPr>
          <w:rFonts w:ascii="Arabic Typesetting" w:hAnsi="Arabic Typesetting" w:cs="Arabic Typesetting"/>
          <w:color w:val="000000" w:themeColor="text1"/>
          <w:sz w:val="40"/>
          <w:szCs w:val="40"/>
          <w:rtl/>
          <w:lang w:bidi="ar-JO"/>
        </w:rPr>
        <w:br/>
        <w:t xml:space="preserve"> نراعي استخدام لغة شاملة، والابتعاد عن الشروط التي لا ترتبط بالمهام فعليًا (مثل اشتراط “قدرة بدنية عالية” دون حاجة حقيقية لها) </w:t>
      </w:r>
    </w:p>
    <w:p w:rsidR="00DF122E" w:rsidRPr="00595D63" w:rsidRDefault="00C04C1F" w:rsidP="00595D63">
      <w:pPr>
        <w:spacing w:before="240" w:after="120" w:line="240" w:lineRule="auto"/>
        <w:jc w:val="both"/>
        <w:rPr>
          <w:rFonts w:ascii="Arabic Typesetting" w:hAnsi="Arabic Typesetting" w:cs="Arabic Typesetting"/>
          <w:color w:val="000000" w:themeColor="text1"/>
          <w:sz w:val="40"/>
          <w:szCs w:val="40"/>
          <w:lang w:bidi="ar-JO"/>
        </w:rPr>
      </w:pPr>
      <w:r w:rsidRPr="00595D63">
        <w:rPr>
          <w:rFonts w:ascii="Arabic Typesetting" w:hAnsi="Arabic Typesetting" w:cs="Arabic Typesetting"/>
          <w:color w:val="000000" w:themeColor="text1"/>
          <w:sz w:val="40"/>
          <w:szCs w:val="40"/>
          <w:rtl/>
          <w:lang w:bidi="ar-JO"/>
        </w:rPr>
        <w:t xml:space="preserve">كما تشير المؤسسات الدامجة في الإعلانات الوظيفية بجملة مثل "نرحب بتعيين الأشخاص ذوي الإعاقة". </w:t>
      </w:r>
    </w:p>
    <w:p w:rsidR="00DF122E" w:rsidRPr="00595D63" w:rsidRDefault="00C04C1F" w:rsidP="00595D63">
      <w:pPr>
        <w:spacing w:before="240" w:after="120" w:line="240" w:lineRule="auto"/>
        <w:jc w:val="both"/>
        <w:rPr>
          <w:rFonts w:ascii="Arabic Typesetting" w:hAnsi="Arabic Typesetting" w:cs="Arabic Typesetting"/>
          <w:color w:val="000000" w:themeColor="text1"/>
          <w:sz w:val="40"/>
          <w:szCs w:val="40"/>
          <w:lang w:bidi="ar-JO"/>
        </w:rPr>
      </w:pPr>
      <w:bookmarkStart w:id="77" w:name="_y9z0aw35uh5x" w:colFirst="0" w:colLast="0"/>
      <w:bookmarkEnd w:id="77"/>
      <w:r w:rsidRPr="00595D63">
        <w:rPr>
          <w:rFonts w:ascii="Arabic Typesetting" w:hAnsi="Arabic Typesetting" w:cs="Arabic Typesetting"/>
          <w:color w:val="000000" w:themeColor="text1"/>
          <w:sz w:val="40"/>
          <w:szCs w:val="40"/>
          <w:rtl/>
          <w:lang w:bidi="ar-JO"/>
        </w:rPr>
        <w:t>يضم معهد العناية بصحة الأسرة ضمن مناصبه القيادية شخصًا ذا إعاقة حركية يدير إحدى العيادات الصحية، بما يعزز المشاركة في مواقع القيادة داخل القطاع الصحي.</w:t>
      </w: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78" w:name="_2uknx2w3ayg9" w:colFirst="0" w:colLast="0"/>
      <w:bookmarkEnd w:id="78"/>
      <w:r w:rsidRPr="00595D63">
        <w:rPr>
          <w:rFonts w:ascii="Arabic Typesetting" w:hAnsi="Arabic Typesetting" w:cs="Arabic Typesetting"/>
          <w:b w:val="0"/>
          <w:bCs w:val="0"/>
          <w:color w:val="943634" w:themeColor="accent2" w:themeShade="BF"/>
          <w:sz w:val="40"/>
          <w:szCs w:val="40"/>
          <w:rtl/>
          <w:lang w:bidi="ar-JO"/>
        </w:rPr>
        <w:t>2. ضمان الوصول في عملية التوظيف نفسها</w:t>
      </w:r>
    </w:p>
    <w:p w:rsidR="00DF122E" w:rsidRPr="00F35F22" w:rsidRDefault="00C04C1F" w:rsidP="00B16148">
      <w:p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يشمل ذلك:</w:t>
      </w:r>
    </w:p>
    <w:p w:rsidR="00DF122E" w:rsidRPr="00F35F22" w:rsidRDefault="00C04C1F" w:rsidP="005911ED">
      <w:pPr>
        <w:pStyle w:val="ListParagraph"/>
        <w:numPr>
          <w:ilvl w:val="0"/>
          <w:numId w:val="29"/>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توفير امكانية الوصول وال</w:t>
      </w:r>
      <w:r w:rsidR="006A65C3" w:rsidRPr="00F35F22">
        <w:rPr>
          <w:rFonts w:ascii="Arabic Typesetting" w:hAnsi="Arabic Typesetting" w:cs="Arabic Typesetting" w:hint="cs"/>
          <w:color w:val="000000" w:themeColor="text1"/>
          <w:sz w:val="40"/>
          <w:szCs w:val="40"/>
          <w:rtl/>
          <w:lang w:bidi="ar-JO"/>
        </w:rPr>
        <w:t>أ</w:t>
      </w:r>
      <w:r w:rsidRPr="00F35F22">
        <w:rPr>
          <w:rFonts w:ascii="Arabic Typesetting" w:hAnsi="Arabic Typesetting" w:cs="Arabic Typesetting"/>
          <w:color w:val="000000" w:themeColor="text1"/>
          <w:sz w:val="40"/>
          <w:szCs w:val="40"/>
          <w:rtl/>
          <w:lang w:bidi="ar-JO"/>
        </w:rPr>
        <w:t xml:space="preserve">شكال التيسيرية في المقابلات. </w:t>
      </w:r>
    </w:p>
    <w:p w:rsidR="00DF122E" w:rsidRPr="00F35F22" w:rsidRDefault="00C04C1F" w:rsidP="005911ED">
      <w:pPr>
        <w:pStyle w:val="ListParagraph"/>
        <w:numPr>
          <w:ilvl w:val="0"/>
          <w:numId w:val="29"/>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lastRenderedPageBreak/>
        <w:t>السماح للمتقدم بطلب ال</w:t>
      </w:r>
      <w:r w:rsidR="006A65C3" w:rsidRPr="00F35F22">
        <w:rPr>
          <w:rFonts w:ascii="Arabic Typesetting" w:hAnsi="Arabic Typesetting" w:cs="Arabic Typesetting" w:hint="cs"/>
          <w:color w:val="000000" w:themeColor="text1"/>
          <w:sz w:val="40"/>
          <w:szCs w:val="40"/>
          <w:rtl/>
          <w:lang w:bidi="ar-JO"/>
        </w:rPr>
        <w:t>أ</w:t>
      </w:r>
      <w:r w:rsidRPr="00F35F22">
        <w:rPr>
          <w:rFonts w:ascii="Arabic Typesetting" w:hAnsi="Arabic Typesetting" w:cs="Arabic Typesetting"/>
          <w:color w:val="000000" w:themeColor="text1"/>
          <w:sz w:val="40"/>
          <w:szCs w:val="40"/>
          <w:rtl/>
          <w:lang w:bidi="ar-JO"/>
        </w:rPr>
        <w:t>شكال التيسيرية دون خوف من الوصم.</w:t>
      </w:r>
    </w:p>
    <w:p w:rsidR="00DF122E" w:rsidRPr="00F35F22" w:rsidRDefault="00C04C1F" w:rsidP="005911ED">
      <w:pPr>
        <w:pStyle w:val="ListParagraph"/>
        <w:numPr>
          <w:ilvl w:val="0"/>
          <w:numId w:val="29"/>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إتاحة طرق متعددة للتقديم (بريد إلكتروني، نموذج بسيط، أو رفع فيديو قصير).</w:t>
      </w:r>
    </w:p>
    <w:p w:rsidR="00DF122E" w:rsidRPr="00F35F22" w:rsidRDefault="006A65C3" w:rsidP="005911ED">
      <w:pPr>
        <w:pStyle w:val="ListParagraph"/>
        <w:numPr>
          <w:ilvl w:val="0"/>
          <w:numId w:val="29"/>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hint="cs"/>
          <w:color w:val="000000" w:themeColor="text1"/>
          <w:sz w:val="40"/>
          <w:szCs w:val="40"/>
          <w:rtl/>
          <w:lang w:bidi="ar-JO"/>
        </w:rPr>
        <w:t>أ</w:t>
      </w:r>
      <w:r w:rsidR="00C04C1F" w:rsidRPr="00F35F22">
        <w:rPr>
          <w:rFonts w:ascii="Arabic Typesetting" w:hAnsi="Arabic Typesetting" w:cs="Arabic Typesetting"/>
          <w:color w:val="000000" w:themeColor="text1"/>
          <w:sz w:val="40"/>
          <w:szCs w:val="40"/>
          <w:rtl/>
          <w:lang w:bidi="ar-JO"/>
        </w:rPr>
        <w:t xml:space="preserve">ثناء المقابلة نحصر الأسئلة </w:t>
      </w:r>
      <w:r w:rsidRPr="00F35F22">
        <w:rPr>
          <w:rFonts w:ascii="Arabic Typesetting" w:hAnsi="Arabic Typesetting" w:cs="Arabic Typesetting" w:hint="cs"/>
          <w:color w:val="000000" w:themeColor="text1"/>
          <w:sz w:val="40"/>
          <w:szCs w:val="40"/>
          <w:rtl/>
          <w:lang w:bidi="ar-JO"/>
        </w:rPr>
        <w:t>لتدور حول</w:t>
      </w:r>
      <w:r w:rsidR="00C04C1F" w:rsidRPr="00F35F22">
        <w:rPr>
          <w:rFonts w:ascii="Arabic Typesetting" w:hAnsi="Arabic Typesetting" w:cs="Arabic Typesetting"/>
          <w:color w:val="000000" w:themeColor="text1"/>
          <w:sz w:val="40"/>
          <w:szCs w:val="40"/>
          <w:rtl/>
          <w:lang w:bidi="ar-JO"/>
        </w:rPr>
        <w:t xml:space="preserve"> الخبرات والمهام ولا نسأل عن سبب وتاريخ الإعاقة. تذكر/ي نحن نتواصل مع الشخص ولا نتواصل مع الإعاقة. </w:t>
      </w: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79" w:name="_ejvyfysgbdkz" w:colFirst="0" w:colLast="0"/>
      <w:bookmarkEnd w:id="79"/>
      <w:r w:rsidRPr="00595D63">
        <w:rPr>
          <w:rFonts w:ascii="Arabic Typesetting" w:hAnsi="Arabic Typesetting" w:cs="Arabic Typesetting"/>
          <w:b w:val="0"/>
          <w:bCs w:val="0"/>
          <w:color w:val="943634" w:themeColor="accent2" w:themeShade="BF"/>
          <w:sz w:val="40"/>
          <w:szCs w:val="40"/>
          <w:rtl/>
          <w:lang w:bidi="ar-JO"/>
        </w:rPr>
        <w:t>3. تطوير مسارات مهنية مستدامة</w:t>
      </w:r>
    </w:p>
    <w:p w:rsidR="00DF122E" w:rsidRPr="00F35F22" w:rsidRDefault="00C04C1F" w:rsidP="00B16148">
      <w:p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لا ينتهي الدمج بالتوظيف؛ بل يبدأ به. نحرص على:</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أن يكون الموظفون ذوو الإعاقة قادرين على الترقية في المسار المهني.</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توزيع المهام بشكل لا يُقصي الشخص أو يحصره في موقع تمثيلي أو رمزي.</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إتاحة فرص التدريب المستمر بشكل متساوٍ.</w:t>
      </w: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80" w:name="_eqwjaz6jqkm3" w:colFirst="0" w:colLast="0"/>
      <w:bookmarkEnd w:id="80"/>
      <w:r w:rsidRPr="00595D63">
        <w:rPr>
          <w:rFonts w:ascii="Arabic Typesetting" w:hAnsi="Arabic Typesetting" w:cs="Arabic Typesetting"/>
          <w:b w:val="0"/>
          <w:bCs w:val="0"/>
          <w:color w:val="943634" w:themeColor="accent2" w:themeShade="BF"/>
          <w:sz w:val="40"/>
          <w:szCs w:val="40"/>
          <w:rtl/>
          <w:lang w:bidi="ar-JO"/>
        </w:rPr>
        <w:t>4. توفير الترتيبات التيسيرية بعد التوظيف</w:t>
      </w:r>
    </w:p>
    <w:p w:rsidR="00DF122E" w:rsidRPr="00F35F22" w:rsidRDefault="00C04C1F" w:rsidP="00F35F22">
      <w:p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تندمج الترتيبات التيسيرية ضمن دورة العمل اليومية، وتشمل:</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ساعات عمل مرنة.</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توفير أدوات مساعدة أو برمجيات ملائمة.</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إعادة ترتيب مساحة العمل أو تعديل المهام عند الحاجة.</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دعم التنقل أو توفير بدائل عند حضور الاجتماعات خارج المكتب.</w:t>
      </w: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81" w:name="_qjs1k3z3tfzm" w:colFirst="0" w:colLast="0"/>
      <w:bookmarkEnd w:id="81"/>
      <w:r w:rsidRPr="00595D63">
        <w:rPr>
          <w:rFonts w:ascii="Arabic Typesetting" w:hAnsi="Arabic Typesetting" w:cs="Arabic Typesetting"/>
          <w:b w:val="0"/>
          <w:bCs w:val="0"/>
          <w:color w:val="943634" w:themeColor="accent2" w:themeShade="BF"/>
          <w:sz w:val="40"/>
          <w:szCs w:val="40"/>
          <w:rtl/>
          <w:lang w:bidi="ar-JO"/>
        </w:rPr>
        <w:t>5. حماية الموظفين ذوي الإعاقة من التمييز</w:t>
      </w:r>
    </w:p>
    <w:p w:rsidR="00DF122E" w:rsidRPr="00F35F22" w:rsidRDefault="00C04C1F" w:rsidP="00F35F22">
      <w:p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يشمل ذلك:</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وجود آليات شكاوى ميسّرة داخل المؤسسة.</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ضمان سرية التعامل مع أي شكوى.</w:t>
      </w:r>
    </w:p>
    <w:p w:rsidR="00DF122E" w:rsidRPr="00F35F22" w:rsidRDefault="00C04C1F" w:rsidP="005911ED">
      <w:pPr>
        <w:pStyle w:val="ListParagraph"/>
        <w:numPr>
          <w:ilvl w:val="0"/>
          <w:numId w:val="30"/>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مراقبة البيئة الداخلية لضمان عدم حدوث تهميش أو تنمر سلوكي أو لغوي.</w:t>
      </w:r>
    </w:p>
    <w:p w:rsidR="00DF122E" w:rsidRPr="00595D63" w:rsidRDefault="00C04C1F" w:rsidP="00595D63">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82" w:name="_4ai3wzzaipja" w:colFirst="0" w:colLast="0"/>
      <w:bookmarkEnd w:id="82"/>
      <w:r w:rsidRPr="00595D63">
        <w:rPr>
          <w:rFonts w:ascii="Arabic Typesetting" w:hAnsi="Arabic Typesetting" w:cs="Arabic Typesetting"/>
          <w:b w:val="0"/>
          <w:bCs w:val="0"/>
          <w:color w:val="943634" w:themeColor="accent2" w:themeShade="BF"/>
          <w:sz w:val="40"/>
          <w:szCs w:val="40"/>
          <w:lang w:bidi="ar-JO"/>
        </w:rPr>
        <w:t>6</w:t>
      </w:r>
      <w:r w:rsidRPr="00595D63">
        <w:rPr>
          <w:rFonts w:ascii="Arabic Typesetting" w:hAnsi="Arabic Typesetting" w:cs="Arabic Typesetting"/>
          <w:b w:val="0"/>
          <w:bCs w:val="0"/>
          <w:color w:val="943634" w:themeColor="accent2" w:themeShade="BF"/>
          <w:sz w:val="40"/>
          <w:szCs w:val="40"/>
          <w:rtl/>
          <w:lang w:bidi="ar-JO"/>
        </w:rPr>
        <w:t>. الاستفادة من خبرات الأشخاص ذوي الإعاقة كمستشارين وخبراء متخصصين</w:t>
      </w:r>
    </w:p>
    <w:p w:rsidR="00DF122E" w:rsidRPr="00F35F22" w:rsidRDefault="00C04C1F" w:rsidP="00F35F22">
      <w:p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المؤسسة الدامجة تنظر إلى الأشخاص ذوي الإعاقة كمصادر معرفة وخبرة يمكن الاستعانة بها في مختلف المهام المتخصصة داخل المشاريع والبرامج.</w:t>
      </w:r>
    </w:p>
    <w:p w:rsidR="00DF122E" w:rsidRPr="00F35F22" w:rsidRDefault="00C04C1F" w:rsidP="00F35F22">
      <w:p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lastRenderedPageBreak/>
        <w:t xml:space="preserve">نحرص في المؤسسة الدامجة على التعاقد مع خبراء وخبيرات من الأشخاص ذوي الإعاقة في مجالاتهم المهنية المتنوعة </w:t>
      </w:r>
      <w:r w:rsidR="006A65C3" w:rsidRPr="00F35F22">
        <w:rPr>
          <w:rFonts w:ascii="Arabic Typesetting" w:hAnsi="Arabic Typesetting" w:cs="Arabic Typesetting" w:hint="cs"/>
          <w:color w:val="000000" w:themeColor="text1"/>
          <w:sz w:val="40"/>
          <w:szCs w:val="40"/>
          <w:rtl/>
          <w:lang w:bidi="ar-JO"/>
        </w:rPr>
        <w:t>ـ</w:t>
      </w:r>
      <w:r w:rsidRPr="00F35F22">
        <w:rPr>
          <w:rFonts w:ascii="Arabic Typesetting" w:hAnsi="Arabic Typesetting" w:cs="Arabic Typesetting"/>
          <w:color w:val="000000" w:themeColor="text1"/>
          <w:sz w:val="40"/>
          <w:szCs w:val="40"/>
          <w:rtl/>
          <w:lang w:bidi="ar-JO"/>
        </w:rPr>
        <w:t xml:space="preserve"> لا في قضايا الإعاقة فقط </w:t>
      </w:r>
      <w:r w:rsidR="006A65C3" w:rsidRPr="00F35F22">
        <w:rPr>
          <w:rFonts w:ascii="Arabic Typesetting" w:hAnsi="Arabic Typesetting" w:cs="Arabic Typesetting" w:hint="cs"/>
          <w:color w:val="000000" w:themeColor="text1"/>
          <w:sz w:val="40"/>
          <w:szCs w:val="40"/>
          <w:rtl/>
          <w:lang w:bidi="ar-JO"/>
        </w:rPr>
        <w:t xml:space="preserve">ـ </w:t>
      </w:r>
      <w:r w:rsidRPr="00F35F22">
        <w:rPr>
          <w:rFonts w:ascii="Arabic Typesetting" w:hAnsi="Arabic Typesetting" w:cs="Arabic Typesetting"/>
          <w:color w:val="000000" w:themeColor="text1"/>
          <w:sz w:val="40"/>
          <w:szCs w:val="40"/>
          <w:rtl/>
          <w:lang w:bidi="ar-JO"/>
        </w:rPr>
        <w:t>بما يشمل على سبيل المثال لا الحصر:</w:t>
      </w:r>
    </w:p>
    <w:p w:rsidR="00DF122E" w:rsidRPr="00F35F22" w:rsidRDefault="00C04C1F" w:rsidP="005911ED">
      <w:pPr>
        <w:pStyle w:val="ListParagraph"/>
        <w:numPr>
          <w:ilvl w:val="0"/>
          <w:numId w:val="31"/>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الصحة (الصحة العامة، الصحة النفسية، الصحة الإنجابية).</w:t>
      </w:r>
    </w:p>
    <w:p w:rsidR="00DF122E" w:rsidRPr="00F35F22" w:rsidRDefault="00C04C1F" w:rsidP="005911ED">
      <w:pPr>
        <w:pStyle w:val="ListParagraph"/>
        <w:numPr>
          <w:ilvl w:val="0"/>
          <w:numId w:val="31"/>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التعليم (التعليم الدامج، المناهج، السياسات التربوية).</w:t>
      </w:r>
    </w:p>
    <w:p w:rsidR="00DF122E" w:rsidRPr="00F35F22" w:rsidRDefault="00C04C1F" w:rsidP="005911ED">
      <w:pPr>
        <w:pStyle w:val="ListParagraph"/>
        <w:numPr>
          <w:ilvl w:val="0"/>
          <w:numId w:val="31"/>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القانون (التشريعات، حقوق الإنسان، الاستشارات القانونية).</w:t>
      </w:r>
    </w:p>
    <w:p w:rsidR="00DF122E" w:rsidRPr="00F35F22" w:rsidRDefault="00C04C1F" w:rsidP="005911ED">
      <w:pPr>
        <w:pStyle w:val="ListParagraph"/>
        <w:numPr>
          <w:ilvl w:val="0"/>
          <w:numId w:val="31"/>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التنمية المجتمعية والعمل الشبابي</w:t>
      </w:r>
      <w:r w:rsidRPr="00F35F22">
        <w:rPr>
          <w:rFonts w:ascii="Arabic Typesetting" w:hAnsi="Arabic Typesetting" w:cs="Arabic Typesetting"/>
          <w:color w:val="000000" w:themeColor="text1"/>
          <w:sz w:val="40"/>
          <w:szCs w:val="40"/>
          <w:lang w:bidi="ar-JO"/>
        </w:rPr>
        <w:t>.</w:t>
      </w:r>
    </w:p>
    <w:p w:rsidR="00DF122E" w:rsidRPr="00F35F22" w:rsidRDefault="00C04C1F" w:rsidP="005911ED">
      <w:pPr>
        <w:pStyle w:val="ListParagraph"/>
        <w:numPr>
          <w:ilvl w:val="0"/>
          <w:numId w:val="31"/>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العمل الإعلامي والإنتاج الرقمي</w:t>
      </w:r>
      <w:r w:rsidRPr="00F35F22">
        <w:rPr>
          <w:rFonts w:ascii="Arabic Typesetting" w:hAnsi="Arabic Typesetting" w:cs="Arabic Typesetting"/>
          <w:color w:val="000000" w:themeColor="text1"/>
          <w:sz w:val="40"/>
          <w:szCs w:val="40"/>
          <w:lang w:bidi="ar-JO"/>
        </w:rPr>
        <w:t>.</w:t>
      </w:r>
    </w:p>
    <w:p w:rsidR="00DF122E" w:rsidRPr="00F35F22" w:rsidRDefault="00C04C1F" w:rsidP="005911ED">
      <w:pPr>
        <w:pStyle w:val="ListParagraph"/>
        <w:numPr>
          <w:ilvl w:val="0"/>
          <w:numId w:val="31"/>
        </w:numPr>
        <w:spacing w:before="240" w:after="120" w:line="240" w:lineRule="auto"/>
        <w:rPr>
          <w:rFonts w:ascii="Arabic Typesetting" w:hAnsi="Arabic Typesetting" w:cs="Arabic Typesetting"/>
          <w:color w:val="000000" w:themeColor="text1"/>
          <w:sz w:val="40"/>
          <w:szCs w:val="40"/>
          <w:lang w:bidi="ar-JO"/>
        </w:rPr>
      </w:pPr>
      <w:r w:rsidRPr="00F35F22">
        <w:rPr>
          <w:rFonts w:ascii="Arabic Typesetting" w:hAnsi="Arabic Typesetting" w:cs="Arabic Typesetting"/>
          <w:color w:val="000000" w:themeColor="text1"/>
          <w:sz w:val="40"/>
          <w:szCs w:val="40"/>
          <w:rtl/>
          <w:lang w:bidi="ar-JO"/>
        </w:rPr>
        <w:t>التخطيط، وإدارة البرامج، ومراجعة الوثائق والسياسات.</w:t>
      </w:r>
    </w:p>
    <w:p w:rsidR="00D31532" w:rsidRDefault="00D31532" w:rsidP="00D31532">
      <w:pPr>
        <w:pStyle w:val="Heading3"/>
        <w:spacing w:before="240" w:after="120" w:line="240" w:lineRule="auto"/>
        <w:jc w:val="center"/>
        <w:rPr>
          <w:rFonts w:ascii="Arabic Typesetting" w:hAnsi="Arabic Typesetting" w:cs="Arabic Typesetting"/>
          <w:b w:val="0"/>
          <w:bCs w:val="0"/>
          <w:i w:val="0"/>
          <w:iCs w:val="0"/>
          <w:color w:val="000000" w:themeColor="text1"/>
          <w:sz w:val="40"/>
          <w:szCs w:val="40"/>
          <w:shd w:val="clear" w:color="auto" w:fill="auto"/>
          <w:lang w:bidi="ar-JO"/>
        </w:rPr>
      </w:pPr>
      <w:bookmarkStart w:id="83" w:name="_uejq03ajle0f" w:colFirst="0" w:colLast="0"/>
      <w:bookmarkStart w:id="84" w:name="_h7mx3ukey506" w:colFirst="0" w:colLast="0"/>
      <w:bookmarkEnd w:id="83"/>
      <w:bookmarkEnd w:id="84"/>
      <w:r>
        <w:rPr>
          <w:rFonts w:ascii="Arabic Typesetting" w:hAnsi="Arabic Typesetting" w:cs="Arabic Typesetting"/>
          <w:noProof/>
          <w:color w:val="000000" w:themeColor="text1"/>
          <w:sz w:val="40"/>
          <w:szCs w:val="40"/>
          <w:rtl/>
          <w:lang w:val="en-US" w:eastAsia="en-US"/>
        </w:rPr>
        <mc:AlternateContent>
          <mc:Choice Requires="wps">
            <w:drawing>
              <wp:anchor distT="0" distB="0" distL="114300" distR="114300" simplePos="0" relativeHeight="251665408" behindDoc="0" locked="0" layoutInCell="1" allowOverlap="1">
                <wp:simplePos x="0" y="0"/>
                <wp:positionH relativeFrom="margin">
                  <wp:posOffset>-363220</wp:posOffset>
                </wp:positionH>
                <wp:positionV relativeFrom="paragraph">
                  <wp:posOffset>358140</wp:posOffset>
                </wp:positionV>
                <wp:extent cx="7162800" cy="792480"/>
                <wp:effectExtent l="0" t="0" r="19050" b="26670"/>
                <wp:wrapNone/>
                <wp:docPr id="12" name="Rounded Rectangle 12"/>
                <wp:cNvGraphicFramePr/>
                <a:graphic xmlns:a="http://schemas.openxmlformats.org/drawingml/2006/main">
                  <a:graphicData uri="http://schemas.microsoft.com/office/word/2010/wordprocessingShape">
                    <wps:wsp>
                      <wps:cNvSpPr/>
                      <wps:spPr>
                        <a:xfrm>
                          <a:off x="0" y="0"/>
                          <a:ext cx="7162800" cy="792480"/>
                        </a:xfrm>
                        <a:prstGeom prst="round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928A1F" id="Rounded Rectangle 12" o:spid="_x0000_s1026" style="position:absolute;margin-left:-28.6pt;margin-top:28.2pt;width:564pt;height:62.4pt;z-index:25166540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" filled="f" strokecolor="#f79646 [3209]">
                <w10:wrap anchorx="margin"/>
              </v:roundrect>
            </w:pict>
          </mc:Fallback>
        </mc:AlternateContent>
      </w:r>
    </w:p>
    <w:p w:rsidR="00DF122E" w:rsidRPr="00D31532" w:rsidRDefault="00C04C1F" w:rsidP="00D31532">
      <w:pPr>
        <w:pStyle w:val="Heading3"/>
        <w:spacing w:before="240" w:after="120" w:line="240" w:lineRule="auto"/>
        <w:jc w:val="center"/>
        <w:rPr>
          <w:rFonts w:ascii="Arabic Typesetting" w:hAnsi="Arabic Typesetting" w:cs="Arabic Typesetting"/>
          <w:b w:val="0"/>
          <w:bCs w:val="0"/>
          <w:i w:val="0"/>
          <w:iCs w:val="0"/>
          <w:color w:val="000000" w:themeColor="text1"/>
          <w:sz w:val="40"/>
          <w:szCs w:val="40"/>
          <w:shd w:val="clear" w:color="auto" w:fill="auto"/>
          <w:lang w:bidi="ar-JO"/>
        </w:rPr>
      </w:pPr>
      <w:r w:rsidRPr="00D31532">
        <w:rPr>
          <w:rFonts w:ascii="Arabic Typesetting" w:hAnsi="Arabic Typesetting" w:cs="Arabic Typesetting"/>
          <w:b w:val="0"/>
          <w:bCs w:val="0"/>
          <w:i w:val="0"/>
          <w:iCs w:val="0"/>
          <w:color w:val="000000" w:themeColor="text1"/>
          <w:sz w:val="40"/>
          <w:szCs w:val="40"/>
          <w:shd w:val="clear" w:color="auto" w:fill="auto"/>
          <w:rtl/>
          <w:lang w:bidi="ar-JO"/>
        </w:rPr>
        <w:t>الميزانية الدامجة لا تعني بندًا منعزلًا، بل تضمين تكلفة الدمج داخل كل بند في المشروع، باعتبار الأشخاص ذوي الإعاقة جزءًا طبيعيًا من الجمهور المستهدف.</w:t>
      </w:r>
    </w:p>
    <w:p w:rsidR="00D31532" w:rsidRDefault="00D31532" w:rsidP="00B16148">
      <w:pPr>
        <w:pStyle w:val="Heading4"/>
        <w:spacing w:before="240" w:after="120"/>
        <w:rPr>
          <w:rFonts w:cs="Times New Roman"/>
          <w:b/>
          <w:color w:val="7A173F"/>
          <w:sz w:val="27"/>
          <w:szCs w:val="27"/>
        </w:rPr>
      </w:pPr>
      <w:bookmarkStart w:id="85" w:name="_lilxkebi577l" w:colFirst="0" w:colLast="0"/>
      <w:bookmarkEnd w:id="85"/>
    </w:p>
    <w:p w:rsidR="00DF122E" w:rsidRPr="00D31532" w:rsidRDefault="00C04C1F" w:rsidP="00B16148">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r w:rsidRPr="00D31532">
        <w:rPr>
          <w:rFonts w:ascii="Arabic Typesetting" w:hAnsi="Arabic Typesetting" w:cs="Arabic Typesetting"/>
          <w:i w:val="0"/>
          <w:iCs w:val="0"/>
          <w:color w:val="000000" w:themeColor="text1"/>
          <w:sz w:val="40"/>
          <w:szCs w:val="40"/>
          <w:u w:val="none"/>
          <w:shd w:val="clear" w:color="auto" w:fill="auto"/>
          <w:rtl/>
          <w:lang w:bidi="ar-JO"/>
        </w:rPr>
        <w:t>يخصص التقرير السنوي المركز الوطني لحقوق الإنسان قسمًا مستقلًا يعرض واقع حقوق الأشخاص ذوي الإعاقة، بما يشمل التعليم والصحة والعمل، ويقدم توصيات واضحة قابلة للتنفيذ.</w:t>
      </w:r>
    </w:p>
    <w:p w:rsidR="00DF122E" w:rsidRDefault="00DF122E" w:rsidP="00B16148">
      <w:pPr>
        <w:spacing w:before="240" w:after="240" w:line="240" w:lineRule="auto"/>
        <w:rPr>
          <w:rFonts w:ascii="Times New Roman" w:eastAsia="Times New Roman" w:hAnsi="Times New Roman" w:cs="Times New Roman"/>
          <w:b/>
          <w:bCs/>
          <w:color w:val="000000"/>
          <w:sz w:val="27"/>
          <w:szCs w:val="27"/>
          <w:rtl/>
        </w:rPr>
      </w:pPr>
    </w:p>
    <w:p w:rsidR="00D31532" w:rsidRDefault="00D31532" w:rsidP="00D31532">
      <w:pPr>
        <w:jc w:val="center"/>
        <w:rPr>
          <w:rFonts w:ascii="Arabic Typesetting" w:hAnsi="Arabic Typesetting" w:cs="Arabic Typesetting"/>
          <w:b/>
          <w:bCs/>
          <w:color w:val="943634" w:themeColor="accent2" w:themeShade="BF"/>
          <w:sz w:val="56"/>
          <w:szCs w:val="56"/>
          <w:lang w:bidi="ar-JO"/>
        </w:rPr>
      </w:pPr>
    </w:p>
    <w:p w:rsidR="00D31532" w:rsidRDefault="00D31532" w:rsidP="00D31532">
      <w:pPr>
        <w:jc w:val="center"/>
        <w:rPr>
          <w:rFonts w:ascii="Arabic Typesetting" w:hAnsi="Arabic Typesetting" w:cs="Arabic Typesetting"/>
          <w:b/>
          <w:bCs/>
          <w:color w:val="943634" w:themeColor="accent2" w:themeShade="BF"/>
          <w:sz w:val="56"/>
          <w:szCs w:val="56"/>
          <w:lang w:bidi="ar-JO"/>
        </w:rPr>
      </w:pPr>
    </w:p>
    <w:p w:rsidR="00D31532" w:rsidRDefault="00D31532" w:rsidP="00D31532">
      <w:pPr>
        <w:jc w:val="center"/>
        <w:rPr>
          <w:rFonts w:ascii="Arabic Typesetting" w:hAnsi="Arabic Typesetting" w:cs="Arabic Typesetting"/>
          <w:b/>
          <w:bCs/>
          <w:color w:val="943634" w:themeColor="accent2" w:themeShade="BF"/>
          <w:sz w:val="56"/>
          <w:szCs w:val="56"/>
          <w:lang w:bidi="ar-JO"/>
        </w:rPr>
      </w:pPr>
    </w:p>
    <w:p w:rsidR="00D31532" w:rsidRDefault="00D31532" w:rsidP="00D31532">
      <w:pPr>
        <w:jc w:val="center"/>
        <w:rPr>
          <w:rFonts w:ascii="Arabic Typesetting" w:hAnsi="Arabic Typesetting" w:cs="Arabic Typesetting"/>
          <w:b/>
          <w:bCs/>
          <w:color w:val="943634" w:themeColor="accent2" w:themeShade="BF"/>
          <w:sz w:val="56"/>
          <w:szCs w:val="56"/>
          <w:lang w:bidi="ar-JO"/>
        </w:rPr>
      </w:pPr>
    </w:p>
    <w:p w:rsidR="00D31532" w:rsidRDefault="00D31532" w:rsidP="00D31532">
      <w:pPr>
        <w:jc w:val="center"/>
        <w:rPr>
          <w:rFonts w:ascii="Arabic Typesetting" w:hAnsi="Arabic Typesetting" w:cs="Arabic Typesetting"/>
          <w:b/>
          <w:bCs/>
          <w:color w:val="943634" w:themeColor="accent2" w:themeShade="BF"/>
          <w:sz w:val="56"/>
          <w:szCs w:val="56"/>
          <w:lang w:bidi="ar-JO"/>
        </w:rPr>
      </w:pPr>
    </w:p>
    <w:p w:rsidR="00D31532" w:rsidRDefault="00D31532" w:rsidP="00D31532">
      <w:pPr>
        <w:jc w:val="center"/>
        <w:rPr>
          <w:rFonts w:ascii="Arabic Typesetting" w:hAnsi="Arabic Typesetting" w:cs="Arabic Typesetting"/>
          <w:b/>
          <w:bCs/>
          <w:color w:val="943634" w:themeColor="accent2" w:themeShade="BF"/>
          <w:sz w:val="56"/>
          <w:szCs w:val="56"/>
          <w:lang w:bidi="ar-JO"/>
        </w:rPr>
      </w:pPr>
    </w:p>
    <w:p w:rsidR="00DF122E" w:rsidRPr="00D31532" w:rsidRDefault="00C04C1F" w:rsidP="00D31532">
      <w:pPr>
        <w:jc w:val="center"/>
        <w:rPr>
          <w:rFonts w:ascii="Arabic Typesetting" w:hAnsi="Arabic Typesetting" w:cs="Arabic Typesetting"/>
          <w:b/>
          <w:bCs/>
          <w:color w:val="943634" w:themeColor="accent2" w:themeShade="BF"/>
          <w:sz w:val="56"/>
          <w:szCs w:val="56"/>
          <w:lang w:bidi="ar-JO"/>
        </w:rPr>
      </w:pPr>
      <w:r w:rsidRPr="00D31532">
        <w:rPr>
          <w:rFonts w:ascii="Arabic Typesetting" w:hAnsi="Arabic Typesetting" w:cs="Arabic Typesetting"/>
          <w:b/>
          <w:bCs/>
          <w:color w:val="943634" w:themeColor="accent2" w:themeShade="BF"/>
          <w:sz w:val="56"/>
          <w:szCs w:val="56"/>
          <w:rtl/>
          <w:lang w:bidi="ar-JO"/>
        </w:rPr>
        <w:lastRenderedPageBreak/>
        <w:t>الجزء الرابع: الموازنات الدامجة للأشخاص ذوي الإعاقة</w:t>
      </w:r>
    </w:p>
    <w:p w:rsidR="00DF122E" w:rsidRPr="00D31532" w:rsidRDefault="00C04C1F" w:rsidP="00D315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86" w:name="_pfigi1tixk7c" w:colFirst="0" w:colLast="0"/>
      <w:bookmarkEnd w:id="86"/>
      <w:r w:rsidRPr="00D31532">
        <w:rPr>
          <w:rFonts w:ascii="Arabic Typesetting" w:hAnsi="Arabic Typesetting" w:cs="Arabic Typesetting"/>
          <w:b w:val="0"/>
          <w:bCs w:val="0"/>
          <w:color w:val="943634" w:themeColor="accent2" w:themeShade="BF"/>
          <w:sz w:val="40"/>
          <w:szCs w:val="40"/>
          <w:rtl/>
          <w:lang w:bidi="ar-JO"/>
        </w:rPr>
        <w:t>مفهوم الميزانية الدامجة</w:t>
      </w:r>
    </w:p>
    <w:p w:rsidR="00DF122E" w:rsidRPr="00D31532"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 xml:space="preserve"> لا يتحقق الدمج الشامل دون موارد مخصصة تدعمه، لذلك تحرص المؤسسة الدامجة على تضمين بنود مالية واضحة في ميزانيتها تغطّي المتطلبات المرتبطة بإزالة الحواجز وضمان المشاركة المتكافئة.</w:t>
      </w:r>
    </w:p>
    <w:p w:rsidR="00DF122E" w:rsidRPr="00D31532" w:rsidRDefault="00C04C1F" w:rsidP="00272EA1">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 xml:space="preserve">تشمل هذه الموارد الكلفة اللازمة لتوفير </w:t>
      </w:r>
      <w:r w:rsidR="006A65C3" w:rsidRPr="00D31532">
        <w:rPr>
          <w:rFonts w:ascii="Arabic Typesetting" w:hAnsi="Arabic Typesetting" w:cs="Arabic Typesetting" w:hint="cs"/>
          <w:color w:val="000000" w:themeColor="text1"/>
          <w:sz w:val="40"/>
          <w:szCs w:val="40"/>
          <w:rtl/>
          <w:lang w:bidi="ar-JO"/>
        </w:rPr>
        <w:t>إ</w:t>
      </w:r>
      <w:r w:rsidRPr="00D31532">
        <w:rPr>
          <w:rFonts w:ascii="Arabic Typesetting" w:hAnsi="Arabic Typesetting" w:cs="Arabic Typesetting"/>
          <w:color w:val="000000" w:themeColor="text1"/>
          <w:sz w:val="40"/>
          <w:szCs w:val="40"/>
          <w:rtl/>
          <w:lang w:bidi="ar-JO"/>
        </w:rPr>
        <w:t>مكانية الوصول والترتيبات التيسيرية داخل بيئة العمل، وتهيئة المقرات والفعاليات لتكون متاحة للجميع، إضافة إلى تدريب العاملين وتعزيز قدراتهم، وتوفير خدمات الترجمة ولغة الإشارة وإنتاج المواد الميسّرة عند الحاجة.</w:t>
      </w:r>
      <w:r w:rsidR="00272EA1" w:rsidRPr="00D31532">
        <w:rPr>
          <w:rFonts w:ascii="Arabic Typesetting" w:hAnsi="Arabic Typesetting" w:cs="Arabic Typesetting" w:hint="cs"/>
          <w:color w:val="000000" w:themeColor="text1"/>
          <w:sz w:val="40"/>
          <w:szCs w:val="40"/>
          <w:rtl/>
          <w:lang w:bidi="ar-JO"/>
        </w:rPr>
        <w:t xml:space="preserve"> </w:t>
      </w:r>
      <w:r w:rsidRPr="00D31532">
        <w:rPr>
          <w:rFonts w:ascii="Arabic Typesetting" w:hAnsi="Arabic Typesetting" w:cs="Arabic Typesetting"/>
          <w:color w:val="000000" w:themeColor="text1"/>
          <w:sz w:val="40"/>
          <w:szCs w:val="40"/>
          <w:rtl/>
          <w:lang w:bidi="ar-JO"/>
        </w:rPr>
        <w:t xml:space="preserve">ويستند هذا التوجه إلى قناعة راسخة بأن الاستثمار في الدمج أكثر استدامة وأقل تكلفة من إنشاء برامج منفصلة أو موازية للأشخاص ذوي الإعاقة. </w:t>
      </w:r>
    </w:p>
    <w:p w:rsidR="00DF122E" w:rsidRPr="00D31532"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الميزانية الدامجة تعتبر الأشخاص ذوي الإعاقة جزءًا طبيعيًا من الفئات المستهدفة، وبالتالي دمج تكلفة مشاركتهم داخل بنود ميزانية المؤسسة بدلا من إنشاء "ميزانية خاصة بالإعاقة" أو أنشطة منفصلة.</w:t>
      </w:r>
    </w:p>
    <w:p w:rsidR="00DF122E" w:rsidRPr="00D31532"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وتعمل المنظمة الدامجة على تضمين الدمج داخل النظام المالي نفسه من خلال:</w:t>
      </w:r>
    </w:p>
    <w:p w:rsidR="00DF122E" w:rsidRPr="00D31532" w:rsidRDefault="00C04C1F" w:rsidP="005911ED">
      <w:pPr>
        <w:numPr>
          <w:ilvl w:val="0"/>
          <w:numId w:val="32"/>
        </w:num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إدراج تكلفة إمكانية الوصول ضمن البنود القائمة (خلال التدريب، التواصل، اللوجستيات…).</w:t>
      </w:r>
    </w:p>
    <w:p w:rsidR="00DF122E" w:rsidRPr="00D31532" w:rsidRDefault="00C04C1F" w:rsidP="005911ED">
      <w:pPr>
        <w:numPr>
          <w:ilvl w:val="0"/>
          <w:numId w:val="32"/>
        </w:numPr>
        <w:spacing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ضمان أن كل بند في الميزانية يراجع من زاوية: هل هذا البند يتيح مشاركة الجميع؟</w:t>
      </w:r>
    </w:p>
    <w:p w:rsidR="00DF122E" w:rsidRPr="00D31532" w:rsidRDefault="00C04C1F" w:rsidP="005911ED">
      <w:pPr>
        <w:numPr>
          <w:ilvl w:val="0"/>
          <w:numId w:val="32"/>
        </w:numPr>
        <w:spacing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تحويل دمج الأشخاص ذوي الإعاقة إلى استثمار مؤسسي، وليس تكلفة إضافية أو نشاطًا ثانويًا.</w:t>
      </w:r>
    </w:p>
    <w:p w:rsidR="00DF122E" w:rsidRPr="00D31532" w:rsidRDefault="00C04C1F" w:rsidP="00B16148">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87" w:name="_sutojs1jx3co" w:colFirst="0" w:colLast="0"/>
      <w:bookmarkEnd w:id="87"/>
      <w:r w:rsidRPr="00D31532">
        <w:rPr>
          <w:rFonts w:ascii="Arabic Typesetting" w:hAnsi="Arabic Typesetting" w:cs="Arabic Typesetting"/>
          <w:i w:val="0"/>
          <w:iCs w:val="0"/>
          <w:color w:val="000000" w:themeColor="text1"/>
          <w:sz w:val="40"/>
          <w:szCs w:val="40"/>
          <w:u w:val="none"/>
          <w:shd w:val="clear" w:color="auto" w:fill="auto"/>
          <w:rtl/>
          <w:lang w:bidi="ar-JO"/>
        </w:rPr>
        <w:t>يخصّص معهد العناية بصحة الأسرة 60% من ميزانيته لبرامج وخدمات دامجة، مما يعكس التزامًا ماليًا واضحًا وشفافًا تجاه دمج الأشخاص ذوي الإعاقة في خدمات الرعاية الصحية.</w:t>
      </w:r>
    </w:p>
    <w:p w:rsidR="00DF122E" w:rsidRPr="00D31532" w:rsidRDefault="00C04C1F" w:rsidP="00B16148">
      <w:pPr>
        <w:spacing w:before="240" w:after="120" w:line="240" w:lineRule="auto"/>
        <w:jc w:val="both"/>
        <w:rPr>
          <w:rFonts w:ascii="Arabic Typesetting" w:hAnsi="Arabic Typesetting" w:cs="Arabic Typesetting"/>
          <w:b/>
          <w:bCs/>
          <w:color w:val="000000" w:themeColor="text1"/>
          <w:sz w:val="40"/>
          <w:szCs w:val="40"/>
          <w:lang w:bidi="ar-JO"/>
        </w:rPr>
      </w:pPr>
      <w:r w:rsidRPr="00D31532">
        <w:rPr>
          <w:rFonts w:ascii="Arabic Typesetting" w:hAnsi="Arabic Typesetting" w:cs="Arabic Typesetting"/>
          <w:b/>
          <w:bCs/>
          <w:color w:val="000000" w:themeColor="text1"/>
          <w:sz w:val="40"/>
          <w:szCs w:val="40"/>
          <w:rtl/>
          <w:lang w:bidi="ar-JO"/>
        </w:rPr>
        <w:t>بنود أساسية يجب تضمينها في الميزانيات الدامجة</w:t>
      </w:r>
    </w:p>
    <w:p w:rsidR="00DF122E" w:rsidRPr="00D31532"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لا يُنشئ الدليل “بنودًا جديدة” بل يوضح كيفية تكييف البنود الموجودة في أي مشروع حتى تستوعب متطلبات الأشخاص ذوي الإعاقة بمرونة وسهولة.</w:t>
      </w:r>
    </w:p>
    <w:p w:rsidR="00DF122E" w:rsidRPr="00D31532" w:rsidRDefault="00C04C1F" w:rsidP="00D315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88" w:name="_f1prtuijr381" w:colFirst="0" w:colLast="0"/>
      <w:bookmarkEnd w:id="88"/>
      <w:r w:rsidRPr="00D31532">
        <w:rPr>
          <w:rFonts w:ascii="Arabic Typesetting" w:hAnsi="Arabic Typesetting" w:cs="Arabic Typesetting"/>
          <w:b w:val="0"/>
          <w:bCs w:val="0"/>
          <w:color w:val="943634" w:themeColor="accent2" w:themeShade="BF"/>
          <w:sz w:val="40"/>
          <w:szCs w:val="40"/>
          <w:rtl/>
          <w:lang w:bidi="ar-JO"/>
        </w:rPr>
        <w:t xml:space="preserve">1. الترتيبات التيسيرية: </w:t>
      </w:r>
    </w:p>
    <w:p w:rsidR="00DF122E" w:rsidRPr="00D31532" w:rsidRDefault="00C04C1F" w:rsidP="00D31532">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تُدمج هذه الترتيبات ضمن بنود الموارد البشرية، والتدريب، والأنشطة الميدانية، وتشمل:</w:t>
      </w:r>
    </w:p>
    <w:p w:rsidR="00DF122E" w:rsidRPr="00D31532" w:rsidRDefault="00C04C1F" w:rsidP="005911ED">
      <w:pPr>
        <w:numPr>
          <w:ilvl w:val="0"/>
          <w:numId w:val="32"/>
        </w:num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توفير أدوات مساعدة بسيطة مثل برامج قارئ الشاشة أو مكبرات الخط.</w:t>
      </w:r>
    </w:p>
    <w:p w:rsidR="00DF122E" w:rsidRPr="00D31532" w:rsidRDefault="00C04C1F" w:rsidP="005911ED">
      <w:pPr>
        <w:numPr>
          <w:ilvl w:val="0"/>
          <w:numId w:val="32"/>
        </w:num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lastRenderedPageBreak/>
        <w:t>تعديل بسيط في المهام أو ساعات العمل.</w:t>
      </w:r>
    </w:p>
    <w:p w:rsidR="00CC603C" w:rsidRPr="00303FE0" w:rsidRDefault="00C04C1F" w:rsidP="005911ED">
      <w:pPr>
        <w:numPr>
          <w:ilvl w:val="0"/>
          <w:numId w:val="32"/>
        </w:num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دعم التنقل أو أي مرافق إضافية عند الحاجة.</w:t>
      </w:r>
    </w:p>
    <w:p w:rsidR="00DF122E" w:rsidRPr="00D31532" w:rsidRDefault="00C04C1F" w:rsidP="00D315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89" w:name="_rhjx0l8mmzys" w:colFirst="0" w:colLast="0"/>
      <w:bookmarkEnd w:id="89"/>
      <w:r w:rsidRPr="00D31532">
        <w:rPr>
          <w:rFonts w:ascii="Arabic Typesetting" w:hAnsi="Arabic Typesetting" w:cs="Arabic Typesetting"/>
          <w:b w:val="0"/>
          <w:bCs w:val="0"/>
          <w:color w:val="943634" w:themeColor="accent2" w:themeShade="BF"/>
          <w:sz w:val="40"/>
          <w:szCs w:val="40"/>
          <w:rtl/>
          <w:lang w:bidi="ar-JO"/>
        </w:rPr>
        <w:t xml:space="preserve">2. </w:t>
      </w:r>
      <w:r w:rsidR="00272EA1" w:rsidRPr="00D31532">
        <w:rPr>
          <w:rFonts w:ascii="Arabic Typesetting" w:hAnsi="Arabic Typesetting" w:cs="Arabic Typesetting" w:hint="cs"/>
          <w:b w:val="0"/>
          <w:bCs w:val="0"/>
          <w:color w:val="943634" w:themeColor="accent2" w:themeShade="BF"/>
          <w:sz w:val="40"/>
          <w:szCs w:val="40"/>
          <w:rtl/>
          <w:lang w:bidi="ar-JO"/>
        </w:rPr>
        <w:t>إ</w:t>
      </w:r>
      <w:r w:rsidRPr="00D31532">
        <w:rPr>
          <w:rFonts w:ascii="Arabic Typesetting" w:hAnsi="Arabic Typesetting" w:cs="Arabic Typesetting"/>
          <w:b w:val="0"/>
          <w:bCs w:val="0"/>
          <w:color w:val="943634" w:themeColor="accent2" w:themeShade="BF"/>
          <w:sz w:val="40"/>
          <w:szCs w:val="40"/>
          <w:rtl/>
          <w:lang w:bidi="ar-JO"/>
        </w:rPr>
        <w:t>مكانية الوصول</w:t>
      </w:r>
    </w:p>
    <w:p w:rsidR="00DF122E" w:rsidRPr="00D31532"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تتضمن الميزانيات الدامجة تكاليف مرتبطة بالتهيئة البيئية، وتندرج تحت بند اللوجستيات وليس كبند مستقل، مثل:</w:t>
      </w:r>
    </w:p>
    <w:p w:rsidR="00DF122E" w:rsidRPr="00D31532" w:rsidRDefault="00C04C1F" w:rsidP="005911ED">
      <w:pPr>
        <w:numPr>
          <w:ilvl w:val="0"/>
          <w:numId w:val="33"/>
        </w:num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اختيار قاعات يمكن الوصول إليها واستخدام جزء من الميزانية لتعديلات بسيطة (منحدر صغير، توسيع مدخل، مقعد مناسب).</w:t>
      </w:r>
    </w:p>
    <w:p w:rsidR="00DF122E" w:rsidRPr="00D31532" w:rsidRDefault="00C04C1F" w:rsidP="005911ED">
      <w:pPr>
        <w:numPr>
          <w:ilvl w:val="0"/>
          <w:numId w:val="33"/>
        </w:numPr>
        <w:spacing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 xml:space="preserve">تضمين أي تكاليف مرتبطة بإمكانية الوصول ضمن بند الصيانة الدورية للمبنى. </w:t>
      </w:r>
    </w:p>
    <w:p w:rsidR="00DF122E" w:rsidRPr="00D31532" w:rsidRDefault="00C04C1F" w:rsidP="005911ED">
      <w:pPr>
        <w:numPr>
          <w:ilvl w:val="0"/>
          <w:numId w:val="33"/>
        </w:numPr>
        <w:spacing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مراجعة ترتيبات السلامة والإخلاء وتضمين تكلفتها ضمن بند السلامة.</w:t>
      </w:r>
    </w:p>
    <w:p w:rsidR="00DF122E" w:rsidRPr="00D31532" w:rsidRDefault="00C04C1F" w:rsidP="00B16148">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90" w:name="_316gntti2uzl" w:colFirst="0" w:colLast="0"/>
      <w:bookmarkEnd w:id="90"/>
      <w:r w:rsidRPr="00D31532">
        <w:rPr>
          <w:rFonts w:ascii="Arabic Typesetting" w:hAnsi="Arabic Typesetting" w:cs="Arabic Typesetting"/>
          <w:i w:val="0"/>
          <w:iCs w:val="0"/>
          <w:color w:val="000000" w:themeColor="text1"/>
          <w:sz w:val="40"/>
          <w:szCs w:val="40"/>
          <w:u w:val="none"/>
          <w:shd w:val="clear" w:color="auto" w:fill="auto"/>
          <w:rtl/>
          <w:lang w:bidi="ar-JO"/>
        </w:rPr>
        <w:t xml:space="preserve">تغطي </w:t>
      </w:r>
      <w:r w:rsidR="00272EA1" w:rsidRPr="00D31532">
        <w:rPr>
          <w:rFonts w:ascii="Arabic Typesetting" w:hAnsi="Arabic Typesetting" w:cs="Arabic Typesetting" w:hint="cs"/>
          <w:i w:val="0"/>
          <w:iCs w:val="0"/>
          <w:color w:val="000000" w:themeColor="text1"/>
          <w:sz w:val="40"/>
          <w:szCs w:val="40"/>
          <w:u w:val="none"/>
          <w:shd w:val="clear" w:color="auto" w:fill="auto"/>
          <w:rtl/>
          <w:lang w:bidi="ar-JO"/>
        </w:rPr>
        <w:t>"</w:t>
      </w:r>
      <w:r w:rsidRPr="00D31532">
        <w:rPr>
          <w:rFonts w:ascii="Arabic Typesetting" w:hAnsi="Arabic Typesetting" w:cs="Arabic Typesetting"/>
          <w:i w:val="0"/>
          <w:iCs w:val="0"/>
          <w:color w:val="000000" w:themeColor="text1"/>
          <w:sz w:val="40"/>
          <w:szCs w:val="40"/>
          <w:u w:val="none"/>
          <w:shd w:val="clear" w:color="auto" w:fill="auto"/>
          <w:rtl/>
          <w:lang w:bidi="ar-JO"/>
        </w:rPr>
        <w:t>جمعية سيدات الطفيلة</w:t>
      </w:r>
      <w:r w:rsidR="00272EA1" w:rsidRPr="00D31532">
        <w:rPr>
          <w:rFonts w:ascii="Arabic Typesetting" w:hAnsi="Arabic Typesetting" w:cs="Arabic Typesetting" w:hint="cs"/>
          <w:i w:val="0"/>
          <w:iCs w:val="0"/>
          <w:color w:val="000000" w:themeColor="text1"/>
          <w:sz w:val="40"/>
          <w:szCs w:val="40"/>
          <w:u w:val="none"/>
          <w:shd w:val="clear" w:color="auto" w:fill="auto"/>
          <w:rtl/>
          <w:lang w:bidi="ar-JO"/>
        </w:rPr>
        <w:t>"</w:t>
      </w:r>
      <w:r w:rsidRPr="00D31532">
        <w:rPr>
          <w:rFonts w:ascii="Arabic Typesetting" w:hAnsi="Arabic Typesetting" w:cs="Arabic Typesetting"/>
          <w:i w:val="0"/>
          <w:iCs w:val="0"/>
          <w:color w:val="000000" w:themeColor="text1"/>
          <w:sz w:val="40"/>
          <w:szCs w:val="40"/>
          <w:u w:val="none"/>
          <w:shd w:val="clear" w:color="auto" w:fill="auto"/>
          <w:rtl/>
          <w:lang w:bidi="ar-JO"/>
        </w:rPr>
        <w:t xml:space="preserve"> متطلبات المشاركة للأشخاص ذوي الإعاقة ومرافقيهم عبر بند التكاليف غير المباشرة، بما يقلل العوائق المالية أمام المشاركة.</w:t>
      </w:r>
    </w:p>
    <w:p w:rsidR="00DF122E" w:rsidRPr="00D31532" w:rsidRDefault="00C04C1F" w:rsidP="00D315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91" w:name="_gurgzv4o6qzd" w:colFirst="0" w:colLast="0"/>
      <w:bookmarkEnd w:id="91"/>
      <w:r w:rsidRPr="00D31532">
        <w:rPr>
          <w:rFonts w:ascii="Arabic Typesetting" w:hAnsi="Arabic Typesetting" w:cs="Arabic Typesetting"/>
          <w:b w:val="0"/>
          <w:bCs w:val="0"/>
          <w:color w:val="943634" w:themeColor="accent2" w:themeShade="BF"/>
          <w:sz w:val="40"/>
          <w:szCs w:val="40"/>
          <w:rtl/>
          <w:lang w:bidi="ar-JO"/>
        </w:rPr>
        <w:t xml:space="preserve">3. الوصول للمعلومات والاتصال </w:t>
      </w:r>
    </w:p>
    <w:p w:rsidR="00DF122E" w:rsidRPr="00D31532" w:rsidRDefault="00C04C1F" w:rsidP="00D31532">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يتم إدراج تكاليف الوصول المعلوماتي ضمن بنود التواصل والإعلام أو التدريب، مثل:</w:t>
      </w:r>
    </w:p>
    <w:p w:rsidR="00DF122E" w:rsidRPr="00D31532" w:rsidRDefault="00C04C1F" w:rsidP="005911ED">
      <w:pPr>
        <w:numPr>
          <w:ilvl w:val="0"/>
          <w:numId w:val="33"/>
        </w:num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 xml:space="preserve">تضمين تكلفة توفير ترجمة لغة الإشارة إلى تكلفة الفعاليات والمؤتمرات التي تعقدها المؤسسة. </w:t>
      </w:r>
    </w:p>
    <w:p w:rsidR="00DF122E" w:rsidRPr="00D31532" w:rsidRDefault="00C04C1F" w:rsidP="005911ED">
      <w:pPr>
        <w:numPr>
          <w:ilvl w:val="0"/>
          <w:numId w:val="33"/>
        </w:num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تضمين تكاليف انتاج المنتجات المعرفية باشكال ميسرة إلى تكاليف ال</w:t>
      </w:r>
      <w:r w:rsidR="00272EA1" w:rsidRPr="00D31532">
        <w:rPr>
          <w:rFonts w:ascii="Arabic Typesetting" w:hAnsi="Arabic Typesetting" w:cs="Arabic Typesetting" w:hint="cs"/>
          <w:color w:val="000000" w:themeColor="text1"/>
          <w:sz w:val="40"/>
          <w:szCs w:val="40"/>
          <w:rtl/>
          <w:lang w:bidi="ar-JO"/>
        </w:rPr>
        <w:t>إ</w:t>
      </w:r>
      <w:r w:rsidRPr="00D31532">
        <w:rPr>
          <w:rFonts w:ascii="Arabic Typesetting" w:hAnsi="Arabic Typesetting" w:cs="Arabic Typesetting"/>
          <w:color w:val="000000" w:themeColor="text1"/>
          <w:sz w:val="40"/>
          <w:szCs w:val="40"/>
          <w:rtl/>
          <w:lang w:bidi="ar-JO"/>
        </w:rPr>
        <w:t>نتاج الخاصة باي منتج مثل الدراسات وال</w:t>
      </w:r>
      <w:r w:rsidR="00272EA1" w:rsidRPr="00D31532">
        <w:rPr>
          <w:rFonts w:ascii="Arabic Typesetting" w:hAnsi="Arabic Typesetting" w:cs="Arabic Typesetting" w:hint="cs"/>
          <w:color w:val="000000" w:themeColor="text1"/>
          <w:sz w:val="40"/>
          <w:szCs w:val="40"/>
          <w:rtl/>
          <w:lang w:bidi="ar-JO"/>
        </w:rPr>
        <w:t>أ</w:t>
      </w:r>
      <w:r w:rsidRPr="00D31532">
        <w:rPr>
          <w:rFonts w:ascii="Arabic Typesetting" w:hAnsi="Arabic Typesetting" w:cs="Arabic Typesetting"/>
          <w:color w:val="000000" w:themeColor="text1"/>
          <w:sz w:val="40"/>
          <w:szCs w:val="40"/>
          <w:rtl/>
          <w:lang w:bidi="ar-JO"/>
        </w:rPr>
        <w:t xml:space="preserve">بحاث أو </w:t>
      </w:r>
      <w:r w:rsidR="00272EA1" w:rsidRPr="00D31532">
        <w:rPr>
          <w:rFonts w:ascii="Arabic Typesetting" w:hAnsi="Arabic Typesetting" w:cs="Arabic Typesetting" w:hint="cs"/>
          <w:color w:val="000000" w:themeColor="text1"/>
          <w:sz w:val="40"/>
          <w:szCs w:val="40"/>
          <w:rtl/>
          <w:lang w:bidi="ar-JO"/>
        </w:rPr>
        <w:t>إ</w:t>
      </w:r>
      <w:r w:rsidRPr="00D31532">
        <w:rPr>
          <w:rFonts w:ascii="Arabic Typesetting" w:hAnsi="Arabic Typesetting" w:cs="Arabic Typesetting"/>
          <w:color w:val="000000" w:themeColor="text1"/>
          <w:sz w:val="40"/>
          <w:szCs w:val="40"/>
          <w:rtl/>
          <w:lang w:bidi="ar-JO"/>
        </w:rPr>
        <w:t>نتاج فيديوهات توعوية أو غيره</w:t>
      </w:r>
      <w:r w:rsidR="00272EA1" w:rsidRPr="00D31532">
        <w:rPr>
          <w:rFonts w:ascii="Arabic Typesetting" w:hAnsi="Arabic Typesetting" w:cs="Arabic Typesetting" w:hint="cs"/>
          <w:color w:val="000000" w:themeColor="text1"/>
          <w:sz w:val="40"/>
          <w:szCs w:val="40"/>
          <w:rtl/>
          <w:lang w:bidi="ar-JO"/>
        </w:rPr>
        <w:t>ا</w:t>
      </w:r>
      <w:r w:rsidRPr="00D31532">
        <w:rPr>
          <w:rFonts w:ascii="Arabic Typesetting" w:hAnsi="Arabic Typesetting" w:cs="Arabic Typesetting"/>
          <w:color w:val="000000" w:themeColor="text1"/>
          <w:sz w:val="40"/>
          <w:szCs w:val="40"/>
          <w:rtl/>
          <w:lang w:bidi="ar-JO"/>
        </w:rPr>
        <w:t xml:space="preserve">، وذلك من خلال </w:t>
      </w:r>
      <w:r w:rsidR="00272EA1" w:rsidRPr="00D31532">
        <w:rPr>
          <w:rFonts w:ascii="Arabic Typesetting" w:hAnsi="Arabic Typesetting" w:cs="Arabic Typesetting" w:hint="cs"/>
          <w:color w:val="000000" w:themeColor="text1"/>
          <w:sz w:val="40"/>
          <w:szCs w:val="40"/>
          <w:rtl/>
          <w:lang w:bidi="ar-JO"/>
        </w:rPr>
        <w:t>إ</w:t>
      </w:r>
      <w:r w:rsidRPr="00D31532">
        <w:rPr>
          <w:rFonts w:ascii="Arabic Typesetting" w:hAnsi="Arabic Typesetting" w:cs="Arabic Typesetting"/>
          <w:color w:val="000000" w:themeColor="text1"/>
          <w:sz w:val="40"/>
          <w:szCs w:val="40"/>
          <w:rtl/>
          <w:lang w:bidi="ar-JO"/>
        </w:rPr>
        <w:t xml:space="preserve">ضافة بند في الشروط المرجعية ينص على توفير </w:t>
      </w:r>
      <w:r w:rsidR="00272EA1" w:rsidRPr="00D31532">
        <w:rPr>
          <w:rFonts w:ascii="Arabic Typesetting" w:hAnsi="Arabic Typesetting" w:cs="Arabic Typesetting" w:hint="cs"/>
          <w:color w:val="000000" w:themeColor="text1"/>
          <w:sz w:val="40"/>
          <w:szCs w:val="40"/>
          <w:rtl/>
          <w:lang w:bidi="ar-JO"/>
        </w:rPr>
        <w:t>أ</w:t>
      </w:r>
      <w:r w:rsidRPr="00D31532">
        <w:rPr>
          <w:rFonts w:ascii="Arabic Typesetting" w:hAnsi="Arabic Typesetting" w:cs="Arabic Typesetting"/>
          <w:color w:val="000000" w:themeColor="text1"/>
          <w:sz w:val="40"/>
          <w:szCs w:val="40"/>
          <w:rtl/>
          <w:lang w:bidi="ar-JO"/>
        </w:rPr>
        <w:t>شكال ميسرة للأشخاص ذوي الإعاقة.</w:t>
      </w:r>
    </w:p>
    <w:p w:rsidR="00DF122E" w:rsidRPr="00D31532" w:rsidRDefault="00C04C1F" w:rsidP="00D31532">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هذه التكاليف تُدمج داخل الميزانية القائمة للإعلام والتواصل دون الحاجة لبند مستقل.</w:t>
      </w:r>
    </w:p>
    <w:p w:rsidR="00DF122E" w:rsidRPr="00D31532" w:rsidRDefault="00C04C1F" w:rsidP="00D315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92" w:name="_rp4trgire2rj" w:colFirst="0" w:colLast="0"/>
      <w:bookmarkEnd w:id="92"/>
      <w:r w:rsidRPr="00D31532">
        <w:rPr>
          <w:rFonts w:ascii="Arabic Typesetting" w:hAnsi="Arabic Typesetting" w:cs="Arabic Typesetting"/>
          <w:b w:val="0"/>
          <w:bCs w:val="0"/>
          <w:color w:val="943634" w:themeColor="accent2" w:themeShade="BF"/>
          <w:sz w:val="40"/>
          <w:szCs w:val="40"/>
          <w:rtl/>
          <w:lang w:bidi="ar-JO"/>
        </w:rPr>
        <w:t>4. تدريب الكوادر</w:t>
      </w:r>
    </w:p>
    <w:p w:rsidR="00DF122E" w:rsidRPr="00D31532"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تشكّل الميزانيات الدامجة مساحة لتطوير قدرات الفريق كجزء من الخطة التدريبية العامة. يتم إدراج تكلفة التدريب على:</w:t>
      </w:r>
    </w:p>
    <w:p w:rsidR="00DF122E" w:rsidRPr="00D31532" w:rsidRDefault="00C04C1F" w:rsidP="005911ED">
      <w:pPr>
        <w:numPr>
          <w:ilvl w:val="0"/>
          <w:numId w:val="34"/>
        </w:num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النهج الحقوقي في التعامل مع الإعاقة.</w:t>
      </w:r>
    </w:p>
    <w:p w:rsidR="00DF122E" w:rsidRPr="00D31532" w:rsidRDefault="00272EA1" w:rsidP="005911ED">
      <w:pPr>
        <w:numPr>
          <w:ilvl w:val="0"/>
          <w:numId w:val="34"/>
        </w:numPr>
        <w:spacing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hint="cs"/>
          <w:color w:val="000000" w:themeColor="text1"/>
          <w:sz w:val="40"/>
          <w:szCs w:val="40"/>
          <w:rtl/>
          <w:lang w:bidi="ar-JO"/>
        </w:rPr>
        <w:t>فن</w:t>
      </w:r>
      <w:r w:rsidR="00C04C1F" w:rsidRPr="00D31532">
        <w:rPr>
          <w:rFonts w:ascii="Arabic Typesetting" w:hAnsi="Arabic Typesetting" w:cs="Arabic Typesetting"/>
          <w:color w:val="000000" w:themeColor="text1"/>
          <w:sz w:val="40"/>
          <w:szCs w:val="40"/>
          <w:rtl/>
          <w:lang w:bidi="ar-JO"/>
        </w:rPr>
        <w:t xml:space="preserve"> التواصل </w:t>
      </w:r>
      <w:r w:rsidR="001815E6" w:rsidRPr="00D31532">
        <w:rPr>
          <w:rFonts w:ascii="Arabic Typesetting" w:hAnsi="Arabic Typesetting" w:cs="Arabic Typesetting" w:hint="cs"/>
          <w:color w:val="000000" w:themeColor="text1"/>
          <w:sz w:val="40"/>
          <w:szCs w:val="40"/>
          <w:rtl/>
          <w:lang w:bidi="ar-JO"/>
        </w:rPr>
        <w:t>الفعال</w:t>
      </w:r>
      <w:r w:rsidRPr="00D31532">
        <w:rPr>
          <w:rFonts w:ascii="Arabic Typesetting" w:hAnsi="Arabic Typesetting" w:cs="Arabic Typesetting" w:hint="cs"/>
          <w:color w:val="000000" w:themeColor="text1"/>
          <w:sz w:val="40"/>
          <w:szCs w:val="40"/>
          <w:rtl/>
          <w:lang w:bidi="ar-JO"/>
        </w:rPr>
        <w:t xml:space="preserve"> </w:t>
      </w:r>
      <w:r w:rsidR="00C04C1F" w:rsidRPr="00D31532">
        <w:rPr>
          <w:rFonts w:ascii="Arabic Typesetting" w:hAnsi="Arabic Typesetting" w:cs="Arabic Typesetting"/>
          <w:color w:val="000000" w:themeColor="text1"/>
          <w:sz w:val="40"/>
          <w:szCs w:val="40"/>
          <w:rtl/>
          <w:lang w:bidi="ar-JO"/>
        </w:rPr>
        <w:t>والتيسير.</w:t>
      </w:r>
    </w:p>
    <w:p w:rsidR="00DF122E" w:rsidRPr="00D31532" w:rsidRDefault="00C04C1F" w:rsidP="005911ED">
      <w:pPr>
        <w:numPr>
          <w:ilvl w:val="0"/>
          <w:numId w:val="34"/>
        </w:numPr>
        <w:spacing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lastRenderedPageBreak/>
        <w:t>تصميم الأنشطة الدامجة وإزالة الحواجز.</w:t>
      </w:r>
    </w:p>
    <w:p w:rsidR="00DF122E" w:rsidRPr="00D31532" w:rsidRDefault="00C04C1F" w:rsidP="004E0E7A">
      <w:pPr>
        <w:spacing w:before="240" w:after="120" w:line="240" w:lineRule="auto"/>
        <w:jc w:val="both"/>
        <w:rPr>
          <w:rFonts w:ascii="Arabic Typesetting" w:hAnsi="Arabic Typesetting" w:cs="Arabic Typesetting"/>
          <w:color w:val="000000" w:themeColor="text1"/>
          <w:sz w:val="40"/>
          <w:szCs w:val="40"/>
          <w:lang w:bidi="ar-JO"/>
        </w:rPr>
      </w:pPr>
      <w:r w:rsidRPr="00D31532">
        <w:rPr>
          <w:rFonts w:ascii="Arabic Typesetting" w:hAnsi="Arabic Typesetting" w:cs="Arabic Typesetting"/>
          <w:color w:val="000000" w:themeColor="text1"/>
          <w:sz w:val="40"/>
          <w:szCs w:val="40"/>
          <w:rtl/>
          <w:lang w:bidi="ar-JO"/>
        </w:rPr>
        <w:t>وتُدرج هذه التدريبات ضمن بند “بناء القدرات” أو “التطوير المهني”، وليس بوصفها تدريبًا مخصصًا لفئة محددة.</w:t>
      </w:r>
      <w:bookmarkStart w:id="93" w:name="_c1s0i3914n2k" w:colFirst="0" w:colLast="0"/>
      <w:bookmarkEnd w:id="93"/>
      <w:r w:rsidR="00BB0BC2" w:rsidRPr="00D31532">
        <w:rPr>
          <w:rFonts w:ascii="Arabic Typesetting" w:hAnsi="Arabic Typesetting" w:cs="Arabic Typesetting" w:hint="cs"/>
          <w:color w:val="000000" w:themeColor="text1"/>
          <w:sz w:val="40"/>
          <w:szCs w:val="40"/>
          <w:rtl/>
          <w:lang w:bidi="ar-JO"/>
        </w:rPr>
        <w:t xml:space="preserve"> </w:t>
      </w:r>
      <w:r w:rsidRPr="00D31532">
        <w:rPr>
          <w:rFonts w:ascii="Arabic Typesetting" w:hAnsi="Arabic Typesetting" w:cs="Arabic Typesetting"/>
          <w:color w:val="000000" w:themeColor="text1"/>
          <w:sz w:val="40"/>
          <w:szCs w:val="40"/>
          <w:rtl/>
          <w:lang w:bidi="ar-JO"/>
        </w:rPr>
        <w:t>درّبت اللجنة الوطنية الأردنية لشؤون المرأة جميع موظفاتها وموظفيها على أسس التواصل الفعّال مع الأشخاص ذوي الإعاقة، وعلى دمج النساء ذوات الإعاقة ضمن البرامج والخطط والسياسات، بما يعزز تبنّي النهج الحقوقي ويحوّل الدمج إلى ممارسة مؤسسية مستدامة.</w:t>
      </w:r>
    </w:p>
    <w:p w:rsidR="00DF122E" w:rsidRPr="00D31532" w:rsidRDefault="00C04C1F" w:rsidP="00D31532">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94" w:name="_4xwcrp8rwrrx" w:colFirst="0" w:colLast="0"/>
      <w:bookmarkEnd w:id="94"/>
      <w:r w:rsidRPr="00D31532">
        <w:rPr>
          <w:rFonts w:ascii="Arabic Typesetting" w:hAnsi="Arabic Typesetting" w:cs="Arabic Typesetting"/>
          <w:i w:val="0"/>
          <w:iCs w:val="0"/>
          <w:color w:val="000000" w:themeColor="text1"/>
          <w:sz w:val="40"/>
          <w:szCs w:val="40"/>
          <w:u w:val="none"/>
          <w:shd w:val="clear" w:color="auto" w:fill="auto"/>
          <w:rtl/>
          <w:lang w:bidi="ar-JO"/>
        </w:rPr>
        <w:t xml:space="preserve">درّب </w:t>
      </w:r>
      <w:r w:rsidR="00272EA1" w:rsidRPr="00D31532">
        <w:rPr>
          <w:rFonts w:ascii="Arabic Typesetting" w:hAnsi="Arabic Typesetting" w:cs="Arabic Typesetting" w:hint="cs"/>
          <w:i w:val="0"/>
          <w:iCs w:val="0"/>
          <w:color w:val="000000" w:themeColor="text1"/>
          <w:sz w:val="40"/>
          <w:szCs w:val="40"/>
          <w:u w:val="none"/>
          <w:shd w:val="clear" w:color="auto" w:fill="auto"/>
          <w:rtl/>
          <w:lang w:bidi="ar-JO"/>
        </w:rPr>
        <w:t>"</w:t>
      </w:r>
      <w:r w:rsidRPr="00D31532">
        <w:rPr>
          <w:rFonts w:ascii="Arabic Typesetting" w:hAnsi="Arabic Typesetting" w:cs="Arabic Typesetting"/>
          <w:i w:val="0"/>
          <w:iCs w:val="0"/>
          <w:color w:val="000000" w:themeColor="text1"/>
          <w:sz w:val="40"/>
          <w:szCs w:val="40"/>
          <w:u w:val="none"/>
          <w:shd w:val="clear" w:color="auto" w:fill="auto"/>
          <w:rtl/>
          <w:lang w:bidi="ar-JO"/>
        </w:rPr>
        <w:t>معهد العناية بصحة الأسرة</w:t>
      </w:r>
      <w:r w:rsidR="00272EA1" w:rsidRPr="00D31532">
        <w:rPr>
          <w:rFonts w:ascii="Arabic Typesetting" w:hAnsi="Arabic Typesetting" w:cs="Arabic Typesetting" w:hint="cs"/>
          <w:i w:val="0"/>
          <w:iCs w:val="0"/>
          <w:color w:val="000000" w:themeColor="text1"/>
          <w:sz w:val="40"/>
          <w:szCs w:val="40"/>
          <w:u w:val="none"/>
          <w:shd w:val="clear" w:color="auto" w:fill="auto"/>
          <w:rtl/>
          <w:lang w:bidi="ar-JO"/>
        </w:rPr>
        <w:t>"</w:t>
      </w:r>
      <w:r w:rsidRPr="00D31532">
        <w:rPr>
          <w:rFonts w:ascii="Arabic Typesetting" w:hAnsi="Arabic Typesetting" w:cs="Arabic Typesetting"/>
          <w:i w:val="0"/>
          <w:iCs w:val="0"/>
          <w:color w:val="000000" w:themeColor="text1"/>
          <w:sz w:val="40"/>
          <w:szCs w:val="40"/>
          <w:u w:val="none"/>
          <w:shd w:val="clear" w:color="auto" w:fill="auto"/>
          <w:rtl/>
          <w:lang w:bidi="ar-JO"/>
        </w:rPr>
        <w:t xml:space="preserve"> جميع كوادره الصحية والإدارية على </w:t>
      </w:r>
      <w:r w:rsidR="00272EA1" w:rsidRPr="00D31532">
        <w:rPr>
          <w:rFonts w:ascii="Arabic Typesetting" w:hAnsi="Arabic Typesetting" w:cs="Arabic Typesetting" w:hint="cs"/>
          <w:i w:val="0"/>
          <w:iCs w:val="0"/>
          <w:color w:val="000000" w:themeColor="text1"/>
          <w:sz w:val="40"/>
          <w:szCs w:val="40"/>
          <w:u w:val="none"/>
          <w:shd w:val="clear" w:color="auto" w:fill="auto"/>
          <w:rtl/>
          <w:lang w:bidi="ar-JO"/>
        </w:rPr>
        <w:t>فن</w:t>
      </w:r>
      <w:r w:rsidRPr="00D31532">
        <w:rPr>
          <w:rFonts w:ascii="Arabic Typesetting" w:hAnsi="Arabic Typesetting" w:cs="Arabic Typesetting"/>
          <w:i w:val="0"/>
          <w:iCs w:val="0"/>
          <w:color w:val="000000" w:themeColor="text1"/>
          <w:sz w:val="40"/>
          <w:szCs w:val="40"/>
          <w:u w:val="none"/>
          <w:shd w:val="clear" w:color="auto" w:fill="auto"/>
          <w:rtl/>
          <w:lang w:bidi="ar-JO"/>
        </w:rPr>
        <w:t xml:space="preserve"> التواصل الفعال مع الأشخاص ذوي الإعاقة والنهج الحقوقي، مع اشتراط اجتياز امتحان يقيّم المعرفة والممارسة في هذين الجانبين قبل مباشرة العمل.</w:t>
      </w:r>
    </w:p>
    <w:p w:rsidR="00DF122E" w:rsidRPr="00D31532" w:rsidRDefault="00C04C1F" w:rsidP="00D31532">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rtl/>
          <w:lang w:bidi="ar-JO"/>
        </w:rPr>
      </w:pPr>
      <w:bookmarkStart w:id="95" w:name="_hjojvmmbd6at" w:colFirst="0" w:colLast="0"/>
      <w:bookmarkEnd w:id="95"/>
      <w:r w:rsidRPr="00D31532">
        <w:rPr>
          <w:rFonts w:ascii="Arabic Typesetting" w:hAnsi="Arabic Typesetting" w:cs="Arabic Typesetting"/>
          <w:i w:val="0"/>
          <w:iCs w:val="0"/>
          <w:color w:val="000000" w:themeColor="text1"/>
          <w:sz w:val="40"/>
          <w:szCs w:val="40"/>
          <w:u w:val="none"/>
          <w:shd w:val="clear" w:color="auto" w:fill="auto"/>
          <w:rtl/>
          <w:lang w:bidi="ar-JO"/>
        </w:rPr>
        <w:t>عملت جمعية سيدات الطفيلة مع المجلس الأعلى لحقوق الأشخاص ذوي الإعاقة على تدريب عدد من العاملات في المركز على لغة الإشارة حتى المستوى الثالث، مما مكنّهن من دعم المراكز المجتمعية والحكومية في التواصل مع الأشخاص ذوي الإعاقة السمعية.</w:t>
      </w:r>
    </w:p>
    <w:p w:rsidR="00DF122E" w:rsidRPr="00D31532" w:rsidRDefault="00C04C1F" w:rsidP="00D31532">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96" w:name="_x6bi8il3bp96" w:colFirst="0" w:colLast="0"/>
      <w:bookmarkEnd w:id="96"/>
      <w:r w:rsidRPr="00D31532">
        <w:rPr>
          <w:rFonts w:ascii="Arabic Typesetting" w:hAnsi="Arabic Typesetting" w:cs="Arabic Typesetting"/>
          <w:b w:val="0"/>
          <w:bCs w:val="0"/>
          <w:color w:val="943634" w:themeColor="accent2" w:themeShade="BF"/>
          <w:sz w:val="40"/>
          <w:szCs w:val="40"/>
          <w:rtl/>
          <w:lang w:bidi="ar-JO"/>
        </w:rPr>
        <w:t xml:space="preserve">5. المشاركة المجتمعية </w:t>
      </w:r>
    </w:p>
    <w:p w:rsidR="00DF122E" w:rsidRPr="00D31532" w:rsidRDefault="00C04C1F" w:rsidP="00D31532">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r w:rsidRPr="00D31532">
        <w:rPr>
          <w:rFonts w:ascii="Arabic Typesetting" w:hAnsi="Arabic Typesetting" w:cs="Arabic Typesetting"/>
          <w:i w:val="0"/>
          <w:iCs w:val="0"/>
          <w:color w:val="000000" w:themeColor="text1"/>
          <w:sz w:val="40"/>
          <w:szCs w:val="40"/>
          <w:u w:val="none"/>
          <w:shd w:val="clear" w:color="auto" w:fill="auto"/>
          <w:rtl/>
          <w:lang w:bidi="ar-JO"/>
        </w:rPr>
        <w:t>يُخصص جزء من ميزانية الأنشطة والميدان لضمان:</w:t>
      </w:r>
    </w:p>
    <w:p w:rsidR="00DF122E" w:rsidRPr="00D31532" w:rsidRDefault="00C04C1F" w:rsidP="005911ED">
      <w:pPr>
        <w:pStyle w:val="Heading4"/>
        <w:numPr>
          <w:ilvl w:val="0"/>
          <w:numId w:val="35"/>
        </w:numPr>
        <w:spacing w:before="240" w:after="120"/>
        <w:rPr>
          <w:rFonts w:ascii="Arabic Typesetting" w:hAnsi="Arabic Typesetting" w:cs="Arabic Typesetting"/>
          <w:i w:val="0"/>
          <w:iCs w:val="0"/>
          <w:color w:val="000000" w:themeColor="text1"/>
          <w:sz w:val="40"/>
          <w:szCs w:val="40"/>
          <w:u w:val="none"/>
          <w:shd w:val="clear" w:color="auto" w:fill="auto"/>
          <w:lang w:bidi="ar-JO"/>
        </w:rPr>
      </w:pPr>
      <w:r w:rsidRPr="00D31532">
        <w:rPr>
          <w:rFonts w:ascii="Arabic Typesetting" w:hAnsi="Arabic Typesetting" w:cs="Arabic Typesetting"/>
          <w:i w:val="0"/>
          <w:iCs w:val="0"/>
          <w:color w:val="000000" w:themeColor="text1"/>
          <w:sz w:val="40"/>
          <w:szCs w:val="40"/>
          <w:u w:val="none"/>
          <w:shd w:val="clear" w:color="auto" w:fill="auto"/>
          <w:rtl/>
          <w:lang w:bidi="ar-JO"/>
        </w:rPr>
        <w:t>إشراك الأشخاص ذوي الإعاقة في مجموعات النقاش، والحوارات المجتمعية، والتقييم.</w:t>
      </w:r>
    </w:p>
    <w:p w:rsidR="00DF122E" w:rsidRPr="00D31532" w:rsidRDefault="00C04C1F" w:rsidP="005911ED">
      <w:pPr>
        <w:pStyle w:val="Heading4"/>
        <w:numPr>
          <w:ilvl w:val="0"/>
          <w:numId w:val="35"/>
        </w:numPr>
        <w:spacing w:before="240" w:after="120"/>
        <w:rPr>
          <w:rFonts w:ascii="Arabic Typesetting" w:hAnsi="Arabic Typesetting" w:cs="Arabic Typesetting"/>
          <w:i w:val="0"/>
          <w:iCs w:val="0"/>
          <w:color w:val="000000" w:themeColor="text1"/>
          <w:sz w:val="40"/>
          <w:szCs w:val="40"/>
          <w:u w:val="none"/>
          <w:shd w:val="clear" w:color="auto" w:fill="auto"/>
          <w:lang w:bidi="ar-JO"/>
        </w:rPr>
      </w:pPr>
      <w:r w:rsidRPr="00D31532">
        <w:rPr>
          <w:rFonts w:ascii="Arabic Typesetting" w:hAnsi="Arabic Typesetting" w:cs="Arabic Typesetting"/>
          <w:i w:val="0"/>
          <w:iCs w:val="0"/>
          <w:color w:val="000000" w:themeColor="text1"/>
          <w:sz w:val="40"/>
          <w:szCs w:val="40"/>
          <w:u w:val="none"/>
          <w:shd w:val="clear" w:color="auto" w:fill="auto"/>
          <w:rtl/>
          <w:lang w:bidi="ar-JO"/>
        </w:rPr>
        <w:t>توفير وسائل النقل الملائمة أو بدل مواصلات.</w:t>
      </w:r>
    </w:p>
    <w:p w:rsidR="00DF122E" w:rsidRPr="00D31532" w:rsidRDefault="00C04C1F" w:rsidP="005911ED">
      <w:pPr>
        <w:pStyle w:val="Heading4"/>
        <w:numPr>
          <w:ilvl w:val="0"/>
          <w:numId w:val="35"/>
        </w:numPr>
        <w:spacing w:before="240" w:after="120"/>
        <w:rPr>
          <w:rFonts w:ascii="Arabic Typesetting" w:hAnsi="Arabic Typesetting" w:cs="Arabic Typesetting"/>
          <w:i w:val="0"/>
          <w:iCs w:val="0"/>
          <w:color w:val="000000" w:themeColor="text1"/>
          <w:sz w:val="40"/>
          <w:szCs w:val="40"/>
          <w:u w:val="none"/>
          <w:shd w:val="clear" w:color="auto" w:fill="auto"/>
          <w:lang w:bidi="ar-JO"/>
        </w:rPr>
      </w:pPr>
      <w:r w:rsidRPr="00D31532">
        <w:rPr>
          <w:rFonts w:ascii="Arabic Typesetting" w:hAnsi="Arabic Typesetting" w:cs="Arabic Typesetting"/>
          <w:i w:val="0"/>
          <w:iCs w:val="0"/>
          <w:color w:val="000000" w:themeColor="text1"/>
          <w:sz w:val="40"/>
          <w:szCs w:val="40"/>
          <w:u w:val="none"/>
          <w:shd w:val="clear" w:color="auto" w:fill="auto"/>
          <w:rtl/>
          <w:lang w:bidi="ar-JO"/>
        </w:rPr>
        <w:t>إجراء مشاورات في أماكن يسهل الوصول إليها.</w:t>
      </w:r>
      <w:bookmarkStart w:id="97" w:name="_vtdhpyr9fuq8" w:colFirst="0" w:colLast="0"/>
      <w:bookmarkEnd w:id="97"/>
    </w:p>
    <w:p w:rsidR="00DF122E" w:rsidRPr="00D31532" w:rsidRDefault="00C04C1F" w:rsidP="00D31532">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r w:rsidRPr="00D31532">
        <w:rPr>
          <w:rFonts w:ascii="Arabic Typesetting" w:hAnsi="Arabic Typesetting" w:cs="Arabic Typesetting"/>
          <w:b/>
          <w:bCs/>
          <w:i w:val="0"/>
          <w:iCs w:val="0"/>
          <w:color w:val="000000" w:themeColor="text1"/>
          <w:sz w:val="40"/>
          <w:szCs w:val="40"/>
          <w:u w:val="none"/>
          <w:shd w:val="clear" w:color="auto" w:fill="auto"/>
          <w:rtl/>
          <w:lang w:bidi="ar-JO"/>
        </w:rPr>
        <w:t>مثال</w:t>
      </w:r>
      <w:r w:rsidRPr="00D31532">
        <w:rPr>
          <w:rFonts w:ascii="Arabic Typesetting" w:hAnsi="Arabic Typesetting" w:cs="Arabic Typesetting"/>
          <w:i w:val="0"/>
          <w:iCs w:val="0"/>
          <w:color w:val="000000" w:themeColor="text1"/>
          <w:sz w:val="40"/>
          <w:szCs w:val="40"/>
          <w:u w:val="none"/>
          <w:shd w:val="clear" w:color="auto" w:fill="auto"/>
          <w:rtl/>
          <w:lang w:bidi="ar-JO"/>
        </w:rPr>
        <w:t>: بدل أن نقول: “بند خاص بالإعاقة ضمن التدريب”، نكتب في الميزانية:</w:t>
      </w:r>
      <w:r w:rsidRPr="00D31532">
        <w:rPr>
          <w:rFonts w:ascii="Arabic Typesetting" w:hAnsi="Arabic Typesetting" w:cs="Arabic Typesetting"/>
          <w:i w:val="0"/>
          <w:iCs w:val="0"/>
          <w:color w:val="000000" w:themeColor="text1"/>
          <w:sz w:val="40"/>
          <w:szCs w:val="40"/>
          <w:u w:val="none"/>
          <w:shd w:val="clear" w:color="auto" w:fill="auto"/>
          <w:rtl/>
          <w:lang w:bidi="ar-JO"/>
        </w:rPr>
        <w:br/>
        <w:t xml:space="preserve"> "تنفيذ 12 ورشة تدريبية – تشمل مترجم لغة إشارة وإنتاج مواد ميسرة"</w:t>
      </w:r>
    </w:p>
    <w:p w:rsidR="00DF122E" w:rsidRPr="00D31532" w:rsidRDefault="00C04C1F" w:rsidP="00D31532">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98" w:name="_u6lxxrxol7kr" w:colFirst="0" w:colLast="0"/>
      <w:bookmarkEnd w:id="98"/>
      <w:r w:rsidRPr="00D31532">
        <w:rPr>
          <w:rFonts w:ascii="Arabic Typesetting" w:hAnsi="Arabic Typesetting" w:cs="Arabic Typesetting"/>
          <w:i w:val="0"/>
          <w:iCs w:val="0"/>
          <w:color w:val="000000" w:themeColor="text1"/>
          <w:sz w:val="40"/>
          <w:szCs w:val="40"/>
          <w:u w:val="none"/>
          <w:shd w:val="clear" w:color="auto" w:fill="auto"/>
          <w:rtl/>
          <w:lang w:bidi="ar-JO"/>
        </w:rPr>
        <w:t>وبدل بند مستقل للمبنى نقول:</w:t>
      </w:r>
      <w:r w:rsidRPr="00D31532">
        <w:rPr>
          <w:rFonts w:ascii="Arabic Typesetting" w:hAnsi="Arabic Typesetting" w:cs="Arabic Typesetting"/>
          <w:i w:val="0"/>
          <w:iCs w:val="0"/>
          <w:color w:val="000000" w:themeColor="text1"/>
          <w:sz w:val="40"/>
          <w:szCs w:val="40"/>
          <w:u w:val="none"/>
          <w:shd w:val="clear" w:color="auto" w:fill="auto"/>
          <w:rtl/>
          <w:lang w:bidi="ar-JO"/>
        </w:rPr>
        <w:br/>
        <w:t xml:space="preserve"> "استئجار قاعات تتضمن</w:t>
      </w:r>
      <w:r w:rsidR="00272EA1" w:rsidRPr="00D31532">
        <w:rPr>
          <w:rFonts w:ascii="Arabic Typesetting" w:hAnsi="Arabic Typesetting" w:cs="Arabic Typesetting" w:hint="cs"/>
          <w:i w:val="0"/>
          <w:iCs w:val="0"/>
          <w:color w:val="000000" w:themeColor="text1"/>
          <w:sz w:val="40"/>
          <w:szCs w:val="40"/>
          <w:u w:val="none"/>
          <w:shd w:val="clear" w:color="auto" w:fill="auto"/>
          <w:rtl/>
          <w:lang w:bidi="ar-JO"/>
        </w:rPr>
        <w:t xml:space="preserve"> إ</w:t>
      </w:r>
      <w:r w:rsidRPr="00D31532">
        <w:rPr>
          <w:rFonts w:ascii="Arabic Typesetting" w:hAnsi="Arabic Typesetting" w:cs="Arabic Typesetting"/>
          <w:i w:val="0"/>
          <w:iCs w:val="0"/>
          <w:color w:val="000000" w:themeColor="text1"/>
          <w:sz w:val="40"/>
          <w:szCs w:val="40"/>
          <w:u w:val="none"/>
          <w:shd w:val="clear" w:color="auto" w:fill="auto"/>
          <w:rtl/>
          <w:lang w:bidi="ar-JO"/>
        </w:rPr>
        <w:t xml:space="preserve">مكانية </w:t>
      </w:r>
      <w:r w:rsidR="00272EA1" w:rsidRPr="00D31532">
        <w:rPr>
          <w:rFonts w:ascii="Arabic Typesetting" w:hAnsi="Arabic Typesetting" w:cs="Arabic Typesetting" w:hint="cs"/>
          <w:i w:val="0"/>
          <w:iCs w:val="0"/>
          <w:color w:val="000000" w:themeColor="text1"/>
          <w:sz w:val="40"/>
          <w:szCs w:val="40"/>
          <w:u w:val="none"/>
          <w:shd w:val="clear" w:color="auto" w:fill="auto"/>
          <w:rtl/>
          <w:lang w:bidi="ar-JO"/>
        </w:rPr>
        <w:t>التواصل مع الأ</w:t>
      </w:r>
      <w:r w:rsidRPr="00D31532">
        <w:rPr>
          <w:rFonts w:ascii="Arabic Typesetting" w:hAnsi="Arabic Typesetting" w:cs="Arabic Typesetting"/>
          <w:i w:val="0"/>
          <w:iCs w:val="0"/>
          <w:color w:val="000000" w:themeColor="text1"/>
          <w:sz w:val="40"/>
          <w:szCs w:val="40"/>
          <w:u w:val="none"/>
          <w:shd w:val="clear" w:color="auto" w:fill="auto"/>
          <w:rtl/>
          <w:lang w:bidi="ar-JO"/>
        </w:rPr>
        <w:t>شخاص ذوي الإعاقة</w:t>
      </w:r>
      <w:r w:rsidR="00272EA1" w:rsidRPr="00D31532">
        <w:rPr>
          <w:rFonts w:ascii="Arabic Typesetting" w:hAnsi="Arabic Typesetting" w:cs="Arabic Typesetting" w:hint="cs"/>
          <w:i w:val="0"/>
          <w:iCs w:val="0"/>
          <w:color w:val="000000" w:themeColor="text1"/>
          <w:sz w:val="40"/>
          <w:szCs w:val="40"/>
          <w:u w:val="none"/>
          <w:shd w:val="clear" w:color="auto" w:fill="auto"/>
          <w:rtl/>
          <w:lang w:bidi="ar-JO"/>
        </w:rPr>
        <w:t>،</w:t>
      </w:r>
      <w:r w:rsidRPr="00D31532">
        <w:rPr>
          <w:rFonts w:ascii="Arabic Typesetting" w:hAnsi="Arabic Typesetting" w:cs="Arabic Typesetting"/>
          <w:i w:val="0"/>
          <w:iCs w:val="0"/>
          <w:color w:val="000000" w:themeColor="text1"/>
          <w:sz w:val="40"/>
          <w:szCs w:val="40"/>
          <w:u w:val="none"/>
          <w:shd w:val="clear" w:color="auto" w:fill="auto"/>
          <w:rtl/>
          <w:lang w:bidi="ar-JO"/>
        </w:rPr>
        <w:t xml:space="preserve"> وإجراء تعديلات بسيطة إذا لزم الأمر"</w:t>
      </w:r>
    </w:p>
    <w:p w:rsidR="00DF122E" w:rsidRPr="00D31532" w:rsidRDefault="00C04C1F" w:rsidP="00D31532">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99" w:name="_r0rkw86qm66" w:colFirst="0" w:colLast="0"/>
      <w:bookmarkEnd w:id="99"/>
      <w:r w:rsidRPr="00D31532">
        <w:rPr>
          <w:rFonts w:ascii="Arabic Typesetting" w:hAnsi="Arabic Typesetting" w:cs="Arabic Typesetting"/>
          <w:i w:val="0"/>
          <w:iCs w:val="0"/>
          <w:color w:val="000000" w:themeColor="text1"/>
          <w:sz w:val="40"/>
          <w:szCs w:val="40"/>
          <w:u w:val="none"/>
          <w:shd w:val="clear" w:color="auto" w:fill="auto"/>
          <w:rtl/>
          <w:lang w:bidi="ar-JO"/>
        </w:rPr>
        <w:t>وبدل بند منفصل للإعلام نقول:</w:t>
      </w:r>
      <w:r w:rsidRPr="00D31532">
        <w:rPr>
          <w:rFonts w:ascii="Arabic Typesetting" w:hAnsi="Arabic Typesetting" w:cs="Arabic Typesetting"/>
          <w:i w:val="0"/>
          <w:iCs w:val="0"/>
          <w:color w:val="000000" w:themeColor="text1"/>
          <w:sz w:val="40"/>
          <w:szCs w:val="40"/>
          <w:u w:val="none"/>
          <w:shd w:val="clear" w:color="auto" w:fill="auto"/>
          <w:rtl/>
          <w:lang w:bidi="ar-JO"/>
        </w:rPr>
        <w:br/>
        <w:t xml:space="preserve"> "إنتاج محتوى متاح بأشكال ميسرة مثل ترجمة لغة الاشارة أو التعليق الصوتي، أو الطباعة بطريقة بريل"</w:t>
      </w:r>
    </w:p>
    <w:p w:rsidR="00DF122E" w:rsidRPr="00CC603C" w:rsidRDefault="00C04C1F" w:rsidP="00B16148">
      <w:pPr>
        <w:spacing w:before="240" w:after="120" w:line="240" w:lineRule="auto"/>
        <w:jc w:val="right"/>
        <w:rPr>
          <w:rFonts w:ascii="Times New Roman" w:eastAsia="Times New Roman" w:hAnsi="Times New Roman" w:cs="Times New Roman"/>
          <w:color w:val="000000"/>
          <w:sz w:val="27"/>
          <w:szCs w:val="27"/>
        </w:rPr>
      </w:pPr>
      <w:bookmarkStart w:id="100" w:name="_eaedfw86hpki" w:colFirst="0" w:colLast="0"/>
      <w:bookmarkEnd w:id="100"/>
      <w:r w:rsidRPr="00CC603C">
        <w:rPr>
          <w:sz w:val="27"/>
          <w:szCs w:val="27"/>
        </w:rPr>
        <w:br w:type="page"/>
      </w:r>
    </w:p>
    <w:p w:rsidR="00272EA1" w:rsidRPr="00303FE0" w:rsidRDefault="00C04C1F" w:rsidP="00303FE0">
      <w:pPr>
        <w:jc w:val="center"/>
        <w:rPr>
          <w:rFonts w:ascii="Arabic Typesetting" w:hAnsi="Arabic Typesetting" w:cs="Arabic Typesetting"/>
          <w:b/>
          <w:bCs/>
          <w:color w:val="943634" w:themeColor="accent2" w:themeShade="BF"/>
          <w:sz w:val="56"/>
          <w:szCs w:val="56"/>
          <w:rtl/>
          <w:lang w:bidi="ar-JO"/>
        </w:rPr>
      </w:pPr>
      <w:bookmarkStart w:id="101" w:name="_tag03co3xd39" w:colFirst="0" w:colLast="0"/>
      <w:bookmarkEnd w:id="101"/>
      <w:r w:rsidRPr="00303FE0">
        <w:rPr>
          <w:rFonts w:ascii="Arabic Typesetting" w:hAnsi="Arabic Typesetting" w:cs="Arabic Typesetting"/>
          <w:b/>
          <w:bCs/>
          <w:color w:val="943634" w:themeColor="accent2" w:themeShade="BF"/>
          <w:sz w:val="56"/>
          <w:szCs w:val="56"/>
          <w:rtl/>
          <w:lang w:bidi="ar-JO"/>
        </w:rPr>
        <w:lastRenderedPageBreak/>
        <w:t>الجزء الخامس</w:t>
      </w:r>
    </w:p>
    <w:p w:rsidR="00272EA1" w:rsidRPr="00E441BE" w:rsidRDefault="00C04C1F" w:rsidP="00E441BE">
      <w:pPr>
        <w:jc w:val="center"/>
        <w:rPr>
          <w:rFonts w:ascii="Arabic Typesetting" w:hAnsi="Arabic Typesetting" w:cs="Arabic Typesetting"/>
          <w:b/>
          <w:bCs/>
          <w:color w:val="943634" w:themeColor="accent2" w:themeShade="BF"/>
          <w:sz w:val="56"/>
          <w:szCs w:val="56"/>
          <w:lang w:bidi="ar-JO"/>
        </w:rPr>
      </w:pPr>
      <w:r w:rsidRPr="00303FE0">
        <w:rPr>
          <w:rFonts w:ascii="Arabic Typesetting" w:hAnsi="Arabic Typesetting" w:cs="Arabic Typesetting"/>
          <w:b/>
          <w:bCs/>
          <w:color w:val="943634" w:themeColor="accent2" w:themeShade="BF"/>
          <w:sz w:val="56"/>
          <w:szCs w:val="56"/>
          <w:rtl/>
          <w:lang w:bidi="ar-JO"/>
        </w:rPr>
        <w:t>إدارة المشاريع الدامجة</w:t>
      </w:r>
    </w:p>
    <w:p w:rsidR="00DF122E" w:rsidRPr="00303FE0" w:rsidRDefault="00C04C1F" w:rsidP="00303FE0">
      <w:pPr>
        <w:pStyle w:val="Heading2"/>
        <w:spacing w:before="180" w:after="120" w:line="240" w:lineRule="auto"/>
        <w:rPr>
          <w:rFonts w:ascii="Arabic Typesetting" w:hAnsi="Arabic Typesetting" w:cs="Arabic Typesetting"/>
          <w:b w:val="0"/>
          <w:bCs w:val="0"/>
          <w:color w:val="943634" w:themeColor="accent2" w:themeShade="BF"/>
          <w:sz w:val="44"/>
          <w:szCs w:val="44"/>
          <w:lang w:bidi="ar-JO"/>
        </w:rPr>
      </w:pPr>
      <w:bookmarkStart w:id="102" w:name="_odz0slw3vgon" w:colFirst="0" w:colLast="0"/>
      <w:bookmarkEnd w:id="102"/>
      <w:r w:rsidRPr="00303FE0">
        <w:rPr>
          <w:rFonts w:ascii="Arabic Typesetting" w:hAnsi="Arabic Typesetting" w:cs="Arabic Typesetting"/>
          <w:b w:val="0"/>
          <w:bCs w:val="0"/>
          <w:color w:val="943634" w:themeColor="accent2" w:themeShade="BF"/>
          <w:sz w:val="44"/>
          <w:szCs w:val="44"/>
          <w:rtl/>
          <w:lang w:bidi="ar-JO"/>
        </w:rPr>
        <w:t xml:space="preserve">مقدمة: </w:t>
      </w:r>
    </w:p>
    <w:p w:rsidR="00DF122E" w:rsidRPr="00303FE0" w:rsidRDefault="00C04C1F" w:rsidP="00B16148">
      <w:pPr>
        <w:spacing w:after="120" w:line="240" w:lineRule="auto"/>
        <w:rPr>
          <w:rFonts w:ascii="Arabic Typesetting" w:hAnsi="Arabic Typesetting" w:cs="Arabic Typesetting"/>
          <w:color w:val="000000" w:themeColor="text1"/>
          <w:sz w:val="40"/>
          <w:szCs w:val="40"/>
          <w:rtl/>
          <w:lang w:bidi="ar-JO"/>
        </w:rPr>
      </w:pPr>
      <w:r w:rsidRPr="00303FE0">
        <w:rPr>
          <w:rFonts w:ascii="Arabic Typesetting" w:hAnsi="Arabic Typesetting" w:cs="Arabic Typesetting"/>
          <w:color w:val="000000" w:themeColor="text1"/>
          <w:sz w:val="40"/>
          <w:szCs w:val="40"/>
          <w:rtl/>
          <w:lang w:bidi="ar-JO"/>
        </w:rPr>
        <w:t>تقدّم هذه الوثيقة خطة إدارة المشروع دامج للأشخاص من ذوي الإعاقة، بوصفهم شركاء لا "مستفيدين" فقط. يركز هذا البروتوكول على دمج الإعاقة في جميع مراحل دورة المشروع: من التخطيط، إلى التنفيذ، إلى الإغلاق (الإنهاء التدريجي)، بحيث يصبح الدمج جزءًا من صميم التخطيط، لا نشاطًا مضافًا في الهامش.</w:t>
      </w:r>
      <w:bookmarkStart w:id="103" w:name="_48mazo7ligry" w:colFirst="0" w:colLast="0"/>
      <w:bookmarkEnd w:id="103"/>
    </w:p>
    <w:p w:rsidR="00DF122E" w:rsidRPr="00303FE0" w:rsidRDefault="00303FE0" w:rsidP="00B16148">
      <w:pPr>
        <w:pStyle w:val="Heading3"/>
        <w:spacing w:after="120" w:line="240" w:lineRule="auto"/>
        <w:rPr>
          <w:rFonts w:ascii="Arabic Typesetting" w:hAnsi="Arabic Typesetting" w:cs="Arabic Typesetting"/>
          <w:b w:val="0"/>
          <w:bCs w:val="0"/>
          <w:i w:val="0"/>
          <w:iCs w:val="0"/>
          <w:color w:val="000000" w:themeColor="text1"/>
          <w:sz w:val="40"/>
          <w:szCs w:val="40"/>
          <w:shd w:val="clear" w:color="auto" w:fill="auto"/>
          <w:lang w:bidi="ar-JO"/>
        </w:rPr>
      </w:pPr>
      <w:bookmarkStart w:id="104" w:name="_qhd67fstbcok" w:colFirst="0" w:colLast="0"/>
      <w:bookmarkEnd w:id="104"/>
      <w:r>
        <w:rPr>
          <w:rFonts w:ascii="Arabic Typesetting" w:hAnsi="Arabic Typesetting" w:cs="Arabic Typesetting"/>
          <w:b w:val="0"/>
          <w:bCs w:val="0"/>
          <w:i w:val="0"/>
          <w:iCs w:val="0"/>
          <w:noProof/>
          <w:color w:val="000000" w:themeColor="text1"/>
          <w:sz w:val="40"/>
          <w:szCs w:val="40"/>
          <w:shd w:val="clear" w:color="auto" w:fill="auto"/>
          <w:lang w:val="en-US" w:eastAsia="en-US"/>
        </w:rPr>
        <mc:AlternateContent>
          <mc:Choice Requires="wps">
            <w:drawing>
              <wp:anchor distT="0" distB="0" distL="114300" distR="114300" simplePos="0" relativeHeight="251666432" behindDoc="0" locked="0" layoutInCell="1" allowOverlap="1">
                <wp:simplePos x="0" y="0"/>
                <wp:positionH relativeFrom="column">
                  <wp:posOffset>-208915</wp:posOffset>
                </wp:positionH>
                <wp:positionV relativeFrom="paragraph">
                  <wp:posOffset>266700</wp:posOffset>
                </wp:positionV>
                <wp:extent cx="6979920" cy="944880"/>
                <wp:effectExtent l="0" t="0" r="11430" b="26670"/>
                <wp:wrapNone/>
                <wp:docPr id="13" name="Rounded Rectangle 13"/>
                <wp:cNvGraphicFramePr/>
                <a:graphic xmlns:a="http://schemas.openxmlformats.org/drawingml/2006/main">
                  <a:graphicData uri="http://schemas.microsoft.com/office/word/2010/wordprocessingShape">
                    <wps:wsp>
                      <wps:cNvSpPr/>
                      <wps:spPr>
                        <a:xfrm>
                          <a:off x="0" y="0"/>
                          <a:ext cx="6979920" cy="944880"/>
                        </a:xfrm>
                        <a:prstGeom prst="round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D50A9B" id="Rounded Rectangle 13" o:spid="_x0000_s1026" style="position:absolute;margin-left:-16.45pt;margin-top:21pt;width:549.6pt;height:74.4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" filled="f" strokecolor="#f79646 [3209]"/>
            </w:pict>
          </mc:Fallback>
        </mc:AlternateContent>
      </w:r>
    </w:p>
    <w:p w:rsidR="00DF122E" w:rsidRPr="00303FE0" w:rsidRDefault="00C04C1F" w:rsidP="00D75F89">
      <w:pPr>
        <w:pStyle w:val="Heading2"/>
        <w:keepNext w:val="0"/>
        <w:keepLines w:val="0"/>
        <w:spacing w:before="180" w:after="120" w:line="240" w:lineRule="auto"/>
        <w:rPr>
          <w:rFonts w:ascii="Arabic Typesetting" w:hAnsi="Arabic Typesetting" w:cs="Arabic Typesetting"/>
          <w:b w:val="0"/>
          <w:bCs w:val="0"/>
          <w:i/>
          <w:iCs/>
          <w:color w:val="000000" w:themeColor="text1"/>
          <w:sz w:val="40"/>
          <w:szCs w:val="40"/>
          <w:rtl/>
          <w:lang w:bidi="ar-JO"/>
        </w:rPr>
      </w:pPr>
      <w:bookmarkStart w:id="105" w:name="_mb5uzwxdqsng" w:colFirst="0" w:colLast="0"/>
      <w:bookmarkEnd w:id="105"/>
      <w:r w:rsidRPr="00303FE0">
        <w:rPr>
          <w:rFonts w:ascii="Arabic Typesetting" w:hAnsi="Arabic Typesetting" w:cs="Arabic Typesetting"/>
          <w:b w:val="0"/>
          <w:bCs w:val="0"/>
          <w:i/>
          <w:iCs/>
          <w:color w:val="000000" w:themeColor="text1"/>
          <w:sz w:val="40"/>
          <w:szCs w:val="40"/>
          <w:rtl/>
          <w:lang w:bidi="ar-JO"/>
        </w:rPr>
        <w:t xml:space="preserve">تصميم المشاريع الدامجة لا يعني “اختراع نوع جديد من المشاريع”، بل يعني أن نعيد النظر في المشاريع القائمة بحيث تصبح متاحة أمام مشاركة الأشخاص ذوي </w:t>
      </w:r>
      <w:r w:rsidRPr="00D75F89">
        <w:rPr>
          <w:rFonts w:ascii="Arabic Typesetting" w:hAnsi="Arabic Typesetting" w:cs="Arabic Typesetting"/>
          <w:b w:val="0"/>
          <w:bCs w:val="0"/>
          <w:color w:val="943634" w:themeColor="accent2" w:themeShade="BF"/>
          <w:sz w:val="40"/>
          <w:szCs w:val="40"/>
          <w:rtl/>
          <w:lang w:bidi="ar-JO"/>
        </w:rPr>
        <w:t>الإعاقة</w:t>
      </w:r>
      <w:r w:rsidRPr="00303FE0">
        <w:rPr>
          <w:rFonts w:ascii="Arabic Typesetting" w:hAnsi="Arabic Typesetting" w:cs="Arabic Typesetting"/>
          <w:b w:val="0"/>
          <w:bCs w:val="0"/>
          <w:i/>
          <w:iCs/>
          <w:color w:val="000000" w:themeColor="text1"/>
          <w:sz w:val="40"/>
          <w:szCs w:val="40"/>
          <w:rtl/>
          <w:lang w:bidi="ar-JO"/>
        </w:rPr>
        <w:t>، وتزيل الحواجز التي كانت تُقصيهم من قبل.</w:t>
      </w:r>
      <w:bookmarkStart w:id="106" w:name="_53jcc43vduua" w:colFirst="0" w:colLast="0"/>
      <w:bookmarkStart w:id="107" w:name="_zeb5h2hhgyi1" w:colFirst="0" w:colLast="0"/>
      <w:bookmarkEnd w:id="106"/>
      <w:bookmarkEnd w:id="107"/>
    </w:p>
    <w:p w:rsidR="00272EA1" w:rsidRPr="00272EA1" w:rsidRDefault="00272EA1" w:rsidP="00272EA1"/>
    <w:p w:rsidR="00DF122E" w:rsidRPr="00303FE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08" w:name="_d19hk7thpg2x" w:colFirst="0" w:colLast="0"/>
      <w:bookmarkEnd w:id="108"/>
      <w:r w:rsidRPr="00E35960">
        <w:rPr>
          <w:rFonts w:ascii="Arabic Typesetting" w:hAnsi="Arabic Typesetting" w:cs="Arabic Typesetting"/>
          <w:b w:val="0"/>
          <w:bCs w:val="0"/>
          <w:color w:val="943634" w:themeColor="accent2" w:themeShade="BF"/>
          <w:sz w:val="44"/>
          <w:szCs w:val="44"/>
          <w:rtl/>
          <w:lang w:bidi="ar-JO"/>
        </w:rPr>
        <w:t>المرحلة الأولى: التخطيط</w:t>
      </w:r>
      <w:r w:rsidRPr="00303FE0">
        <w:rPr>
          <w:rFonts w:ascii="Arabic Typesetting" w:hAnsi="Arabic Typesetting" w:cs="Arabic Typesetting"/>
          <w:b w:val="0"/>
          <w:bCs w:val="0"/>
          <w:color w:val="943634" w:themeColor="accent2" w:themeShade="BF"/>
          <w:sz w:val="40"/>
          <w:szCs w:val="40"/>
          <w:rtl/>
          <w:lang w:bidi="ar-JO"/>
        </w:rPr>
        <w:t xml:space="preserve"> </w:t>
      </w:r>
    </w:p>
    <w:p w:rsidR="00DF122E" w:rsidRPr="00303FE0" w:rsidRDefault="00C04C1F" w:rsidP="00272EA1">
      <w:pPr>
        <w:spacing w:after="120" w:line="240" w:lineRule="auto"/>
        <w:jc w:val="both"/>
        <w:rPr>
          <w:rFonts w:ascii="Arabic Typesetting" w:hAnsi="Arabic Typesetting" w:cs="Arabic Typesetting"/>
          <w:color w:val="000000" w:themeColor="text1"/>
          <w:sz w:val="40"/>
          <w:szCs w:val="40"/>
          <w:lang w:bidi="ar-JO"/>
        </w:rPr>
      </w:pPr>
      <w:r w:rsidRPr="00303FE0">
        <w:rPr>
          <w:rFonts w:ascii="Arabic Typesetting" w:hAnsi="Arabic Typesetting" w:cs="Arabic Typesetting"/>
          <w:color w:val="000000" w:themeColor="text1"/>
          <w:sz w:val="40"/>
          <w:szCs w:val="40"/>
          <w:rtl/>
          <w:lang w:bidi="ar-JO"/>
        </w:rPr>
        <w:t>تُعد مرحلة التخطيط الأساس الذي يُبنى عليه نجاح المشروع الدامج. في هذه المرحلة، يتم دمج متطلبات الإعاقة منذ اللحظة الأولى في فهم المشكلة، وتحليل الفئات المستهدفة، وصياغة أهداف المشروع، وتحديد الموارد اللازمة.</w:t>
      </w:r>
    </w:p>
    <w:p w:rsidR="00272EA1" w:rsidRPr="00303FE0" w:rsidRDefault="00303FE0" w:rsidP="00B16148">
      <w:pPr>
        <w:spacing w:line="240" w:lineRule="auto"/>
        <w:rPr>
          <w:rFonts w:ascii="Arabic Typesetting" w:hAnsi="Arabic Typesetting" w:cs="Arabic Typesetting"/>
          <w:color w:val="000000" w:themeColor="text1"/>
          <w:sz w:val="40"/>
          <w:szCs w:val="40"/>
          <w:rtl/>
          <w:lang w:bidi="ar-JO"/>
        </w:rPr>
      </w:pPr>
      <w:r>
        <w:rPr>
          <w:rFonts w:ascii="Arabic Typesetting" w:hAnsi="Arabic Typesetting" w:cs="Arabic Typesetting"/>
          <w:b/>
          <w:bCs/>
          <w:i/>
          <w:iCs/>
          <w:noProof/>
          <w:color w:val="000000" w:themeColor="text1"/>
          <w:sz w:val="40"/>
          <w:szCs w:val="40"/>
          <w:lang w:val="en-US" w:eastAsia="en-US"/>
        </w:rPr>
        <mc:AlternateContent>
          <mc:Choice Requires="wps">
            <w:drawing>
              <wp:anchor distT="0" distB="0" distL="114300" distR="114300" simplePos="0" relativeHeight="251668480" behindDoc="0" locked="0" layoutInCell="1" allowOverlap="1" wp14:anchorId="61E608D5" wp14:editId="50EDC558">
                <wp:simplePos x="0" y="0"/>
                <wp:positionH relativeFrom="margin">
                  <wp:align>center</wp:align>
                </wp:positionH>
                <wp:positionV relativeFrom="paragraph">
                  <wp:posOffset>64770</wp:posOffset>
                </wp:positionV>
                <wp:extent cx="6979920" cy="944880"/>
                <wp:effectExtent l="0" t="0" r="11430" b="26670"/>
                <wp:wrapNone/>
                <wp:docPr id="14" name="Rounded Rectangle 14"/>
                <wp:cNvGraphicFramePr/>
                <a:graphic xmlns:a="http://schemas.openxmlformats.org/drawingml/2006/main">
                  <a:graphicData uri="http://schemas.microsoft.com/office/word/2010/wordprocessingShape">
                    <wps:wsp>
                      <wps:cNvSpPr/>
                      <wps:spPr>
                        <a:xfrm>
                          <a:off x="0" y="0"/>
                          <a:ext cx="6979920" cy="944880"/>
                        </a:xfrm>
                        <a:prstGeom prst="roundRect">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960619" id="Rounded Rectangle 14" o:spid="_x0000_s1026" style="position:absolute;margin-left:0;margin-top:5.1pt;width:549.6pt;height:74.4pt;z-index:251668480;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" filled="f" strokecolor="#f79646 [3209]">
                <w10:wrap anchorx="margin"/>
              </v:roundrect>
            </w:pict>
          </mc:Fallback>
        </mc:AlternateContent>
      </w:r>
    </w:p>
    <w:p w:rsidR="00DF122E" w:rsidRPr="00303FE0" w:rsidRDefault="00C04C1F" w:rsidP="00303FE0">
      <w:pPr>
        <w:spacing w:after="120" w:line="240" w:lineRule="auto"/>
        <w:jc w:val="center"/>
        <w:rPr>
          <w:rFonts w:ascii="Arabic Typesetting" w:hAnsi="Arabic Typesetting" w:cs="Arabic Typesetting"/>
          <w:color w:val="000000" w:themeColor="text1"/>
          <w:sz w:val="40"/>
          <w:szCs w:val="40"/>
          <w:lang w:bidi="ar-JO"/>
        </w:rPr>
      </w:pPr>
      <w:r w:rsidRPr="00303FE0">
        <w:rPr>
          <w:rFonts w:ascii="Arabic Typesetting" w:hAnsi="Arabic Typesetting" w:cs="Arabic Typesetting"/>
          <w:color w:val="000000" w:themeColor="text1"/>
          <w:sz w:val="40"/>
          <w:szCs w:val="40"/>
          <w:rtl/>
          <w:lang w:bidi="ar-JO"/>
        </w:rPr>
        <w:t>٨٠٪ من الأشخاص ذوي الإعاقة يمكن أن يشاركوا في البرامج القائمة إذا قمنا فقط بإدخال تعديلات بسيطة على البيئة، وآليات التواصل، وطريقة تنفيذ الأنشطة.</w:t>
      </w:r>
    </w:p>
    <w:p w:rsidR="00272EA1" w:rsidRPr="00CC603C" w:rsidRDefault="00272EA1" w:rsidP="00B16148">
      <w:pPr>
        <w:spacing w:line="240" w:lineRule="auto"/>
        <w:rPr>
          <w:rFonts w:ascii="Times New Roman" w:eastAsia="Times New Roman" w:hAnsi="Times New Roman" w:cs="Times New Roman"/>
          <w:color w:val="000000"/>
          <w:sz w:val="27"/>
          <w:szCs w:val="27"/>
        </w:rPr>
      </w:pPr>
    </w:p>
    <w:p w:rsidR="00DF122E" w:rsidRPr="00303FE0" w:rsidRDefault="00C04C1F" w:rsidP="00303FE0">
      <w:pPr>
        <w:pStyle w:val="Heading1"/>
        <w:pBdr>
          <w:bottom w:val="single" w:sz="8" w:space="5" w:color="F36C21"/>
        </w:pBdr>
        <w:spacing w:before="240" w:after="120" w:line="240" w:lineRule="auto"/>
        <w:rPr>
          <w:rFonts w:ascii="Arabic Typesetting" w:hAnsi="Arabic Typesetting" w:cs="Arabic Typesetting"/>
          <w:b w:val="0"/>
          <w:bCs w:val="0"/>
          <w:color w:val="943634" w:themeColor="accent2" w:themeShade="BF"/>
          <w:sz w:val="40"/>
          <w:szCs w:val="40"/>
          <w:lang w:bidi="ar-JO"/>
        </w:rPr>
      </w:pPr>
      <w:bookmarkStart w:id="109" w:name="_p8zt19i0uqqz" w:colFirst="0" w:colLast="0"/>
      <w:bookmarkEnd w:id="109"/>
      <w:r w:rsidRPr="00303FE0">
        <w:rPr>
          <w:rFonts w:ascii="Arabic Typesetting" w:hAnsi="Arabic Typesetting" w:cs="Arabic Typesetting"/>
          <w:b w:val="0"/>
          <w:bCs w:val="0"/>
          <w:color w:val="943634" w:themeColor="accent2" w:themeShade="BF"/>
          <w:sz w:val="40"/>
          <w:szCs w:val="40"/>
          <w:rtl/>
          <w:lang w:bidi="ar-JO"/>
        </w:rPr>
        <w:t xml:space="preserve">دمج الإعاقة في التصميم والتطوير </w:t>
      </w:r>
    </w:p>
    <w:p w:rsidR="00DF122E" w:rsidRPr="00E35960" w:rsidRDefault="00C04C1F" w:rsidP="00B16148">
      <w:pPr>
        <w:spacing w:after="120" w:line="240" w:lineRule="auto"/>
        <w:ind w:left="540"/>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يجب اتخاذ قرار واضح بأن المشروع دامج، وأن الأشخاص ذوي الإعاقة جزء من الفئة المستهدفة منذ البداية.</w:t>
      </w:r>
    </w:p>
    <w:p w:rsidR="00DF122E" w:rsidRDefault="00C04C1F" w:rsidP="00BE5EC0">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rtl/>
          <w:lang w:bidi="ar-JO"/>
        </w:rPr>
      </w:pPr>
      <w:bookmarkStart w:id="110" w:name="_npb900i9befx" w:colFirst="0" w:colLast="0"/>
      <w:bookmarkEnd w:id="110"/>
      <w:r w:rsidRPr="00E35960">
        <w:rPr>
          <w:rFonts w:ascii="Arabic Typesetting" w:hAnsi="Arabic Typesetting" w:cs="Arabic Typesetting"/>
          <w:i w:val="0"/>
          <w:iCs w:val="0"/>
          <w:color w:val="000000" w:themeColor="text1"/>
          <w:sz w:val="40"/>
          <w:szCs w:val="40"/>
          <w:u w:val="none"/>
          <w:shd w:val="clear" w:color="auto" w:fill="auto"/>
          <w:rtl/>
          <w:lang w:bidi="ar-JO"/>
        </w:rPr>
        <w:t>يعتمد معهد العناية بصحة الأسرة آليات استقطاب متعددة تشمل التعاون مع منظمات الأشخاص ذوي الإعاقة، والإعلان عبر وسائل التواصل الاجتماعي، والاستفادة من المؤثرين الاجتماعيين لضمان وصول الدعوات إلى جمهور متنوع.</w:t>
      </w:r>
    </w:p>
    <w:p w:rsidR="00D75F89" w:rsidRPr="00D75F89" w:rsidRDefault="00D75F89" w:rsidP="00D75F89">
      <w:pPr>
        <w:rPr>
          <w:lang w:bidi="ar-JO"/>
        </w:rPr>
      </w:pPr>
    </w:p>
    <w:p w:rsidR="00E35960" w:rsidRPr="00E35960" w:rsidRDefault="00E35960" w:rsidP="00E35960">
      <w:pPr>
        <w:rPr>
          <w:lang w:bidi="ar-JO"/>
        </w:rPr>
      </w:pPr>
    </w:p>
    <w:tbl>
      <w:tblPr>
        <w:tblStyle w:val="a8"/>
        <w:bidiVisual/>
        <w:tblW w:w="1002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889"/>
        <w:gridCol w:w="7140"/>
      </w:tblGrid>
      <w:tr w:rsidR="00DF122E" w:rsidRPr="002A1AB4" w:rsidTr="00B16148">
        <w:trPr>
          <w:trHeight w:val="360"/>
          <w:jc w:val="center"/>
        </w:trPr>
        <w:tc>
          <w:tcPr>
            <w:tcW w:w="2889" w:type="dxa"/>
            <w:tcBorders>
              <w:top w:val="single" w:sz="6" w:space="0" w:color="BFBFBF"/>
              <w:left w:val="single" w:sz="6" w:space="0" w:color="BFBFBF"/>
              <w:bottom w:val="single" w:sz="6" w:space="0" w:color="BFBFBF"/>
              <w:right w:val="single" w:sz="6" w:space="0" w:color="BFBFBF"/>
            </w:tcBorders>
            <w:shd w:val="clear" w:color="auto" w:fill="7A173F"/>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lastRenderedPageBreak/>
              <w:t>المكون الرئيسي</w:t>
            </w:r>
          </w:p>
        </w:tc>
        <w:tc>
          <w:tcPr>
            <w:tcW w:w="7140" w:type="dxa"/>
            <w:tcBorders>
              <w:top w:val="single" w:sz="6" w:space="0" w:color="BFBFBF"/>
              <w:left w:val="single" w:sz="6" w:space="0" w:color="BFBFBF"/>
              <w:bottom w:val="single" w:sz="6" w:space="0" w:color="BFBFBF"/>
              <w:right w:val="single" w:sz="6" w:space="0" w:color="BFBFBF"/>
            </w:tcBorders>
            <w:shd w:val="clear" w:color="auto" w:fill="7A173F"/>
            <w:tcMar>
              <w:top w:w="80" w:type="dxa"/>
              <w:left w:w="100" w:type="dxa"/>
              <w:bottom w:w="80" w:type="dxa"/>
              <w:right w:w="100" w:type="dxa"/>
            </w:tcMar>
            <w:vAlign w:val="center"/>
          </w:tcPr>
          <w:p w:rsidR="00DF122E" w:rsidRPr="002A1AB4" w:rsidRDefault="00C04C1F" w:rsidP="00BE5EC0">
            <w:pPr>
              <w:spacing w:line="240" w:lineRule="auto"/>
              <w:ind w:left="540"/>
              <w:jc w:val="center"/>
              <w:rPr>
                <w:rFonts w:ascii="Arabic Typesetting" w:hAnsi="Arabic Typesetting" w:cs="Arabic Typesetting"/>
                <w:color w:val="FFFFFF" w:themeColor="background1"/>
                <w:sz w:val="36"/>
                <w:szCs w:val="36"/>
                <w:lang w:bidi="ar-JO"/>
              </w:rPr>
            </w:pPr>
            <w:r w:rsidRPr="002A1AB4">
              <w:rPr>
                <w:rFonts w:ascii="Arabic Typesetting" w:hAnsi="Arabic Typesetting" w:cs="Arabic Typesetting"/>
                <w:color w:val="FFFFFF" w:themeColor="background1"/>
                <w:sz w:val="36"/>
                <w:szCs w:val="36"/>
                <w:rtl/>
                <w:lang w:bidi="ar-JO"/>
              </w:rPr>
              <w:t>الإجراءات المطلوبة لضمان الدمج</w:t>
            </w:r>
          </w:p>
        </w:tc>
      </w:tr>
      <w:tr w:rsidR="00DF122E" w:rsidRPr="002A1AB4" w:rsidTr="00B16148">
        <w:trPr>
          <w:trHeight w:val="660"/>
          <w:jc w:val="center"/>
        </w:trPr>
        <w:tc>
          <w:tcPr>
            <w:tcW w:w="2889"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تحديد النطاق (</w:t>
            </w:r>
            <w:r w:rsidRPr="002A1AB4">
              <w:rPr>
                <w:rFonts w:ascii="Arabic Typesetting" w:hAnsi="Arabic Typesetting" w:cs="Arabic Typesetting"/>
                <w:color w:val="000000" w:themeColor="text1"/>
                <w:sz w:val="36"/>
                <w:szCs w:val="36"/>
                <w:lang w:bidi="ar-JO"/>
              </w:rPr>
              <w:t>Scope</w:t>
            </w:r>
            <w:r w:rsidRPr="002A1AB4">
              <w:rPr>
                <w:rFonts w:ascii="Arabic Typesetting" w:hAnsi="Arabic Typesetting" w:cs="Arabic Typesetting"/>
                <w:color w:val="000000" w:themeColor="text1"/>
                <w:sz w:val="36"/>
                <w:szCs w:val="36"/>
                <w:rtl/>
                <w:lang w:bidi="ar-JO"/>
              </w:rPr>
              <w:t>)</w:t>
            </w:r>
          </w:p>
        </w:tc>
        <w:tc>
          <w:tcPr>
            <w:tcW w:w="714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استخدام لغة واضحة في وثائق المشروع تُبرز أن الدمج جزء من هوية المشروع، وتطبيق مبادئ التصميم الشامل (</w:t>
            </w:r>
            <w:r w:rsidRPr="002A1AB4">
              <w:rPr>
                <w:rFonts w:ascii="Arabic Typesetting" w:hAnsi="Arabic Typesetting" w:cs="Arabic Typesetting"/>
                <w:color w:val="000000" w:themeColor="text1"/>
                <w:sz w:val="36"/>
                <w:szCs w:val="36"/>
                <w:lang w:bidi="ar-JO"/>
              </w:rPr>
              <w:t>Universal Design</w:t>
            </w:r>
            <w:r w:rsidRPr="002A1AB4">
              <w:rPr>
                <w:rFonts w:ascii="Arabic Typesetting" w:hAnsi="Arabic Typesetting" w:cs="Arabic Typesetting"/>
                <w:color w:val="000000" w:themeColor="text1"/>
                <w:sz w:val="36"/>
                <w:szCs w:val="36"/>
                <w:rtl/>
                <w:lang w:bidi="ar-JO"/>
              </w:rPr>
              <w:t>) من البداية.</w:t>
            </w:r>
          </w:p>
        </w:tc>
      </w:tr>
      <w:tr w:rsidR="00DF122E" w:rsidRPr="002A1AB4" w:rsidTr="00B16148">
        <w:trPr>
          <w:trHeight w:val="660"/>
          <w:jc w:val="center"/>
        </w:trPr>
        <w:tc>
          <w:tcPr>
            <w:tcW w:w="2889"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تحليل أصحاب المصلحة</w:t>
            </w:r>
          </w:p>
        </w:tc>
        <w:tc>
          <w:tcPr>
            <w:tcW w:w="714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 xml:space="preserve">إشراك الأشخاص ذوي الإعاقة أو منظمات تمثّلهم أثناء تطوير الفكرة وتحليل </w:t>
            </w:r>
            <w:r w:rsidR="00932F5A" w:rsidRPr="002A1AB4">
              <w:rPr>
                <w:rFonts w:ascii="Arabic Typesetting" w:hAnsi="Arabic Typesetting" w:cs="Arabic Typesetting" w:hint="cs"/>
                <w:color w:val="000000" w:themeColor="text1"/>
                <w:sz w:val="36"/>
                <w:szCs w:val="36"/>
                <w:rtl/>
                <w:lang w:bidi="ar-JO"/>
              </w:rPr>
              <w:t>متطلبات وصول الأشخاص ذوي الإعاقة</w:t>
            </w:r>
            <w:r w:rsidRPr="002A1AB4">
              <w:rPr>
                <w:rFonts w:ascii="Arabic Typesetting" w:hAnsi="Arabic Typesetting" w:cs="Arabic Typesetting"/>
                <w:color w:val="000000" w:themeColor="text1"/>
                <w:sz w:val="36"/>
                <w:szCs w:val="36"/>
                <w:rtl/>
                <w:lang w:bidi="ar-JO"/>
              </w:rPr>
              <w:t>.</w:t>
            </w:r>
          </w:p>
        </w:tc>
      </w:tr>
      <w:tr w:rsidR="00DF122E" w:rsidRPr="002A1AB4" w:rsidTr="00B16148">
        <w:trPr>
          <w:trHeight w:val="660"/>
          <w:jc w:val="center"/>
        </w:trPr>
        <w:tc>
          <w:tcPr>
            <w:tcW w:w="2889"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تحليل السياق</w:t>
            </w:r>
          </w:p>
        </w:tc>
        <w:tc>
          <w:tcPr>
            <w:tcW w:w="714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التعرّف على التقاطعات بين موضوع المشروع وقضية الإعاقة (صحة، تعليم، تشغيل، حماية اجتماعية، إلخ).</w:t>
            </w:r>
          </w:p>
        </w:tc>
      </w:tr>
      <w:tr w:rsidR="00DF122E" w:rsidRPr="002A1AB4" w:rsidTr="00B16148">
        <w:trPr>
          <w:trHeight w:val="660"/>
          <w:jc w:val="center"/>
        </w:trPr>
        <w:tc>
          <w:tcPr>
            <w:tcW w:w="2889"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جمع البيانات الأساسية</w:t>
            </w:r>
          </w:p>
        </w:tc>
        <w:tc>
          <w:tcPr>
            <w:tcW w:w="714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B16148">
            <w:pPr>
              <w:spacing w:line="240" w:lineRule="auto"/>
              <w:ind w:left="540"/>
              <w:rPr>
                <w:rFonts w:ascii="Arabic Typesetting" w:hAnsi="Arabic Typesetting" w:cs="Arabic Typesetting"/>
                <w:color w:val="000000" w:themeColor="text1"/>
                <w:sz w:val="36"/>
                <w:szCs w:val="36"/>
                <w:lang w:bidi="ar-JO"/>
              </w:rPr>
            </w:pPr>
            <w:r w:rsidRPr="002A1AB4">
              <w:rPr>
                <w:rFonts w:ascii="Arabic Typesetting" w:hAnsi="Arabic Typesetting" w:cs="Arabic Typesetting"/>
                <w:color w:val="000000" w:themeColor="text1"/>
                <w:sz w:val="36"/>
                <w:szCs w:val="36"/>
                <w:rtl/>
                <w:lang w:bidi="ar-JO"/>
              </w:rPr>
              <w:t>جمع بيانات مصنّفة تشمل العمر، الجنس، ونوع وشدة الإعاقة، مع مراعاة سرية وخصوصية المعلومات.</w:t>
            </w:r>
          </w:p>
        </w:tc>
      </w:tr>
    </w:tbl>
    <w:p w:rsidR="00E35960" w:rsidRDefault="00E35960" w:rsidP="00B16148">
      <w:pPr>
        <w:pStyle w:val="Heading4"/>
        <w:spacing w:after="120"/>
        <w:rPr>
          <w:rFonts w:ascii="Arabic Typesetting" w:hAnsi="Arabic Typesetting" w:cs="Arabic Typesetting"/>
          <w:i w:val="0"/>
          <w:iCs w:val="0"/>
          <w:color w:val="000000" w:themeColor="text1"/>
          <w:sz w:val="40"/>
          <w:szCs w:val="40"/>
          <w:u w:val="none"/>
          <w:shd w:val="clear" w:color="auto" w:fill="auto"/>
          <w:lang w:bidi="ar-JO"/>
        </w:rPr>
      </w:pPr>
      <w:bookmarkStart w:id="111" w:name="_boug79gl2lsa" w:colFirst="0" w:colLast="0"/>
      <w:bookmarkStart w:id="112" w:name="_f0i34pytbcl7" w:colFirst="0" w:colLast="0"/>
      <w:bookmarkEnd w:id="111"/>
      <w:bookmarkEnd w:id="112"/>
    </w:p>
    <w:p w:rsidR="00DF122E" w:rsidRPr="00E35960" w:rsidRDefault="00C04C1F" w:rsidP="00B16148">
      <w:pPr>
        <w:pStyle w:val="Heading4"/>
        <w:spacing w:after="120"/>
        <w:rPr>
          <w:rFonts w:ascii="Arabic Typesetting" w:hAnsi="Arabic Typesetting" w:cs="Arabic Typesetting"/>
          <w:i w:val="0"/>
          <w:iCs w:val="0"/>
          <w:color w:val="000000" w:themeColor="text1"/>
          <w:sz w:val="40"/>
          <w:szCs w:val="40"/>
          <w:u w:val="none"/>
          <w:shd w:val="clear" w:color="auto" w:fill="auto"/>
          <w:lang w:bidi="ar-JO"/>
        </w:rPr>
      </w:pPr>
      <w:r w:rsidRPr="00E35960">
        <w:rPr>
          <w:rFonts w:ascii="Arabic Typesetting" w:hAnsi="Arabic Typesetting" w:cs="Arabic Typesetting"/>
          <w:i w:val="0"/>
          <w:iCs w:val="0"/>
          <w:color w:val="000000" w:themeColor="text1"/>
          <w:sz w:val="40"/>
          <w:szCs w:val="40"/>
          <w:u w:val="none"/>
          <w:shd w:val="clear" w:color="auto" w:fill="auto"/>
          <w:rtl/>
          <w:lang w:bidi="ar-JO"/>
        </w:rPr>
        <w:t xml:space="preserve"> اشركت الشبكة العربية للتربية المدنية (أنهر) نساءً ذوات إعاقة بشكل مباشر في إعداد نظرية التغيير لمشروع “نحن نقود”، وهو ما أحدث تأثيرا على كامل مراحل المشروع وأتاح فهمًا أعمق لأولويات الأشخاص ذوي الإعاقة.</w:t>
      </w:r>
      <w:bookmarkStart w:id="113" w:name="_ur4uxyr2f9mm" w:colFirst="0" w:colLast="0"/>
      <w:bookmarkEnd w:id="113"/>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14" w:name="_yrdcj0gp6jmb" w:colFirst="0" w:colLast="0"/>
      <w:bookmarkEnd w:id="114"/>
      <w:r w:rsidRPr="00E35960">
        <w:rPr>
          <w:rFonts w:ascii="Arabic Typesetting" w:hAnsi="Arabic Typesetting" w:cs="Arabic Typesetting"/>
          <w:b w:val="0"/>
          <w:bCs w:val="0"/>
          <w:color w:val="943634" w:themeColor="accent2" w:themeShade="BF"/>
          <w:sz w:val="40"/>
          <w:szCs w:val="40"/>
          <w:rtl/>
          <w:lang w:bidi="ar-JO"/>
        </w:rPr>
        <w:t>تحليل العوائق والمخاطر</w:t>
      </w:r>
    </w:p>
    <w:p w:rsidR="00DF122E" w:rsidRPr="00E35960" w:rsidRDefault="00C04C1F" w:rsidP="00B16148">
      <w:pPr>
        <w:spacing w:after="120" w:line="240" w:lineRule="auto"/>
        <w:ind w:left="540"/>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يتم تحليل العوائق المحتملة وتحويلها إلى افتراضات ومخاطر يتم التعامل معها في التصميم، وتشمل:</w:t>
      </w:r>
    </w:p>
    <w:p w:rsidR="00DF122E" w:rsidRPr="00D75F89" w:rsidRDefault="00C04C1F" w:rsidP="005911ED">
      <w:pPr>
        <w:pStyle w:val="ListParagraph"/>
        <w:numPr>
          <w:ilvl w:val="0"/>
          <w:numId w:val="58"/>
        </w:numPr>
        <w:spacing w:after="120" w:line="240" w:lineRule="auto"/>
        <w:rPr>
          <w:rFonts w:ascii="Arabic Typesetting" w:hAnsi="Arabic Typesetting" w:cs="Arabic Typesetting"/>
          <w:color w:val="000000" w:themeColor="text1"/>
          <w:sz w:val="40"/>
          <w:szCs w:val="40"/>
          <w:lang w:bidi="ar-JO"/>
        </w:rPr>
      </w:pPr>
      <w:r w:rsidRPr="00D75F89">
        <w:rPr>
          <w:rFonts w:ascii="Arabic Typesetting" w:hAnsi="Arabic Typesetting" w:cs="Arabic Typesetting"/>
          <w:color w:val="000000" w:themeColor="text1"/>
          <w:sz w:val="40"/>
          <w:szCs w:val="40"/>
          <w:rtl/>
          <w:lang w:bidi="ar-JO"/>
        </w:rPr>
        <w:t>العوائق البيئية: تقييم مدى إمكانية الوصول للمباني والأماكن المقترحة، وسهولة الحركة، ومتطلبات الوصول الأساسية (منحدرات، مصاعد، دورات مياه مهيأة).</w:t>
      </w:r>
    </w:p>
    <w:p w:rsidR="00DF122E" w:rsidRPr="00D75F89" w:rsidRDefault="00C04C1F" w:rsidP="005911ED">
      <w:pPr>
        <w:pStyle w:val="ListParagraph"/>
        <w:numPr>
          <w:ilvl w:val="0"/>
          <w:numId w:val="58"/>
        </w:numPr>
        <w:spacing w:after="120" w:line="240" w:lineRule="auto"/>
        <w:rPr>
          <w:rFonts w:ascii="Arabic Typesetting" w:hAnsi="Arabic Typesetting" w:cs="Arabic Typesetting"/>
          <w:color w:val="000000" w:themeColor="text1"/>
          <w:sz w:val="40"/>
          <w:szCs w:val="40"/>
          <w:lang w:bidi="ar-JO"/>
        </w:rPr>
      </w:pPr>
      <w:r w:rsidRPr="00D75F89">
        <w:rPr>
          <w:rFonts w:ascii="Arabic Typesetting" w:hAnsi="Arabic Typesetting" w:cs="Arabic Typesetting"/>
          <w:color w:val="000000" w:themeColor="text1"/>
          <w:sz w:val="40"/>
          <w:szCs w:val="40"/>
          <w:rtl/>
          <w:lang w:bidi="ar-JO"/>
        </w:rPr>
        <w:t>العوائق الاتصالية (الأشكال الميسرة): تحليل كيف يستقبل الأشخاص ذوو الإعاقة المعلومات، وما هي الصيغ التي يحتاجونها (نصي، صوتي، بصري، لغة إشارة)، والتعديلات البسيطة المطلوبة.</w:t>
      </w:r>
    </w:p>
    <w:p w:rsidR="00DF122E" w:rsidRPr="00D75F89" w:rsidRDefault="00C04C1F" w:rsidP="005911ED">
      <w:pPr>
        <w:pStyle w:val="ListParagraph"/>
        <w:numPr>
          <w:ilvl w:val="0"/>
          <w:numId w:val="58"/>
        </w:numPr>
        <w:spacing w:after="120" w:line="240" w:lineRule="auto"/>
        <w:rPr>
          <w:rFonts w:ascii="Arabic Typesetting" w:hAnsi="Arabic Typesetting" w:cs="Arabic Typesetting"/>
          <w:color w:val="000000" w:themeColor="text1"/>
          <w:sz w:val="40"/>
          <w:szCs w:val="40"/>
          <w:lang w:bidi="ar-JO"/>
        </w:rPr>
      </w:pPr>
      <w:r w:rsidRPr="00D75F89">
        <w:rPr>
          <w:rFonts w:ascii="Arabic Typesetting" w:hAnsi="Arabic Typesetting" w:cs="Arabic Typesetting"/>
          <w:color w:val="000000" w:themeColor="text1"/>
          <w:sz w:val="40"/>
          <w:szCs w:val="40"/>
          <w:rtl/>
          <w:lang w:bidi="ar-JO"/>
        </w:rPr>
        <w:t>العوائق الاجتماعية والسلوكية: رصد المواقف السائدة تجاه الأشخاص ذوي الإعاقة داخل الفريق والمجتمع، والمفاهيم الخاطئة التي قد تحدّ من المشاركة.</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15" w:name="_covzqkrp8mr" w:colFirst="0" w:colLast="0"/>
      <w:bookmarkEnd w:id="115"/>
      <w:r w:rsidRPr="00E35960">
        <w:rPr>
          <w:rFonts w:ascii="Arabic Typesetting" w:hAnsi="Arabic Typesetting" w:cs="Arabic Typesetting"/>
          <w:b w:val="0"/>
          <w:bCs w:val="0"/>
          <w:color w:val="943634" w:themeColor="accent2" w:themeShade="BF"/>
          <w:sz w:val="40"/>
          <w:szCs w:val="40"/>
          <w:rtl/>
          <w:lang w:bidi="ar-JO"/>
        </w:rPr>
        <w:t xml:space="preserve">المشاركة التشاركية وتحويلها إلى قرارات تصميمية </w:t>
      </w:r>
    </w:p>
    <w:p w:rsidR="00DF122E" w:rsidRPr="00E35960" w:rsidRDefault="00C04C1F" w:rsidP="00B16148">
      <w:pPr>
        <w:spacing w:after="120" w:line="240" w:lineRule="auto"/>
        <w:ind w:left="540"/>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يجب أن تكون مشاركة الأشخاص ذوي الإعاقة جزءًا أصيلًا من العملية التخطيطية، تجسيداً لمبدأ "لا شيء عنا بدوننا"</w:t>
      </w:r>
      <w:r w:rsidRPr="00E35960">
        <w:rPr>
          <w:rFonts w:ascii="Arabic Typesetting" w:hAnsi="Arabic Typesetting" w:cs="Arabic Typesetting"/>
          <w:color w:val="000000" w:themeColor="text1"/>
          <w:sz w:val="40"/>
          <w:szCs w:val="40"/>
          <w:lang w:bidi="ar-JO"/>
        </w:rPr>
        <w:footnoteReference w:id="18"/>
      </w:r>
      <w:r w:rsidRPr="00E35960">
        <w:rPr>
          <w:rFonts w:ascii="Arabic Typesetting" w:hAnsi="Arabic Typesetting" w:cs="Arabic Typesetting"/>
          <w:color w:val="000000" w:themeColor="text1"/>
          <w:sz w:val="40"/>
          <w:szCs w:val="40"/>
          <w:lang w:bidi="ar-JO"/>
        </w:rPr>
        <w:t xml:space="preserve">. </w:t>
      </w:r>
    </w:p>
    <w:p w:rsidR="00DF122E" w:rsidRPr="00E35960" w:rsidRDefault="00C04C1F" w:rsidP="00B16148">
      <w:pPr>
        <w:spacing w:after="120" w:line="240" w:lineRule="auto"/>
        <w:ind w:left="540"/>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lastRenderedPageBreak/>
        <w:t>استشارة مباشرة: دعوة أشخاص ذوي إعاقة من خلفيات مختلفة للمشاركة في مجموعات النقاش المركّزة أو المقابلات التشاورية لفهم الحواجز اليومية وتقييم فكرة المشروع.</w:t>
      </w:r>
    </w:p>
    <w:p w:rsidR="00DF122E" w:rsidRPr="00E35960" w:rsidRDefault="00C04C1F" w:rsidP="00B16148">
      <w:pPr>
        <w:spacing w:after="120" w:line="240" w:lineRule="auto"/>
        <w:ind w:left="540"/>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إشراك المنظمات: إشراك منظمات الأشخاص ذوي الإعاقة للاستفادة من معرفتهم التقنية بحقوق الأشخاص ذوي الإعاقة وخبرتهم بالمعيقات المجتمعية.</w:t>
      </w:r>
    </w:p>
    <w:p w:rsidR="00DF122E" w:rsidRPr="00E35960" w:rsidRDefault="00C04C1F" w:rsidP="00B16148">
      <w:pPr>
        <w:spacing w:after="120" w:line="240" w:lineRule="auto"/>
        <w:ind w:left="540"/>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ضمان المشاركة الحقيقية: توفير إمكانية الوصول والترتيبات التيسيرية المعقولة في جلسات المشاركة (مواصلات، لغة إشارة، معلومات ميسّرة)، وتمثيل نساء ورجال من مختلف أنواع الإعاقة.</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16" w:name="_5xxdvkh6nr84" w:colFirst="0" w:colLast="0"/>
      <w:bookmarkEnd w:id="116"/>
      <w:r w:rsidRPr="00E35960">
        <w:rPr>
          <w:rFonts w:ascii="Arabic Typesetting" w:hAnsi="Arabic Typesetting" w:cs="Arabic Typesetting"/>
          <w:b w:val="0"/>
          <w:bCs w:val="0"/>
          <w:color w:val="943634" w:themeColor="accent2" w:themeShade="BF"/>
          <w:sz w:val="40"/>
          <w:szCs w:val="40"/>
          <w:rtl/>
          <w:lang w:bidi="ar-JO"/>
        </w:rPr>
        <w:t xml:space="preserve"> ضمان أن تكون المشاركة حقيقية لا شكلية</w:t>
      </w:r>
    </w:p>
    <w:p w:rsidR="00DF122E" w:rsidRPr="00E35960" w:rsidRDefault="00C04C1F" w:rsidP="00E35960">
      <w:pPr>
        <w:spacing w:before="240" w:after="120" w:line="240" w:lineRule="auto"/>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نلتزم بأن تكون مشاركة الأشخاص ذوي الإعاقة هادفة ومؤثرة من خلال:</w:t>
      </w:r>
    </w:p>
    <w:p w:rsidR="00DF122E" w:rsidRPr="00E35960" w:rsidRDefault="00C04C1F" w:rsidP="005911ED">
      <w:pPr>
        <w:pStyle w:val="ListParagraph"/>
        <w:numPr>
          <w:ilvl w:val="0"/>
          <w:numId w:val="36"/>
        </w:numPr>
        <w:spacing w:after="120" w:line="240" w:lineRule="auto"/>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توفير إمكانية الوصول والترتيبات التيسيرية المعقولة في جلسات المشاركة (مواصلات، لغة إشارة، معلومات ميسّرة…).</w:t>
      </w:r>
    </w:p>
    <w:p w:rsidR="00DF122E" w:rsidRPr="00E35960" w:rsidRDefault="00C04C1F" w:rsidP="005911ED">
      <w:pPr>
        <w:pStyle w:val="ListParagraph"/>
        <w:numPr>
          <w:ilvl w:val="0"/>
          <w:numId w:val="36"/>
        </w:numPr>
        <w:spacing w:after="120" w:line="240" w:lineRule="auto"/>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تمثيل نساء ورجال من مختلف أنواع الإعاقة.</w:t>
      </w:r>
    </w:p>
    <w:p w:rsidR="00DF122E" w:rsidRPr="00E35960" w:rsidRDefault="00C04C1F" w:rsidP="005911ED">
      <w:pPr>
        <w:pStyle w:val="ListParagraph"/>
        <w:numPr>
          <w:ilvl w:val="0"/>
          <w:numId w:val="36"/>
        </w:numPr>
        <w:spacing w:after="120" w:line="240" w:lineRule="auto"/>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تجنّب دعوة شخص واحد باعتباره “يمثّل الجميع”.</w:t>
      </w:r>
    </w:p>
    <w:p w:rsidR="00DF122E" w:rsidRPr="00E35960" w:rsidRDefault="00C04C1F" w:rsidP="005911ED">
      <w:pPr>
        <w:pStyle w:val="ListParagraph"/>
        <w:numPr>
          <w:ilvl w:val="0"/>
          <w:numId w:val="36"/>
        </w:numPr>
        <w:spacing w:after="120" w:line="240" w:lineRule="auto"/>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إتاحة الوقت والمساحة الكافية للتعبير عن آرائهم.</w:t>
      </w:r>
    </w:p>
    <w:p w:rsidR="00DF122E" w:rsidRPr="00E35960" w:rsidRDefault="00C04C1F" w:rsidP="00B16148">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117" w:name="_ego2hofhz5md" w:colFirst="0" w:colLast="0"/>
      <w:bookmarkEnd w:id="117"/>
      <w:r w:rsidRPr="00E35960">
        <w:rPr>
          <w:rFonts w:ascii="Arabic Typesetting" w:hAnsi="Arabic Typesetting" w:cs="Arabic Typesetting"/>
          <w:i w:val="0"/>
          <w:iCs w:val="0"/>
          <w:color w:val="000000" w:themeColor="text1"/>
          <w:sz w:val="40"/>
          <w:szCs w:val="40"/>
          <w:u w:val="none"/>
          <w:shd w:val="clear" w:color="auto" w:fill="auto"/>
          <w:rtl/>
          <w:lang w:bidi="ar-JO"/>
        </w:rPr>
        <w:lastRenderedPageBreak/>
        <w:t xml:space="preserve">عملت </w:t>
      </w:r>
      <w:r w:rsidR="00BE5EC0" w:rsidRPr="00E35960">
        <w:rPr>
          <w:rFonts w:ascii="Arabic Typesetting" w:hAnsi="Arabic Typesetting" w:cs="Arabic Typesetting" w:hint="cs"/>
          <w:i w:val="0"/>
          <w:iCs w:val="0"/>
          <w:color w:val="000000" w:themeColor="text1"/>
          <w:sz w:val="40"/>
          <w:szCs w:val="40"/>
          <w:u w:val="none"/>
          <w:shd w:val="clear" w:color="auto" w:fill="auto"/>
          <w:rtl/>
          <w:lang w:bidi="ar-JO"/>
        </w:rPr>
        <w:t>"</w:t>
      </w:r>
      <w:r w:rsidRPr="00E35960">
        <w:rPr>
          <w:rFonts w:ascii="Arabic Typesetting" w:hAnsi="Arabic Typesetting" w:cs="Arabic Typesetting"/>
          <w:i w:val="0"/>
          <w:iCs w:val="0"/>
          <w:color w:val="000000" w:themeColor="text1"/>
          <w:sz w:val="40"/>
          <w:szCs w:val="40"/>
          <w:u w:val="none"/>
          <w:shd w:val="clear" w:color="auto" w:fill="auto"/>
          <w:rtl/>
          <w:lang w:bidi="ar-JO"/>
        </w:rPr>
        <w:t>اللجنة الوطنية الأردنية لشؤون المرأة</w:t>
      </w:r>
      <w:r w:rsidR="00BE5EC0" w:rsidRPr="00E35960">
        <w:rPr>
          <w:rFonts w:ascii="Arabic Typesetting" w:hAnsi="Arabic Typesetting" w:cs="Arabic Typesetting" w:hint="cs"/>
          <w:i w:val="0"/>
          <w:iCs w:val="0"/>
          <w:color w:val="000000" w:themeColor="text1"/>
          <w:sz w:val="40"/>
          <w:szCs w:val="40"/>
          <w:u w:val="none"/>
          <w:shd w:val="clear" w:color="auto" w:fill="auto"/>
          <w:rtl/>
          <w:lang w:bidi="ar-JO"/>
        </w:rPr>
        <w:t>"</w:t>
      </w:r>
      <w:r w:rsidRPr="00E35960">
        <w:rPr>
          <w:rFonts w:ascii="Arabic Typesetting" w:hAnsi="Arabic Typesetting" w:cs="Arabic Typesetting"/>
          <w:i w:val="0"/>
          <w:iCs w:val="0"/>
          <w:color w:val="000000" w:themeColor="text1"/>
          <w:sz w:val="40"/>
          <w:szCs w:val="40"/>
          <w:u w:val="none"/>
          <w:shd w:val="clear" w:color="auto" w:fill="auto"/>
          <w:rtl/>
          <w:lang w:bidi="ar-JO"/>
        </w:rPr>
        <w:t xml:space="preserve"> على التأثير في شبكاتها الشريكة لدمج النساء ذوات الإعاقة في البرامج والسياسات المؤسسية. وفي هذا الإطار، نفّذت تدريبًا متخصصًا حول تصميم البرامج الدامجة لصالح شبكة «شمعة»،, وملتقى منظمات المجتمع المدني التابع لقرار 1325 بهدف تعزيز مشاركة النساء ذوات الإعاقة</w:t>
      </w:r>
      <w:r w:rsidR="00BE5EC0" w:rsidRPr="00E35960">
        <w:rPr>
          <w:rFonts w:ascii="Arabic Typesetting" w:hAnsi="Arabic Typesetting" w:cs="Arabic Typesetting" w:hint="cs"/>
          <w:i w:val="0"/>
          <w:iCs w:val="0"/>
          <w:color w:val="000000" w:themeColor="text1"/>
          <w:sz w:val="40"/>
          <w:szCs w:val="40"/>
          <w:u w:val="none"/>
          <w:shd w:val="clear" w:color="auto" w:fill="auto"/>
          <w:rtl/>
          <w:lang w:bidi="ar-JO"/>
        </w:rPr>
        <w:t xml:space="preserve"> </w:t>
      </w:r>
      <w:r w:rsidRPr="00E35960">
        <w:rPr>
          <w:rFonts w:ascii="Arabic Typesetting" w:hAnsi="Arabic Typesetting" w:cs="Arabic Typesetting"/>
          <w:i w:val="0"/>
          <w:iCs w:val="0"/>
          <w:color w:val="000000" w:themeColor="text1"/>
          <w:sz w:val="40"/>
          <w:szCs w:val="40"/>
          <w:u w:val="none"/>
          <w:shd w:val="clear" w:color="auto" w:fill="auto"/>
          <w:rtl/>
          <w:lang w:bidi="ar-JO"/>
        </w:rPr>
        <w:t>في برامج ومشاريع التحالفات والشبكات التابعة للجنة. كما نفّذت ورشة عمل مع شبكة «حزبيات» لضمان تضمين قضايا النساء ذوات الإعاقة في البرامج والسياسات الحزبية</w:t>
      </w:r>
    </w:p>
    <w:p w:rsidR="00DF122E" w:rsidRPr="00E35960" w:rsidRDefault="00C04C1F" w:rsidP="00B16148">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118" w:name="_9h192txw4b9i" w:colFirst="0" w:colLast="0"/>
      <w:bookmarkEnd w:id="118"/>
      <w:r w:rsidRPr="00E35960">
        <w:rPr>
          <w:rFonts w:ascii="Arabic Typesetting" w:hAnsi="Arabic Typesetting" w:cs="Arabic Typesetting"/>
          <w:i w:val="0"/>
          <w:iCs w:val="0"/>
          <w:color w:val="000000" w:themeColor="text1"/>
          <w:sz w:val="40"/>
          <w:szCs w:val="40"/>
          <w:u w:val="none"/>
          <w:shd w:val="clear" w:color="auto" w:fill="auto"/>
          <w:rtl/>
          <w:lang w:bidi="ar-JO"/>
        </w:rPr>
        <w:t>اعتمدت الشبكة العربية للتربية المدنية (أنهر) على شراكات مؤسسية مع منظمات الأشخاص ذوي الإعاقة - حملة "ابني" - خلال تنفيذ مشروع “نحن نقود”، مما أدى إلى إصدار</w:t>
      </w:r>
      <w:r w:rsidRPr="00E35960">
        <w:rPr>
          <w:rFonts w:ascii="Arabic Typesetting" w:hAnsi="Arabic Typesetting" w:cs="Arabic Typesetting"/>
          <w:i w:val="0"/>
          <w:iCs w:val="0"/>
          <w:color w:val="000000" w:themeColor="text1"/>
          <w:sz w:val="40"/>
          <w:szCs w:val="40"/>
          <w:u w:val="none"/>
          <w:shd w:val="clear" w:color="auto" w:fill="auto"/>
          <w:lang w:bidi="ar-JO"/>
        </w:rPr>
        <w:t xml:space="preserve"> </w:t>
      </w:r>
      <w:hyperlink r:id="rId102">
        <w:r w:rsidR="00DF122E" w:rsidRPr="00E35960">
          <w:rPr>
            <w:rFonts w:ascii="Arabic Typesetting" w:hAnsi="Arabic Typesetting" w:cs="Arabic Typesetting"/>
            <w:i w:val="0"/>
            <w:iCs w:val="0"/>
            <w:color w:val="000000" w:themeColor="text1"/>
            <w:sz w:val="40"/>
            <w:szCs w:val="40"/>
            <w:u w:val="none"/>
            <w:shd w:val="clear" w:color="auto" w:fill="auto"/>
            <w:rtl/>
            <w:lang w:bidi="ar-JO"/>
          </w:rPr>
          <w:t>منتجات</w:t>
        </w:r>
      </w:hyperlink>
      <w:hyperlink r:id="rId103">
        <w:r w:rsidR="00DF122E" w:rsidRPr="00E35960">
          <w:rPr>
            <w:rFonts w:ascii="Arabic Typesetting" w:hAnsi="Arabic Typesetting" w:cs="Arabic Typesetting"/>
            <w:i w:val="0"/>
            <w:iCs w:val="0"/>
            <w:color w:val="000000" w:themeColor="text1"/>
            <w:sz w:val="40"/>
            <w:szCs w:val="40"/>
            <w:u w:val="none"/>
            <w:shd w:val="clear" w:color="auto" w:fill="auto"/>
            <w:rtl/>
            <w:lang w:bidi="ar-JO"/>
          </w:rPr>
          <w:t xml:space="preserve"> </w:t>
        </w:r>
      </w:hyperlink>
      <w:hyperlink r:id="rId104">
        <w:r w:rsidR="00DF122E" w:rsidRPr="00E35960">
          <w:rPr>
            <w:rFonts w:ascii="Arabic Typesetting" w:hAnsi="Arabic Typesetting" w:cs="Arabic Typesetting"/>
            <w:i w:val="0"/>
            <w:iCs w:val="0"/>
            <w:color w:val="000000" w:themeColor="text1"/>
            <w:sz w:val="40"/>
            <w:szCs w:val="40"/>
            <w:u w:val="none"/>
            <w:shd w:val="clear" w:color="auto" w:fill="auto"/>
            <w:rtl/>
            <w:lang w:bidi="ar-JO"/>
          </w:rPr>
          <w:t>معرفية</w:t>
        </w:r>
      </w:hyperlink>
      <w:hyperlink r:id="rId105">
        <w:r w:rsidR="00DF122E" w:rsidRPr="00E35960">
          <w:rPr>
            <w:rFonts w:ascii="Arabic Typesetting" w:hAnsi="Arabic Typesetting" w:cs="Arabic Typesetting"/>
            <w:i w:val="0"/>
            <w:iCs w:val="0"/>
            <w:color w:val="000000" w:themeColor="text1"/>
            <w:sz w:val="40"/>
            <w:szCs w:val="40"/>
            <w:u w:val="none"/>
            <w:shd w:val="clear" w:color="auto" w:fill="auto"/>
            <w:rtl/>
            <w:lang w:bidi="ar-JO"/>
          </w:rPr>
          <w:t xml:space="preserve"> </w:t>
        </w:r>
      </w:hyperlink>
      <w:hyperlink r:id="rId106">
        <w:r w:rsidR="00DF122E" w:rsidRPr="00E35960">
          <w:rPr>
            <w:rFonts w:ascii="Arabic Typesetting" w:hAnsi="Arabic Typesetting" w:cs="Arabic Typesetting"/>
            <w:i w:val="0"/>
            <w:iCs w:val="0"/>
            <w:color w:val="000000" w:themeColor="text1"/>
            <w:sz w:val="40"/>
            <w:szCs w:val="40"/>
            <w:u w:val="none"/>
            <w:shd w:val="clear" w:color="auto" w:fill="auto"/>
            <w:rtl/>
            <w:lang w:bidi="ar-JO"/>
          </w:rPr>
          <w:t>مهيأة</w:t>
        </w:r>
      </w:hyperlink>
      <w:r w:rsidRPr="00E35960">
        <w:rPr>
          <w:rFonts w:ascii="Arabic Typesetting" w:hAnsi="Arabic Typesetting" w:cs="Arabic Typesetting"/>
          <w:i w:val="0"/>
          <w:iCs w:val="0"/>
          <w:color w:val="000000" w:themeColor="text1"/>
          <w:sz w:val="40"/>
          <w:szCs w:val="40"/>
          <w:u w:val="none"/>
          <w:shd w:val="clear" w:color="auto" w:fill="auto"/>
          <w:rtl/>
          <w:lang w:bidi="ar-JO"/>
        </w:rPr>
        <w:t xml:space="preserve"> وإعداد دراسة وطنية وأوراق سياسات </w:t>
      </w:r>
      <w:r w:rsidR="00BE5EC0" w:rsidRPr="00E35960">
        <w:rPr>
          <w:rFonts w:ascii="Arabic Typesetting" w:hAnsi="Arabic Typesetting" w:cs="Arabic Typesetting" w:hint="cs"/>
          <w:i w:val="0"/>
          <w:iCs w:val="0"/>
          <w:color w:val="000000" w:themeColor="text1"/>
          <w:sz w:val="40"/>
          <w:szCs w:val="40"/>
          <w:u w:val="none"/>
          <w:shd w:val="clear" w:color="auto" w:fill="auto"/>
          <w:rtl/>
          <w:lang w:bidi="ar-JO"/>
        </w:rPr>
        <w:t>إ</w:t>
      </w:r>
      <w:r w:rsidRPr="00E35960">
        <w:rPr>
          <w:rFonts w:ascii="Arabic Typesetting" w:hAnsi="Arabic Typesetting" w:cs="Arabic Typesetting"/>
          <w:i w:val="0"/>
          <w:iCs w:val="0"/>
          <w:color w:val="000000" w:themeColor="text1"/>
          <w:sz w:val="40"/>
          <w:szCs w:val="40"/>
          <w:u w:val="none"/>
          <w:shd w:val="clear" w:color="auto" w:fill="auto"/>
          <w:rtl/>
          <w:lang w:bidi="ar-JO"/>
        </w:rPr>
        <w:t>نتاج تدريب مستدام لكوادر وزارة الصحة على تقديم خدمات صحية دامجة</w:t>
      </w:r>
      <w:r w:rsidR="00BE5EC0" w:rsidRPr="00E35960">
        <w:rPr>
          <w:rFonts w:ascii="Arabic Typesetting" w:hAnsi="Arabic Typesetting" w:cs="Arabic Typesetting" w:hint="cs"/>
          <w:i w:val="0"/>
          <w:iCs w:val="0"/>
          <w:color w:val="000000" w:themeColor="text1"/>
          <w:sz w:val="40"/>
          <w:szCs w:val="40"/>
          <w:u w:val="none"/>
          <w:shd w:val="clear" w:color="auto" w:fill="auto"/>
          <w:rtl/>
          <w:lang w:bidi="ar-JO"/>
        </w:rPr>
        <w:t>.</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19" w:name="_eh1figeb61pr" w:colFirst="0" w:colLast="0"/>
      <w:bookmarkEnd w:id="119"/>
      <w:r w:rsidRPr="00E35960">
        <w:rPr>
          <w:rFonts w:ascii="Arabic Typesetting" w:hAnsi="Arabic Typesetting" w:cs="Arabic Typesetting"/>
          <w:b w:val="0"/>
          <w:bCs w:val="0"/>
          <w:color w:val="943634" w:themeColor="accent2" w:themeShade="BF"/>
          <w:sz w:val="40"/>
          <w:szCs w:val="40"/>
          <w:rtl/>
          <w:lang w:bidi="ar-JO"/>
        </w:rPr>
        <w:t xml:space="preserve">التخطيط للموارد والميزانية </w:t>
      </w:r>
    </w:p>
    <w:p w:rsidR="00DF122E" w:rsidRPr="00E35960" w:rsidRDefault="00C04C1F" w:rsidP="00E35960">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rtl/>
          <w:lang w:bidi="ar-JO"/>
        </w:rPr>
      </w:pPr>
      <w:r w:rsidRPr="00E35960">
        <w:rPr>
          <w:rFonts w:ascii="Arabic Typesetting" w:hAnsi="Arabic Typesetting" w:cs="Arabic Typesetting"/>
          <w:i w:val="0"/>
          <w:iCs w:val="0"/>
          <w:color w:val="000000" w:themeColor="text1"/>
          <w:sz w:val="40"/>
          <w:szCs w:val="40"/>
          <w:u w:val="none"/>
          <w:shd w:val="clear" w:color="auto" w:fill="auto"/>
          <w:rtl/>
          <w:lang w:bidi="ar-JO"/>
        </w:rPr>
        <w:t>عند وضع الميزانية، يجب رصد تكاليف الترتيبات التيسيرية كجزء أساسي من تكاليف المشروع (مثال: البرامج التدريبية):</w:t>
      </w:r>
    </w:p>
    <w:tbl>
      <w:tblPr>
        <w:tblStyle w:val="a9"/>
        <w:tblpPr w:leftFromText="180" w:rightFromText="180" w:vertAnchor="text" w:horzAnchor="margin" w:tblpXSpec="center" w:tblpY="223"/>
        <w:bidiVisual/>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16"/>
        <w:gridCol w:w="6204"/>
      </w:tblGrid>
      <w:tr w:rsidR="00E35960" w:rsidRPr="002A1AB4" w:rsidTr="00E35960">
        <w:trPr>
          <w:trHeight w:val="360"/>
        </w:trPr>
        <w:tc>
          <w:tcPr>
            <w:tcW w:w="2916" w:type="dxa"/>
            <w:tcBorders>
              <w:top w:val="single" w:sz="6" w:space="0" w:color="BFBFBF"/>
              <w:left w:val="single" w:sz="6" w:space="0" w:color="BFBFBF"/>
              <w:bottom w:val="single" w:sz="6" w:space="0" w:color="BFBFBF"/>
              <w:right w:val="single" w:sz="6" w:space="0" w:color="BFBFBF"/>
            </w:tcBorders>
            <w:shd w:val="clear" w:color="auto" w:fill="7A173F"/>
            <w:tcMar>
              <w:top w:w="80" w:type="dxa"/>
              <w:left w:w="100" w:type="dxa"/>
              <w:bottom w:w="80" w:type="dxa"/>
              <w:right w:w="100" w:type="dxa"/>
            </w:tcMar>
            <w:vAlign w:val="center"/>
          </w:tcPr>
          <w:p w:rsidR="00E35960" w:rsidRPr="002A1AB4" w:rsidRDefault="00E35960" w:rsidP="00E35960">
            <w:pPr>
              <w:pStyle w:val="Heading4"/>
              <w:spacing w:before="240" w:after="120"/>
              <w:rPr>
                <w:rFonts w:ascii="Arabic Typesetting" w:hAnsi="Arabic Typesetting" w:cs="Arabic Typesetting"/>
                <w:i w:val="0"/>
                <w:iCs w:val="0"/>
                <w:color w:val="FFFFFF" w:themeColor="background1"/>
                <w:sz w:val="36"/>
                <w:szCs w:val="36"/>
                <w:u w:val="none"/>
                <w:shd w:val="clear" w:color="auto" w:fill="auto"/>
                <w:lang w:bidi="ar-JO"/>
              </w:rPr>
            </w:pPr>
            <w:r w:rsidRPr="002A1AB4">
              <w:rPr>
                <w:rFonts w:ascii="Arabic Typesetting" w:hAnsi="Arabic Typesetting" w:cs="Arabic Typesetting"/>
                <w:i w:val="0"/>
                <w:iCs w:val="0"/>
                <w:color w:val="FFFFFF" w:themeColor="background1"/>
                <w:sz w:val="36"/>
                <w:szCs w:val="36"/>
                <w:u w:val="none"/>
                <w:shd w:val="clear" w:color="auto" w:fill="auto"/>
                <w:rtl/>
                <w:lang w:bidi="ar-JO"/>
              </w:rPr>
              <w:t>بند الميزانية</w:t>
            </w:r>
          </w:p>
        </w:tc>
        <w:tc>
          <w:tcPr>
            <w:tcW w:w="6204" w:type="dxa"/>
            <w:tcBorders>
              <w:top w:val="single" w:sz="6" w:space="0" w:color="BFBFBF"/>
              <w:left w:val="single" w:sz="6" w:space="0" w:color="BFBFBF"/>
              <w:bottom w:val="single" w:sz="6" w:space="0" w:color="BFBFBF"/>
              <w:right w:val="single" w:sz="6" w:space="0" w:color="BFBFBF"/>
            </w:tcBorders>
            <w:shd w:val="clear" w:color="auto" w:fill="7A173F"/>
            <w:tcMar>
              <w:top w:w="80" w:type="dxa"/>
              <w:left w:w="100" w:type="dxa"/>
              <w:bottom w:w="80" w:type="dxa"/>
              <w:right w:w="100" w:type="dxa"/>
            </w:tcMar>
            <w:vAlign w:val="center"/>
          </w:tcPr>
          <w:p w:rsidR="00E35960" w:rsidRPr="002A1AB4" w:rsidRDefault="00E35960" w:rsidP="00E35960">
            <w:pPr>
              <w:pStyle w:val="Heading4"/>
              <w:spacing w:before="240" w:after="120"/>
              <w:jc w:val="center"/>
              <w:rPr>
                <w:rFonts w:ascii="Arabic Typesetting" w:hAnsi="Arabic Typesetting" w:cs="Arabic Typesetting"/>
                <w:i w:val="0"/>
                <w:iCs w:val="0"/>
                <w:color w:val="FFFFFF" w:themeColor="background1"/>
                <w:sz w:val="36"/>
                <w:szCs w:val="36"/>
                <w:u w:val="none"/>
                <w:shd w:val="clear" w:color="auto" w:fill="auto"/>
                <w:lang w:bidi="ar-JO"/>
              </w:rPr>
            </w:pPr>
            <w:r w:rsidRPr="002A1AB4">
              <w:rPr>
                <w:rFonts w:ascii="Arabic Typesetting" w:hAnsi="Arabic Typesetting" w:cs="Arabic Typesetting"/>
                <w:i w:val="0"/>
                <w:iCs w:val="0"/>
                <w:color w:val="FFFFFF" w:themeColor="background1"/>
                <w:sz w:val="36"/>
                <w:szCs w:val="36"/>
                <w:u w:val="none"/>
                <w:shd w:val="clear" w:color="auto" w:fill="auto"/>
                <w:rtl/>
                <w:lang w:bidi="ar-JO"/>
              </w:rPr>
              <w:t>الاعتبارات الدامجة</w:t>
            </w:r>
          </w:p>
        </w:tc>
      </w:tr>
      <w:tr w:rsidR="00E35960" w:rsidRPr="002A1AB4" w:rsidTr="00E35960">
        <w:trPr>
          <w:trHeight w:val="360"/>
        </w:trPr>
        <w:tc>
          <w:tcPr>
            <w:tcW w:w="2916"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E35960" w:rsidRPr="002A1AB4" w:rsidRDefault="00E35960" w:rsidP="005629EF">
            <w:pPr>
              <w:pStyle w:val="Heading4"/>
              <w:spacing w:before="240" w:after="120"/>
              <w:jc w:val="both"/>
              <w:rPr>
                <w:rFonts w:ascii="Arabic Typesetting" w:hAnsi="Arabic Typesetting" w:cs="Arabic Typesetting"/>
                <w:i w:val="0"/>
                <w:iCs w:val="0"/>
                <w:color w:val="000000" w:themeColor="text1"/>
                <w:sz w:val="36"/>
                <w:szCs w:val="36"/>
                <w:u w:val="none"/>
                <w:shd w:val="clear" w:color="auto" w:fill="auto"/>
                <w:lang w:bidi="ar-JO"/>
              </w:rPr>
            </w:pPr>
            <w:r w:rsidRPr="002A1AB4">
              <w:rPr>
                <w:rFonts w:ascii="Arabic Typesetting" w:hAnsi="Arabic Typesetting" w:cs="Arabic Typesetting"/>
                <w:i w:val="0"/>
                <w:iCs w:val="0"/>
                <w:color w:val="000000" w:themeColor="text1"/>
                <w:sz w:val="36"/>
                <w:szCs w:val="36"/>
                <w:u w:val="none"/>
                <w:shd w:val="clear" w:color="auto" w:fill="auto"/>
                <w:rtl/>
                <w:lang w:bidi="ar-JO"/>
              </w:rPr>
              <w:t>الترجمة للغة الإشارة</w:t>
            </w:r>
          </w:p>
        </w:tc>
        <w:tc>
          <w:tcPr>
            <w:tcW w:w="6204"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E35960" w:rsidRPr="002A1AB4" w:rsidRDefault="00E35960" w:rsidP="00E35960">
            <w:pPr>
              <w:pStyle w:val="Heading4"/>
              <w:spacing w:before="240" w:after="120"/>
              <w:jc w:val="both"/>
              <w:rPr>
                <w:rFonts w:ascii="Arabic Typesetting" w:hAnsi="Arabic Typesetting" w:cs="Arabic Typesetting"/>
                <w:i w:val="0"/>
                <w:iCs w:val="0"/>
                <w:color w:val="000000" w:themeColor="text1"/>
                <w:sz w:val="36"/>
                <w:szCs w:val="36"/>
                <w:u w:val="none"/>
                <w:shd w:val="clear" w:color="auto" w:fill="auto"/>
                <w:lang w:bidi="ar-JO"/>
              </w:rPr>
            </w:pPr>
            <w:r w:rsidRPr="002A1AB4">
              <w:rPr>
                <w:rFonts w:ascii="Arabic Typesetting" w:hAnsi="Arabic Typesetting" w:cs="Arabic Typesetting"/>
                <w:i w:val="0"/>
                <w:iCs w:val="0"/>
                <w:color w:val="000000" w:themeColor="text1"/>
                <w:sz w:val="36"/>
                <w:szCs w:val="36"/>
                <w:u w:val="none"/>
                <w:shd w:val="clear" w:color="auto" w:fill="auto"/>
                <w:rtl/>
                <w:lang w:bidi="ar-JO"/>
              </w:rPr>
              <w:t>رصد ميزانية لأجر مترجم لغة إشارة متخصص في موضوع التدريب.</w:t>
            </w:r>
          </w:p>
        </w:tc>
      </w:tr>
      <w:tr w:rsidR="00E35960" w:rsidRPr="002A1AB4" w:rsidTr="00E35960">
        <w:trPr>
          <w:trHeight w:val="660"/>
        </w:trPr>
        <w:tc>
          <w:tcPr>
            <w:tcW w:w="2916"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E35960" w:rsidRPr="002A1AB4" w:rsidRDefault="00E35960" w:rsidP="005629EF">
            <w:pPr>
              <w:pStyle w:val="Heading4"/>
              <w:spacing w:before="240" w:after="120"/>
              <w:jc w:val="both"/>
              <w:rPr>
                <w:rFonts w:ascii="Arabic Typesetting" w:hAnsi="Arabic Typesetting" w:cs="Arabic Typesetting"/>
                <w:i w:val="0"/>
                <w:iCs w:val="0"/>
                <w:color w:val="000000" w:themeColor="text1"/>
                <w:sz w:val="36"/>
                <w:szCs w:val="36"/>
                <w:u w:val="none"/>
                <w:shd w:val="clear" w:color="auto" w:fill="auto"/>
                <w:lang w:bidi="ar-JO"/>
              </w:rPr>
            </w:pPr>
            <w:r w:rsidRPr="002A1AB4">
              <w:rPr>
                <w:rFonts w:ascii="Arabic Typesetting" w:hAnsi="Arabic Typesetting" w:cs="Arabic Typesetting"/>
                <w:i w:val="0"/>
                <w:iCs w:val="0"/>
                <w:color w:val="000000" w:themeColor="text1"/>
                <w:sz w:val="36"/>
                <w:szCs w:val="36"/>
                <w:u w:val="none"/>
                <w:shd w:val="clear" w:color="auto" w:fill="auto"/>
                <w:rtl/>
                <w:lang w:bidi="ar-JO"/>
              </w:rPr>
              <w:t>تغطية تكاليف المرافق</w:t>
            </w:r>
          </w:p>
        </w:tc>
        <w:tc>
          <w:tcPr>
            <w:tcW w:w="6204"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E35960" w:rsidRPr="002A1AB4" w:rsidRDefault="00E35960" w:rsidP="00E35960">
            <w:pPr>
              <w:pStyle w:val="Heading4"/>
              <w:spacing w:before="240" w:after="120"/>
              <w:jc w:val="both"/>
              <w:rPr>
                <w:rFonts w:ascii="Arabic Typesetting" w:hAnsi="Arabic Typesetting" w:cs="Arabic Typesetting"/>
                <w:i w:val="0"/>
                <w:iCs w:val="0"/>
                <w:color w:val="000000" w:themeColor="text1"/>
                <w:sz w:val="36"/>
                <w:szCs w:val="36"/>
                <w:u w:val="none"/>
                <w:shd w:val="clear" w:color="auto" w:fill="auto"/>
                <w:lang w:bidi="ar-JO"/>
              </w:rPr>
            </w:pPr>
            <w:r w:rsidRPr="002A1AB4">
              <w:rPr>
                <w:rFonts w:ascii="Arabic Typesetting" w:hAnsi="Arabic Typesetting" w:cs="Arabic Typesetting"/>
                <w:i w:val="0"/>
                <w:iCs w:val="0"/>
                <w:color w:val="000000" w:themeColor="text1"/>
                <w:sz w:val="36"/>
                <w:szCs w:val="36"/>
                <w:u w:val="none"/>
                <w:shd w:val="clear" w:color="auto" w:fill="auto"/>
                <w:rtl/>
                <w:lang w:bidi="ar-JO"/>
              </w:rPr>
              <w:t>رصد ميزانية لتغطية تكاليف الضيافة والمواصلات والمبيت للمرافقين (خاصة لذوي الإعاقة البصرية والحركية والذهنية).</w:t>
            </w:r>
          </w:p>
        </w:tc>
      </w:tr>
      <w:tr w:rsidR="00E35960" w:rsidRPr="002A1AB4" w:rsidTr="00E35960">
        <w:trPr>
          <w:trHeight w:val="660"/>
        </w:trPr>
        <w:tc>
          <w:tcPr>
            <w:tcW w:w="2916"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E35960" w:rsidRPr="002A1AB4" w:rsidRDefault="00E35960" w:rsidP="00E441BE">
            <w:pPr>
              <w:pStyle w:val="Heading4"/>
              <w:spacing w:before="240" w:after="120"/>
              <w:jc w:val="both"/>
              <w:rPr>
                <w:rFonts w:ascii="Arabic Typesetting" w:hAnsi="Arabic Typesetting" w:cs="Arabic Typesetting"/>
                <w:i w:val="0"/>
                <w:iCs w:val="0"/>
                <w:color w:val="000000" w:themeColor="text1"/>
                <w:sz w:val="36"/>
                <w:szCs w:val="36"/>
                <w:u w:val="none"/>
                <w:shd w:val="clear" w:color="auto" w:fill="auto"/>
                <w:lang w:bidi="ar-JO"/>
              </w:rPr>
            </w:pPr>
            <w:r w:rsidRPr="002A1AB4">
              <w:rPr>
                <w:rFonts w:ascii="Arabic Typesetting" w:hAnsi="Arabic Typesetting" w:cs="Arabic Typesetting"/>
                <w:i w:val="0"/>
                <w:iCs w:val="0"/>
                <w:color w:val="000000" w:themeColor="text1"/>
                <w:sz w:val="36"/>
                <w:szCs w:val="36"/>
                <w:u w:val="none"/>
                <w:shd w:val="clear" w:color="auto" w:fill="auto"/>
                <w:rtl/>
                <w:lang w:bidi="ar-JO"/>
              </w:rPr>
              <w:t>الأشكال الميسرة للمحتوى</w:t>
            </w:r>
          </w:p>
        </w:tc>
        <w:tc>
          <w:tcPr>
            <w:tcW w:w="6204"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E35960" w:rsidRPr="002A1AB4" w:rsidRDefault="00E35960" w:rsidP="00E35960">
            <w:pPr>
              <w:pStyle w:val="Heading4"/>
              <w:spacing w:before="240" w:after="120"/>
              <w:jc w:val="both"/>
              <w:rPr>
                <w:rFonts w:ascii="Arabic Typesetting" w:hAnsi="Arabic Typesetting" w:cs="Arabic Typesetting"/>
                <w:i w:val="0"/>
                <w:iCs w:val="0"/>
                <w:color w:val="000000" w:themeColor="text1"/>
                <w:sz w:val="36"/>
                <w:szCs w:val="36"/>
                <w:u w:val="none"/>
                <w:shd w:val="clear" w:color="auto" w:fill="auto"/>
                <w:lang w:bidi="ar-JO"/>
              </w:rPr>
            </w:pPr>
            <w:r w:rsidRPr="002A1AB4">
              <w:rPr>
                <w:rFonts w:ascii="Arabic Typesetting" w:hAnsi="Arabic Typesetting" w:cs="Arabic Typesetting"/>
                <w:i w:val="0"/>
                <w:iCs w:val="0"/>
                <w:color w:val="000000" w:themeColor="text1"/>
                <w:sz w:val="36"/>
                <w:szCs w:val="36"/>
                <w:u w:val="none"/>
                <w:shd w:val="clear" w:color="auto" w:fill="auto"/>
                <w:rtl/>
                <w:lang w:bidi="ar-JO"/>
              </w:rPr>
              <w:t>ميزانية لطباعة بريل، وتوفير نسخ رقمية متوافقة مع قارئات الشاشة، وتسجيل صوتي.</w:t>
            </w:r>
          </w:p>
        </w:tc>
      </w:tr>
      <w:tr w:rsidR="00E35960" w:rsidRPr="002A1AB4" w:rsidTr="00E35960">
        <w:trPr>
          <w:trHeight w:val="660"/>
        </w:trPr>
        <w:tc>
          <w:tcPr>
            <w:tcW w:w="2916"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E35960" w:rsidRPr="002A1AB4" w:rsidRDefault="00E35960" w:rsidP="005629EF">
            <w:pPr>
              <w:pStyle w:val="Heading4"/>
              <w:spacing w:before="240" w:after="120"/>
              <w:jc w:val="both"/>
              <w:rPr>
                <w:rFonts w:ascii="Arabic Typesetting" w:hAnsi="Arabic Typesetting" w:cs="Arabic Typesetting"/>
                <w:i w:val="0"/>
                <w:iCs w:val="0"/>
                <w:color w:val="000000" w:themeColor="text1"/>
                <w:sz w:val="36"/>
                <w:szCs w:val="36"/>
                <w:u w:val="none"/>
                <w:shd w:val="clear" w:color="auto" w:fill="auto"/>
                <w:lang w:bidi="ar-JO"/>
              </w:rPr>
            </w:pPr>
            <w:r w:rsidRPr="002A1AB4">
              <w:rPr>
                <w:rFonts w:ascii="Arabic Typesetting" w:hAnsi="Arabic Typesetting" w:cs="Arabic Typesetting"/>
                <w:i w:val="0"/>
                <w:iCs w:val="0"/>
                <w:color w:val="000000" w:themeColor="text1"/>
                <w:sz w:val="36"/>
                <w:szCs w:val="36"/>
                <w:u w:val="none"/>
                <w:shd w:val="clear" w:color="auto" w:fill="auto"/>
                <w:rtl/>
                <w:lang w:bidi="ar-JO"/>
              </w:rPr>
              <w:t>بدل المواصلات والإقامة</w:t>
            </w:r>
          </w:p>
        </w:tc>
        <w:tc>
          <w:tcPr>
            <w:tcW w:w="6204"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E35960" w:rsidRPr="002A1AB4" w:rsidRDefault="00E35960" w:rsidP="00E35960">
            <w:pPr>
              <w:pStyle w:val="Heading4"/>
              <w:spacing w:before="240" w:after="120"/>
              <w:jc w:val="both"/>
              <w:rPr>
                <w:rFonts w:ascii="Arabic Typesetting" w:hAnsi="Arabic Typesetting" w:cs="Arabic Typesetting"/>
                <w:i w:val="0"/>
                <w:iCs w:val="0"/>
                <w:color w:val="000000" w:themeColor="text1"/>
                <w:sz w:val="36"/>
                <w:szCs w:val="36"/>
                <w:u w:val="none"/>
                <w:shd w:val="clear" w:color="auto" w:fill="auto"/>
                <w:lang w:bidi="ar-JO"/>
              </w:rPr>
            </w:pPr>
            <w:r w:rsidRPr="002A1AB4">
              <w:rPr>
                <w:rFonts w:ascii="Arabic Typesetting" w:hAnsi="Arabic Typesetting" w:cs="Arabic Typesetting"/>
                <w:i w:val="0"/>
                <w:iCs w:val="0"/>
                <w:color w:val="000000" w:themeColor="text1"/>
                <w:sz w:val="36"/>
                <w:szCs w:val="36"/>
                <w:u w:val="none"/>
                <w:shd w:val="clear" w:color="auto" w:fill="auto"/>
                <w:rtl/>
                <w:lang w:bidi="ar-JO"/>
              </w:rPr>
              <w:t>رصد بدل مواصلات إضافي لتغطية التكلفة الأعلى للتنقل، ومبلغ احتياطي لتغطية مبيت إضافي عند الحاجة.</w:t>
            </w:r>
          </w:p>
        </w:tc>
      </w:tr>
    </w:tbl>
    <w:p w:rsidR="00BE5EC0" w:rsidRPr="00E35960" w:rsidRDefault="00BE5EC0" w:rsidP="00E35960">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lang w:bidi="ar-JO"/>
        </w:rPr>
      </w:pPr>
    </w:p>
    <w:p w:rsidR="004E0E7A" w:rsidRDefault="004E0E7A" w:rsidP="00B16148">
      <w:pPr>
        <w:spacing w:before="240" w:after="120" w:line="240" w:lineRule="auto"/>
        <w:jc w:val="right"/>
        <w:rPr>
          <w:rFonts w:ascii="Times New Roman" w:eastAsia="Times New Roman" w:hAnsi="Times New Roman" w:cs="Times New Roman"/>
          <w:color w:val="000000"/>
          <w:sz w:val="27"/>
          <w:szCs w:val="27"/>
          <w:rtl/>
        </w:rPr>
      </w:pPr>
      <w:bookmarkStart w:id="120" w:name="_w5c86njtayyx" w:colFirst="0" w:colLast="0"/>
      <w:bookmarkEnd w:id="120"/>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4"/>
          <w:szCs w:val="44"/>
          <w:lang w:bidi="ar-JO"/>
        </w:rPr>
      </w:pPr>
      <w:r w:rsidRPr="00E35960">
        <w:rPr>
          <w:rFonts w:ascii="Arabic Typesetting" w:hAnsi="Arabic Typesetting" w:cs="Arabic Typesetting"/>
          <w:b w:val="0"/>
          <w:bCs w:val="0"/>
          <w:color w:val="943634" w:themeColor="accent2" w:themeShade="BF"/>
          <w:sz w:val="44"/>
          <w:szCs w:val="44"/>
          <w:rtl/>
          <w:lang w:bidi="ar-JO"/>
        </w:rPr>
        <w:lastRenderedPageBreak/>
        <w:t xml:space="preserve">المرحلة الثانية: التنفيذ والمتابعة </w:t>
      </w:r>
    </w:p>
    <w:p w:rsidR="00BE5EC0" w:rsidRPr="00E35960" w:rsidRDefault="00C04C1F" w:rsidP="00E35960">
      <w:p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مرحلة التنفيذ هي الاختبار الحقيقي لنجاح التصميم. يجب ضمان أن تكون عملية إدارة الأنشطة شاملة ودامجة وتسمح بمشاركة عادلة للأشخاص ذوي الإعاقة.</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21" w:name="_iljxpftezjxf" w:colFirst="0" w:colLast="0"/>
      <w:bookmarkEnd w:id="121"/>
      <w:r w:rsidRPr="00E35960">
        <w:rPr>
          <w:rFonts w:ascii="Arabic Typesetting" w:hAnsi="Arabic Typesetting" w:cs="Arabic Typesetting"/>
          <w:b w:val="0"/>
          <w:bCs w:val="0"/>
          <w:color w:val="943634" w:themeColor="accent2" w:themeShade="BF"/>
          <w:sz w:val="40"/>
          <w:szCs w:val="40"/>
          <w:rtl/>
          <w:lang w:bidi="ar-JO"/>
        </w:rPr>
        <w:t xml:space="preserve">تجهيزات ما قبل التنفيذ </w:t>
      </w:r>
    </w:p>
    <w:p w:rsidR="00DF122E" w:rsidRPr="00E35960" w:rsidRDefault="00C04C1F" w:rsidP="005911ED">
      <w:pPr>
        <w:pStyle w:val="ListParagraph"/>
        <w:numPr>
          <w:ilvl w:val="0"/>
          <w:numId w:val="37"/>
        </w:numPr>
        <w:spacing w:after="120" w:line="240" w:lineRule="auto"/>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مراجعة المتطلبات: مراجعة متطلبات الوصول والترتيبات التيسيرية المحددة في مرحلة التصميم.</w:t>
      </w:r>
    </w:p>
    <w:p w:rsidR="00DF122E" w:rsidRPr="00E35960" w:rsidRDefault="00C04C1F" w:rsidP="005911ED">
      <w:pPr>
        <w:pStyle w:val="ListParagraph"/>
        <w:numPr>
          <w:ilvl w:val="0"/>
          <w:numId w:val="37"/>
        </w:numPr>
        <w:spacing w:after="120" w:line="240" w:lineRule="auto"/>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التواصل المباشر: التواصل مع المشاركين من الأشخاص ذوي الإعاقة لتأكيد متطلبات ضمان وصولهم.</w:t>
      </w:r>
    </w:p>
    <w:p w:rsidR="00DF122E" w:rsidRPr="00E35960" w:rsidRDefault="00C04C1F" w:rsidP="005911ED">
      <w:pPr>
        <w:pStyle w:val="ListParagraph"/>
        <w:numPr>
          <w:ilvl w:val="0"/>
          <w:numId w:val="37"/>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جاهزية المواقع: التأكد من جاهزية المواقع (قاعات، مراكز) من حيث الوصول البيئي (مواقف، منحدرات، دورات مياه مهيأة).</w:t>
      </w:r>
    </w:p>
    <w:p w:rsidR="00DF122E" w:rsidRPr="00E35960" w:rsidRDefault="00C04C1F" w:rsidP="005911ED">
      <w:pPr>
        <w:pStyle w:val="ListParagraph"/>
        <w:numPr>
          <w:ilvl w:val="0"/>
          <w:numId w:val="37"/>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تجهيز المواد: تجهيز المواد التدريبية أو التوعوية بأشكال ميسرة (رقمية، خط مكبّر، صوتية، بريل).</w:t>
      </w:r>
    </w:p>
    <w:p w:rsidR="00DF122E" w:rsidRPr="00CC603C" w:rsidRDefault="00DF122E" w:rsidP="00B16148">
      <w:pPr>
        <w:spacing w:line="240" w:lineRule="auto"/>
        <w:ind w:left="540"/>
        <w:rPr>
          <w:rFonts w:ascii="Times New Roman" w:eastAsia="Times New Roman" w:hAnsi="Times New Roman" w:cs="Times New Roman"/>
          <w:color w:val="000000"/>
          <w:sz w:val="27"/>
          <w:szCs w:val="27"/>
        </w:rPr>
      </w:pPr>
    </w:p>
    <w:p w:rsidR="004E0E7A" w:rsidRPr="00E35960" w:rsidRDefault="00C04C1F" w:rsidP="00E35960">
      <w:pPr>
        <w:pStyle w:val="Heading2"/>
        <w:spacing w:before="180" w:after="120" w:line="240" w:lineRule="auto"/>
        <w:rPr>
          <w:rFonts w:ascii="Arabic Typesetting" w:hAnsi="Arabic Typesetting" w:cs="Arabic Typesetting"/>
          <w:b w:val="0"/>
          <w:bCs w:val="0"/>
          <w:color w:val="000000" w:themeColor="text1"/>
          <w:sz w:val="40"/>
          <w:szCs w:val="40"/>
          <w:lang w:bidi="ar-JO"/>
        </w:rPr>
      </w:pPr>
      <w:bookmarkStart w:id="122" w:name="_bvffr9k9ik6f" w:colFirst="0" w:colLast="0"/>
      <w:bookmarkEnd w:id="122"/>
      <w:r w:rsidRPr="00E35960">
        <w:rPr>
          <w:rFonts w:ascii="Arabic Typesetting" w:hAnsi="Arabic Typesetting" w:cs="Arabic Typesetting"/>
          <w:b w:val="0"/>
          <w:bCs w:val="0"/>
          <w:color w:val="000000" w:themeColor="text1"/>
          <w:sz w:val="40"/>
          <w:szCs w:val="40"/>
          <w:rtl/>
          <w:lang w:bidi="ar-JO"/>
        </w:rPr>
        <w:t>تعتمد الشبكة العربية للتربية المدنية (أنهر) قائمة</w:t>
      </w:r>
      <w:r w:rsidR="001815E6" w:rsidRPr="00E35960">
        <w:rPr>
          <w:rFonts w:ascii="Arabic Typesetting" w:hAnsi="Arabic Typesetting" w:cs="Arabic Typesetting" w:hint="cs"/>
          <w:b w:val="0"/>
          <w:bCs w:val="0"/>
          <w:color w:val="000000" w:themeColor="text1"/>
          <w:sz w:val="40"/>
          <w:szCs w:val="40"/>
          <w:rtl/>
          <w:lang w:bidi="ar-JO"/>
        </w:rPr>
        <w:t xml:space="preserve"> مراجعة و</w:t>
      </w:r>
      <w:r w:rsidRPr="00E35960">
        <w:rPr>
          <w:rFonts w:ascii="Arabic Typesetting" w:hAnsi="Arabic Typesetting" w:cs="Arabic Typesetting"/>
          <w:b w:val="0"/>
          <w:bCs w:val="0"/>
          <w:color w:val="000000" w:themeColor="text1"/>
          <w:sz w:val="40"/>
          <w:szCs w:val="40"/>
          <w:rtl/>
          <w:lang w:bidi="ar-JO"/>
        </w:rPr>
        <w:t>تحقق  لضمان مشاركة فاعلة للأشخاص ذوي الإعاقة في تدريباتها، وتشمل عناصر الوصول المادي والاتصالي والسلوكي.</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r w:rsidRPr="00E35960">
        <w:rPr>
          <w:rFonts w:ascii="Arabic Typesetting" w:hAnsi="Arabic Typesetting" w:cs="Arabic Typesetting"/>
          <w:b w:val="0"/>
          <w:bCs w:val="0"/>
          <w:color w:val="943634" w:themeColor="accent2" w:themeShade="BF"/>
          <w:sz w:val="40"/>
          <w:szCs w:val="40"/>
          <w:rtl/>
          <w:lang w:bidi="ar-JO"/>
        </w:rPr>
        <w:t xml:space="preserve">بناء قدرات الفريق </w:t>
      </w:r>
    </w:p>
    <w:p w:rsidR="00DF122E" w:rsidRPr="00E35960" w:rsidRDefault="00C04C1F" w:rsidP="00E35960">
      <w:p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يجب تدريب الفريق والميسّرين على "</w:t>
      </w:r>
      <w:r w:rsidR="001815E6" w:rsidRPr="00E35960">
        <w:rPr>
          <w:rFonts w:ascii="Arabic Typesetting" w:hAnsi="Arabic Typesetting" w:cs="Arabic Typesetting" w:hint="cs"/>
          <w:color w:val="000000" w:themeColor="text1"/>
          <w:sz w:val="40"/>
          <w:szCs w:val="40"/>
          <w:rtl/>
          <w:lang w:bidi="ar-JO"/>
        </w:rPr>
        <w:t>فن</w:t>
      </w:r>
      <w:r w:rsidRPr="00E35960">
        <w:rPr>
          <w:rFonts w:ascii="Arabic Typesetting" w:hAnsi="Arabic Typesetting" w:cs="Arabic Typesetting"/>
          <w:color w:val="000000" w:themeColor="text1"/>
          <w:sz w:val="40"/>
          <w:szCs w:val="40"/>
          <w:rtl/>
          <w:lang w:bidi="ar-JO"/>
        </w:rPr>
        <w:t xml:space="preserve"> التواصل</w:t>
      </w:r>
      <w:r w:rsidR="001815E6" w:rsidRPr="00E35960">
        <w:rPr>
          <w:rFonts w:ascii="Arabic Typesetting" w:hAnsi="Arabic Typesetting" w:cs="Arabic Typesetting" w:hint="cs"/>
          <w:color w:val="000000" w:themeColor="text1"/>
          <w:sz w:val="40"/>
          <w:szCs w:val="40"/>
          <w:rtl/>
          <w:lang w:bidi="ar-JO"/>
        </w:rPr>
        <w:t xml:space="preserve"> الفعال</w:t>
      </w:r>
      <w:r w:rsidRPr="00E35960">
        <w:rPr>
          <w:rFonts w:ascii="Arabic Typesetting" w:hAnsi="Arabic Typesetting" w:cs="Arabic Typesetting"/>
          <w:color w:val="000000" w:themeColor="text1"/>
          <w:sz w:val="40"/>
          <w:szCs w:val="40"/>
          <w:rtl/>
          <w:lang w:bidi="ar-JO"/>
        </w:rPr>
        <w:t xml:space="preserve"> مع الأشخاص ذوي الإعاقة" والذي يغطيه هذا الدليل في الجزء الأول، لضمان سلوك دامج:</w:t>
      </w:r>
    </w:p>
    <w:p w:rsidR="00DF122E" w:rsidRPr="00E35960" w:rsidRDefault="00C04C1F" w:rsidP="005911ED">
      <w:pPr>
        <w:pStyle w:val="ListParagraph"/>
        <w:numPr>
          <w:ilvl w:val="0"/>
          <w:numId w:val="37"/>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الخطاب الحقوقي: تبنّي خطاب يحترم استقلالية الشخص، واستخدام المسميات القانونية الصحيحة.</w:t>
      </w:r>
    </w:p>
    <w:p w:rsidR="00DF122E" w:rsidRPr="00E35960" w:rsidRDefault="00C04C1F" w:rsidP="005911ED">
      <w:pPr>
        <w:pStyle w:val="ListParagraph"/>
        <w:numPr>
          <w:ilvl w:val="0"/>
          <w:numId w:val="37"/>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فهم التنوع: فهم التنوع بين مختلف الأشخاص ذوي الإعاقة.</w:t>
      </w:r>
    </w:p>
    <w:p w:rsidR="00DF122E" w:rsidRPr="00E35960" w:rsidRDefault="00C04C1F" w:rsidP="005911ED">
      <w:pPr>
        <w:pStyle w:val="ListParagraph"/>
        <w:numPr>
          <w:ilvl w:val="0"/>
          <w:numId w:val="37"/>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دور الميسّر الدامج: خلق بيئة آمنة وشاملة، وتيسير الحوار للجميع (باستخدام وسائل بصرية وصوتية، وطرق متعددة للمشاركة)، ومراقبة المشاركة أثناء الجلسة.</w:t>
      </w:r>
    </w:p>
    <w:p w:rsidR="00DF122E" w:rsidRDefault="00C04C1F" w:rsidP="005911ED">
      <w:pPr>
        <w:pStyle w:val="ListParagraph"/>
        <w:numPr>
          <w:ilvl w:val="0"/>
          <w:numId w:val="37"/>
        </w:numPr>
        <w:spacing w:after="120" w:line="240" w:lineRule="auto"/>
        <w:jc w:val="both"/>
        <w:rPr>
          <w:rFonts w:ascii="Arabic Typesetting" w:hAnsi="Arabic Typesetting" w:cs="Arabic Typesetting"/>
          <w:color w:val="000000" w:themeColor="text1"/>
          <w:sz w:val="40"/>
          <w:szCs w:val="40"/>
          <w:lang w:bidi="ar-JO"/>
        </w:rPr>
      </w:pPr>
      <w:bookmarkStart w:id="123" w:name="_95yxlcqlzhm5" w:colFirst="0" w:colLast="0"/>
      <w:bookmarkEnd w:id="123"/>
      <w:r w:rsidRPr="00E35960">
        <w:rPr>
          <w:rFonts w:ascii="Arabic Typesetting" w:hAnsi="Arabic Typesetting" w:cs="Arabic Typesetting"/>
          <w:color w:val="000000" w:themeColor="text1"/>
          <w:sz w:val="40"/>
          <w:szCs w:val="40"/>
          <w:rtl/>
          <w:lang w:bidi="ar-JO"/>
        </w:rPr>
        <w:t>إدارة الأنشطة الدامجة</w:t>
      </w:r>
      <w:r w:rsidR="001815E6" w:rsidRPr="00E35960">
        <w:rPr>
          <w:rFonts w:ascii="Arabic Typesetting" w:hAnsi="Arabic Typesetting" w:cs="Arabic Typesetting" w:hint="cs"/>
          <w:color w:val="000000" w:themeColor="text1"/>
          <w:sz w:val="40"/>
          <w:szCs w:val="40"/>
          <w:rtl/>
          <w:lang w:bidi="ar-JO"/>
        </w:rPr>
        <w:t xml:space="preserve">: </w:t>
      </w:r>
      <w:r w:rsidRPr="00E35960">
        <w:rPr>
          <w:rFonts w:ascii="Arabic Typesetting" w:hAnsi="Arabic Typesetting" w:cs="Arabic Typesetting"/>
          <w:color w:val="000000" w:themeColor="text1"/>
          <w:sz w:val="40"/>
          <w:szCs w:val="40"/>
          <w:rtl/>
          <w:lang w:bidi="ar-JO"/>
        </w:rPr>
        <w:t>يجب أن تكون منهجية التنفيذ مرنة وقابلة للتطبيق على مختلف القطاعات، مع مراعاة إمكانية الوصول في كل خطوة</w:t>
      </w:r>
      <w:r w:rsidR="001815E6" w:rsidRPr="00E35960">
        <w:rPr>
          <w:rFonts w:ascii="Arabic Typesetting" w:hAnsi="Arabic Typesetting" w:cs="Arabic Typesetting" w:hint="cs"/>
          <w:color w:val="000000" w:themeColor="text1"/>
          <w:sz w:val="40"/>
          <w:szCs w:val="40"/>
          <w:rtl/>
          <w:lang w:bidi="ar-JO"/>
        </w:rPr>
        <w:t xml:space="preserve">. </w:t>
      </w:r>
    </w:p>
    <w:p w:rsidR="00E35960" w:rsidRDefault="00E35960" w:rsidP="00E35960">
      <w:pPr>
        <w:spacing w:after="120" w:line="240" w:lineRule="auto"/>
        <w:jc w:val="both"/>
        <w:rPr>
          <w:rFonts w:ascii="Arabic Typesetting" w:hAnsi="Arabic Typesetting" w:cs="Arabic Typesetting"/>
          <w:color w:val="000000" w:themeColor="text1"/>
          <w:sz w:val="40"/>
          <w:szCs w:val="40"/>
          <w:lang w:bidi="ar-JO"/>
        </w:rPr>
      </w:pPr>
    </w:p>
    <w:p w:rsidR="00E35960" w:rsidRPr="00E35960" w:rsidRDefault="00E35960" w:rsidP="00E35960">
      <w:pPr>
        <w:spacing w:after="120" w:line="240" w:lineRule="auto"/>
        <w:jc w:val="both"/>
        <w:rPr>
          <w:rFonts w:ascii="Arabic Typesetting" w:hAnsi="Arabic Typesetting" w:cs="Arabic Typesetting"/>
          <w:color w:val="000000" w:themeColor="text1"/>
          <w:sz w:val="40"/>
          <w:szCs w:val="40"/>
          <w:rtl/>
          <w:lang w:bidi="ar-JO"/>
        </w:rPr>
      </w:pPr>
    </w:p>
    <w:p w:rsidR="001815E6" w:rsidRPr="001815E6" w:rsidRDefault="001815E6" w:rsidP="001815E6"/>
    <w:tbl>
      <w:tblPr>
        <w:tblStyle w:val="aa"/>
        <w:bidiVisual/>
        <w:tblW w:w="912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700"/>
        <w:gridCol w:w="6420"/>
      </w:tblGrid>
      <w:tr w:rsidR="00DF122E" w:rsidRPr="002A1AB4">
        <w:trPr>
          <w:trHeight w:val="360"/>
          <w:jc w:val="center"/>
        </w:trPr>
        <w:tc>
          <w:tcPr>
            <w:tcW w:w="2700" w:type="dxa"/>
            <w:tcBorders>
              <w:top w:val="single" w:sz="6" w:space="0" w:color="BFBFBF"/>
              <w:left w:val="single" w:sz="6" w:space="0" w:color="BFBFBF"/>
              <w:bottom w:val="single" w:sz="6" w:space="0" w:color="BFBFBF"/>
              <w:right w:val="single" w:sz="6" w:space="0" w:color="BFBFBF"/>
            </w:tcBorders>
            <w:shd w:val="clear" w:color="auto" w:fill="7A173F"/>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FFFFFF" w:themeColor="background1"/>
                <w:sz w:val="36"/>
                <w:szCs w:val="36"/>
                <w:lang w:bidi="ar-JO"/>
              </w:rPr>
            </w:pPr>
            <w:r w:rsidRPr="002A1AB4">
              <w:rPr>
                <w:rFonts w:ascii="Arabic Typesetting" w:hAnsi="Arabic Typesetting" w:cs="Arabic Typesetting"/>
                <w:b w:val="0"/>
                <w:bCs w:val="0"/>
                <w:color w:val="FFFFFF" w:themeColor="background1"/>
                <w:sz w:val="36"/>
                <w:szCs w:val="36"/>
                <w:rtl/>
                <w:lang w:bidi="ar-JO"/>
              </w:rPr>
              <w:lastRenderedPageBreak/>
              <w:t>نوع النشاط</w:t>
            </w:r>
          </w:p>
        </w:tc>
        <w:tc>
          <w:tcPr>
            <w:tcW w:w="6420" w:type="dxa"/>
            <w:tcBorders>
              <w:top w:val="single" w:sz="6" w:space="0" w:color="BFBFBF"/>
              <w:left w:val="single" w:sz="6" w:space="0" w:color="BFBFBF"/>
              <w:bottom w:val="single" w:sz="6" w:space="0" w:color="BFBFBF"/>
              <w:right w:val="single" w:sz="6" w:space="0" w:color="BFBFBF"/>
            </w:tcBorders>
            <w:shd w:val="clear" w:color="auto" w:fill="7A173F"/>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FFFFFF" w:themeColor="background1"/>
                <w:sz w:val="36"/>
                <w:szCs w:val="36"/>
                <w:lang w:bidi="ar-JO"/>
              </w:rPr>
            </w:pPr>
            <w:r w:rsidRPr="002A1AB4">
              <w:rPr>
                <w:rFonts w:ascii="Arabic Typesetting" w:hAnsi="Arabic Typesetting" w:cs="Arabic Typesetting"/>
                <w:b w:val="0"/>
                <w:bCs w:val="0"/>
                <w:color w:val="FFFFFF" w:themeColor="background1"/>
                <w:sz w:val="36"/>
                <w:szCs w:val="36"/>
                <w:rtl/>
                <w:lang w:bidi="ar-JO"/>
              </w:rPr>
              <w:t>اعتبارات الدمج في التنفيذ</w:t>
            </w:r>
          </w:p>
        </w:tc>
      </w:tr>
      <w:tr w:rsidR="00DF122E" w:rsidRPr="002A1AB4">
        <w:trPr>
          <w:trHeight w:val="660"/>
          <w:jc w:val="center"/>
        </w:trPr>
        <w:tc>
          <w:tcPr>
            <w:tcW w:w="270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000000" w:themeColor="text1"/>
                <w:sz w:val="36"/>
                <w:szCs w:val="36"/>
                <w:lang w:bidi="ar-JO"/>
              </w:rPr>
            </w:pPr>
            <w:r w:rsidRPr="002A1AB4">
              <w:rPr>
                <w:rFonts w:ascii="Arabic Typesetting" w:hAnsi="Arabic Typesetting" w:cs="Arabic Typesetting"/>
                <w:b w:val="0"/>
                <w:bCs w:val="0"/>
                <w:color w:val="000000" w:themeColor="text1"/>
                <w:sz w:val="36"/>
                <w:szCs w:val="36"/>
                <w:rtl/>
                <w:lang w:bidi="ar-JO"/>
              </w:rPr>
              <w:t>الأنشطة البحثية</w:t>
            </w:r>
          </w:p>
        </w:tc>
        <w:tc>
          <w:tcPr>
            <w:tcW w:w="642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000000" w:themeColor="text1"/>
                <w:sz w:val="36"/>
                <w:szCs w:val="36"/>
                <w:lang w:bidi="ar-JO"/>
              </w:rPr>
            </w:pPr>
            <w:r w:rsidRPr="002A1AB4">
              <w:rPr>
                <w:rFonts w:ascii="Arabic Typesetting" w:hAnsi="Arabic Typesetting" w:cs="Arabic Typesetting"/>
                <w:b w:val="0"/>
                <w:bCs w:val="0"/>
                <w:color w:val="000000" w:themeColor="text1"/>
                <w:sz w:val="36"/>
                <w:szCs w:val="36"/>
                <w:rtl/>
                <w:lang w:bidi="ar-JO"/>
              </w:rPr>
              <w:t>ضمان أن أدوات جمع البيانات قابلة للوصول، وتدريب الباحثين على التواصل الشامل، وتوفير بدائل للمشاركة (هاتفية، فيديو، استبيانات مبسطة).</w:t>
            </w:r>
          </w:p>
        </w:tc>
      </w:tr>
      <w:tr w:rsidR="00DF122E" w:rsidRPr="002A1AB4">
        <w:trPr>
          <w:trHeight w:val="660"/>
          <w:jc w:val="center"/>
        </w:trPr>
        <w:tc>
          <w:tcPr>
            <w:tcW w:w="270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000000" w:themeColor="text1"/>
                <w:sz w:val="36"/>
                <w:szCs w:val="36"/>
                <w:lang w:bidi="ar-JO"/>
              </w:rPr>
            </w:pPr>
            <w:r w:rsidRPr="002A1AB4">
              <w:rPr>
                <w:rFonts w:ascii="Arabic Typesetting" w:hAnsi="Arabic Typesetting" w:cs="Arabic Typesetting"/>
                <w:b w:val="0"/>
                <w:bCs w:val="0"/>
                <w:color w:val="000000" w:themeColor="text1"/>
                <w:sz w:val="36"/>
                <w:szCs w:val="36"/>
                <w:rtl/>
                <w:lang w:bidi="ar-JO"/>
              </w:rPr>
              <w:t>الأنشطة التقنية والرقمية</w:t>
            </w:r>
          </w:p>
        </w:tc>
        <w:tc>
          <w:tcPr>
            <w:tcW w:w="642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000000" w:themeColor="text1"/>
                <w:sz w:val="36"/>
                <w:szCs w:val="36"/>
                <w:lang w:bidi="ar-JO"/>
              </w:rPr>
            </w:pPr>
            <w:r w:rsidRPr="002A1AB4">
              <w:rPr>
                <w:rFonts w:ascii="Arabic Typesetting" w:hAnsi="Arabic Typesetting" w:cs="Arabic Typesetting"/>
                <w:b w:val="0"/>
                <w:bCs w:val="0"/>
                <w:color w:val="000000" w:themeColor="text1"/>
                <w:sz w:val="36"/>
                <w:szCs w:val="36"/>
                <w:rtl/>
                <w:lang w:bidi="ar-JO"/>
              </w:rPr>
              <w:t>مراعاة الوصول الرقمي في تصميم المنصات، واختبار المنتجات الرقمية مع أشخاص ذوي إعاقة، وتوفير واجهات بلغة بسيطة وتباين لوني عالٍ.</w:t>
            </w:r>
          </w:p>
        </w:tc>
      </w:tr>
      <w:tr w:rsidR="00DF122E" w:rsidRPr="002A1AB4">
        <w:trPr>
          <w:trHeight w:val="660"/>
          <w:jc w:val="center"/>
        </w:trPr>
        <w:tc>
          <w:tcPr>
            <w:tcW w:w="270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000000" w:themeColor="text1"/>
                <w:sz w:val="36"/>
                <w:szCs w:val="36"/>
                <w:lang w:bidi="ar-JO"/>
              </w:rPr>
            </w:pPr>
            <w:r w:rsidRPr="002A1AB4">
              <w:rPr>
                <w:rFonts w:ascii="Arabic Typesetting" w:hAnsi="Arabic Typesetting" w:cs="Arabic Typesetting"/>
                <w:b w:val="0"/>
                <w:bCs w:val="0"/>
                <w:color w:val="000000" w:themeColor="text1"/>
                <w:sz w:val="36"/>
                <w:szCs w:val="36"/>
                <w:rtl/>
                <w:lang w:bidi="ar-JO"/>
              </w:rPr>
              <w:t>الأنشطة السياسية والتشاورية وكسب التأييد</w:t>
            </w:r>
          </w:p>
        </w:tc>
        <w:tc>
          <w:tcPr>
            <w:tcW w:w="642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000000" w:themeColor="text1"/>
                <w:sz w:val="36"/>
                <w:szCs w:val="36"/>
                <w:lang w:bidi="ar-JO"/>
              </w:rPr>
            </w:pPr>
            <w:r w:rsidRPr="002A1AB4">
              <w:rPr>
                <w:rFonts w:ascii="Arabic Typesetting" w:hAnsi="Arabic Typesetting" w:cs="Arabic Typesetting"/>
                <w:b w:val="0"/>
                <w:bCs w:val="0"/>
                <w:color w:val="000000" w:themeColor="text1"/>
                <w:sz w:val="36"/>
                <w:szCs w:val="36"/>
                <w:rtl/>
                <w:lang w:bidi="ar-JO"/>
              </w:rPr>
              <w:t>تيسير المشاركة في الاجتماعات عبر توفير مترجم لغة إشارة، واستخدام لغة واضحة، واختيار مساحات مهيّأة.</w:t>
            </w:r>
          </w:p>
        </w:tc>
      </w:tr>
      <w:tr w:rsidR="00DF122E" w:rsidRPr="002A1AB4">
        <w:trPr>
          <w:trHeight w:val="660"/>
          <w:jc w:val="center"/>
        </w:trPr>
        <w:tc>
          <w:tcPr>
            <w:tcW w:w="270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000000" w:themeColor="text1"/>
                <w:sz w:val="36"/>
                <w:szCs w:val="36"/>
                <w:lang w:bidi="ar-JO"/>
              </w:rPr>
            </w:pPr>
            <w:r w:rsidRPr="002A1AB4">
              <w:rPr>
                <w:rFonts w:ascii="Arabic Typesetting" w:hAnsi="Arabic Typesetting" w:cs="Arabic Typesetting"/>
                <w:b w:val="0"/>
                <w:bCs w:val="0"/>
                <w:color w:val="000000" w:themeColor="text1"/>
                <w:sz w:val="36"/>
                <w:szCs w:val="36"/>
                <w:rtl/>
                <w:lang w:bidi="ar-JO"/>
              </w:rPr>
              <w:t>إدارة المنح الفرعية</w:t>
            </w:r>
          </w:p>
        </w:tc>
        <w:tc>
          <w:tcPr>
            <w:tcW w:w="6420" w:type="dxa"/>
            <w:tcBorders>
              <w:top w:val="single" w:sz="6" w:space="0" w:color="BFBFBF"/>
              <w:left w:val="single" w:sz="6" w:space="0" w:color="BFBFBF"/>
              <w:bottom w:val="single" w:sz="6" w:space="0" w:color="BFBFBF"/>
              <w:right w:val="single" w:sz="6" w:space="0" w:color="BFBFBF"/>
            </w:tcBorders>
            <w:tcMar>
              <w:top w:w="80" w:type="dxa"/>
              <w:left w:w="100" w:type="dxa"/>
              <w:bottom w:w="80" w:type="dxa"/>
              <w:right w:w="100" w:type="dxa"/>
            </w:tcMar>
            <w:vAlign w:val="center"/>
          </w:tcPr>
          <w:p w:rsidR="00DF122E" w:rsidRPr="002A1AB4" w:rsidRDefault="00C04C1F" w:rsidP="00E35960">
            <w:pPr>
              <w:pStyle w:val="Heading2"/>
              <w:spacing w:before="180" w:after="120" w:line="240" w:lineRule="auto"/>
              <w:rPr>
                <w:rFonts w:ascii="Arabic Typesetting" w:hAnsi="Arabic Typesetting" w:cs="Arabic Typesetting"/>
                <w:b w:val="0"/>
                <w:bCs w:val="0"/>
                <w:color w:val="000000" w:themeColor="text1"/>
                <w:sz w:val="36"/>
                <w:szCs w:val="36"/>
                <w:lang w:bidi="ar-JO"/>
              </w:rPr>
            </w:pPr>
            <w:r w:rsidRPr="002A1AB4">
              <w:rPr>
                <w:rFonts w:ascii="Arabic Typesetting" w:hAnsi="Arabic Typesetting" w:cs="Arabic Typesetting"/>
                <w:b w:val="0"/>
                <w:bCs w:val="0"/>
                <w:color w:val="000000" w:themeColor="text1"/>
                <w:sz w:val="36"/>
                <w:szCs w:val="36"/>
                <w:rtl/>
                <w:lang w:bidi="ar-JO"/>
              </w:rPr>
              <w:t>ضمان إمكانية وصول المنظمات التي يقودها أشخاص ذوو إعاقة إلى إجراءات التقديم، وتبسيط متطلبات المتابعة.</w:t>
            </w:r>
          </w:p>
        </w:tc>
      </w:tr>
    </w:tbl>
    <w:p w:rsidR="00E35960" w:rsidRDefault="00E35960" w:rsidP="00E35960">
      <w:pPr>
        <w:pStyle w:val="Heading2"/>
        <w:spacing w:before="180" w:after="120" w:line="240" w:lineRule="auto"/>
        <w:rPr>
          <w:rFonts w:ascii="Arabic Typesetting" w:hAnsi="Arabic Typesetting" w:cs="Arabic Typesetting"/>
          <w:b w:val="0"/>
          <w:bCs w:val="0"/>
          <w:color w:val="000000" w:themeColor="text1"/>
          <w:sz w:val="40"/>
          <w:szCs w:val="40"/>
          <w:lang w:bidi="ar-JO"/>
        </w:rPr>
      </w:pPr>
      <w:bookmarkStart w:id="124" w:name="_v4m9c2ww6mhw" w:colFirst="0" w:colLast="0"/>
      <w:bookmarkStart w:id="125" w:name="_rqg5l8q85ryf" w:colFirst="0" w:colLast="0"/>
      <w:bookmarkEnd w:id="124"/>
      <w:bookmarkEnd w:id="125"/>
    </w:p>
    <w:p w:rsidR="00DF122E" w:rsidRPr="00E35960" w:rsidRDefault="00C04C1F" w:rsidP="00E35960">
      <w:pPr>
        <w:pStyle w:val="Heading2"/>
        <w:spacing w:before="180" w:after="120" w:line="240" w:lineRule="auto"/>
        <w:rPr>
          <w:rFonts w:ascii="Arabic Typesetting" w:hAnsi="Arabic Typesetting" w:cs="Arabic Typesetting"/>
          <w:b w:val="0"/>
          <w:bCs w:val="0"/>
          <w:color w:val="000000" w:themeColor="text1"/>
          <w:sz w:val="40"/>
          <w:szCs w:val="40"/>
          <w:lang w:bidi="ar-JO"/>
        </w:rPr>
      </w:pPr>
      <w:r w:rsidRPr="00E35960">
        <w:rPr>
          <w:rFonts w:ascii="Arabic Typesetting" w:hAnsi="Arabic Typesetting" w:cs="Arabic Typesetting"/>
          <w:b w:val="0"/>
          <w:bCs w:val="0"/>
          <w:color w:val="000000" w:themeColor="text1"/>
          <w:sz w:val="40"/>
          <w:szCs w:val="40"/>
          <w:rtl/>
          <w:lang w:bidi="ar-JO"/>
        </w:rPr>
        <w:t>اعتمد مشروع</w:t>
      </w:r>
      <w:r w:rsidR="00E441BE">
        <w:rPr>
          <w:rFonts w:ascii="Arabic Typesetting" w:hAnsi="Arabic Typesetting" w:cs="Arabic Typesetting"/>
          <w:b w:val="0"/>
          <w:bCs w:val="0"/>
          <w:color w:val="000000" w:themeColor="text1"/>
          <w:sz w:val="40"/>
          <w:szCs w:val="40"/>
          <w:lang w:bidi="ar-JO"/>
        </w:rPr>
        <w:t xml:space="preserve"> </w:t>
      </w:r>
      <w:r w:rsidRPr="00E35960">
        <w:rPr>
          <w:rFonts w:ascii="Arabic Typesetting" w:hAnsi="Arabic Typesetting" w:cs="Arabic Typesetting"/>
          <w:b w:val="0"/>
          <w:bCs w:val="0"/>
          <w:color w:val="000000" w:themeColor="text1"/>
          <w:sz w:val="40"/>
          <w:szCs w:val="40"/>
          <w:lang w:bidi="ar-JO"/>
        </w:rPr>
        <w:t>JoinUp</w:t>
      </w:r>
      <w:r w:rsidRPr="00E35960">
        <w:rPr>
          <w:rFonts w:ascii="Arabic Typesetting" w:hAnsi="Arabic Typesetting" w:cs="Arabic Typesetting"/>
          <w:b w:val="0"/>
          <w:bCs w:val="0"/>
          <w:color w:val="000000" w:themeColor="text1"/>
          <w:sz w:val="40"/>
          <w:szCs w:val="40"/>
          <w:rtl/>
          <w:lang w:bidi="ar-JO"/>
        </w:rPr>
        <w:t xml:space="preserve"> الذي ادارته "اوكسفام" معيارًا تفضيليًا يمنح نقاطًا إضافية للمؤسسات أو الشركات التي يمتلكها أو يديرها أشخاص ذوو إعاقة، مما أسهم في وصول جزء من المنح إلى مشاريع يقودها رواد أعمال من ذوي الإعاقة.</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26" w:name="_4zdshru93e69" w:colFirst="0" w:colLast="0"/>
      <w:bookmarkEnd w:id="126"/>
      <w:r w:rsidRPr="00E35960">
        <w:rPr>
          <w:rFonts w:ascii="Arabic Typesetting" w:hAnsi="Arabic Typesetting" w:cs="Arabic Typesetting"/>
          <w:b w:val="0"/>
          <w:bCs w:val="0"/>
          <w:color w:val="943634" w:themeColor="accent2" w:themeShade="BF"/>
          <w:sz w:val="40"/>
          <w:szCs w:val="40"/>
          <w:rtl/>
          <w:lang w:bidi="ar-JO"/>
        </w:rPr>
        <w:t xml:space="preserve">التواصل والإعلام الدامج </w:t>
      </w:r>
    </w:p>
    <w:p w:rsidR="00DF122E" w:rsidRPr="00E35960" w:rsidRDefault="00C04C1F" w:rsidP="00B16148">
      <w:p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يجب أن تُبنى رسائل التواصل والنشر على نهج دامج يضمن حضور الأشخاص ذوي الإعاقة بعدالة واحترام:</w:t>
      </w:r>
    </w:p>
    <w:p w:rsidR="00DF122E" w:rsidRPr="00E35960" w:rsidRDefault="00C04C1F" w:rsidP="005911ED">
      <w:pPr>
        <w:pStyle w:val="ListParagraph"/>
        <w:numPr>
          <w:ilvl w:val="0"/>
          <w:numId w:val="40"/>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اللغة الإيجابية: استخدام لغة حقوقية تتجنّب الصور النمطية والخطابات الرعائية.</w:t>
      </w:r>
    </w:p>
    <w:p w:rsidR="00DF122E" w:rsidRPr="00E35960" w:rsidRDefault="00C04C1F" w:rsidP="005911ED">
      <w:pPr>
        <w:pStyle w:val="ListParagraph"/>
        <w:numPr>
          <w:ilvl w:val="0"/>
          <w:numId w:val="40"/>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إمكانية الوصول للمحتوى: توفير محتوى قابل للوصول، مثل النصوص البديلة للصور، واللغة البسيطة، والترجمة إلى لغة الإشارة عند الحاجة.</w:t>
      </w:r>
    </w:p>
    <w:p w:rsidR="00DF122E" w:rsidRPr="00E35960" w:rsidRDefault="00C04C1F" w:rsidP="005911ED">
      <w:pPr>
        <w:pStyle w:val="ListParagraph"/>
        <w:numPr>
          <w:ilvl w:val="0"/>
          <w:numId w:val="40"/>
        </w:numPr>
        <w:spacing w:after="120" w:line="240" w:lineRule="auto"/>
        <w:jc w:val="both"/>
        <w:rPr>
          <w:rFonts w:ascii="Arabic Typesetting" w:hAnsi="Arabic Typesetting" w:cs="Arabic Typesetting"/>
          <w:color w:val="000000" w:themeColor="text1"/>
          <w:sz w:val="40"/>
          <w:szCs w:val="40"/>
          <w:rtl/>
          <w:lang w:bidi="ar-JO"/>
        </w:rPr>
      </w:pPr>
      <w:r w:rsidRPr="00E35960">
        <w:rPr>
          <w:rFonts w:ascii="Arabic Typesetting" w:hAnsi="Arabic Typesetting" w:cs="Arabic Typesetting"/>
          <w:color w:val="000000" w:themeColor="text1"/>
          <w:sz w:val="40"/>
          <w:szCs w:val="40"/>
          <w:rtl/>
          <w:lang w:bidi="ar-JO"/>
        </w:rPr>
        <w:t>بروتوكول التواصل الآمن: اعتماد بروتوكول يراعي خصوصية المشاركين، ويضمن لغة محترمة، وعدم تصوير أي شخص دون إذن صريح.</w:t>
      </w:r>
    </w:p>
    <w:p w:rsidR="004E0E7A" w:rsidRPr="00E35960" w:rsidRDefault="004E0E7A" w:rsidP="00B16148">
      <w:pPr>
        <w:spacing w:line="240" w:lineRule="auto"/>
        <w:jc w:val="both"/>
        <w:rPr>
          <w:rFonts w:ascii="Arabic Typesetting" w:hAnsi="Arabic Typesetting" w:cs="Arabic Typesetting"/>
          <w:color w:val="000000" w:themeColor="text1"/>
          <w:sz w:val="40"/>
          <w:szCs w:val="40"/>
          <w:rtl/>
          <w:lang w:bidi="ar-JO"/>
        </w:rPr>
      </w:pPr>
    </w:p>
    <w:p w:rsidR="004E0E7A" w:rsidRPr="00E35960" w:rsidRDefault="004E0E7A" w:rsidP="00B16148">
      <w:pPr>
        <w:spacing w:line="240" w:lineRule="auto"/>
        <w:jc w:val="both"/>
        <w:rPr>
          <w:rFonts w:ascii="Arabic Typesetting" w:hAnsi="Arabic Typesetting" w:cs="Arabic Typesetting"/>
          <w:color w:val="000000" w:themeColor="text1"/>
          <w:sz w:val="40"/>
          <w:szCs w:val="40"/>
          <w:lang w:bidi="ar-JO"/>
        </w:rPr>
      </w:pP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27" w:name="_jke3qzoa7n56" w:colFirst="0" w:colLast="0"/>
      <w:bookmarkEnd w:id="127"/>
      <w:r w:rsidRPr="00E35960">
        <w:rPr>
          <w:rFonts w:ascii="Arabic Typesetting" w:hAnsi="Arabic Typesetting" w:cs="Arabic Typesetting"/>
          <w:b w:val="0"/>
          <w:bCs w:val="0"/>
          <w:color w:val="943634" w:themeColor="accent2" w:themeShade="BF"/>
          <w:sz w:val="40"/>
          <w:szCs w:val="40"/>
          <w:rtl/>
          <w:lang w:bidi="ar-JO"/>
        </w:rPr>
        <w:lastRenderedPageBreak/>
        <w:t xml:space="preserve">التوثيق والمتابعة </w:t>
      </w:r>
    </w:p>
    <w:p w:rsidR="00DF122E" w:rsidRPr="00E35960" w:rsidRDefault="00C04C1F" w:rsidP="00B16148">
      <w:p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التوثيق جزء أساسي من التنفيذ ويساعد على "التعلّم" من التجربة:</w:t>
      </w:r>
    </w:p>
    <w:p w:rsidR="00DF122E" w:rsidRPr="00E35960" w:rsidRDefault="00C04C1F" w:rsidP="005911ED">
      <w:pPr>
        <w:pStyle w:val="ListParagraph"/>
        <w:numPr>
          <w:ilvl w:val="0"/>
          <w:numId w:val="39"/>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التوثيق المستمر: تسجيل كل التسهيلات التي تم تقديمها، وتوثيق التحديات وكيف تم التعامل معها.</w:t>
      </w:r>
    </w:p>
    <w:p w:rsidR="00DF122E" w:rsidRPr="00E35960" w:rsidRDefault="00C04C1F" w:rsidP="005911ED">
      <w:pPr>
        <w:pStyle w:val="ListParagraph"/>
        <w:numPr>
          <w:ilvl w:val="0"/>
          <w:numId w:val="39"/>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رصد المشاركة: رصد مستوى مشاركة الأشخاص ذوي الإعاقة ودرجة رضاهم.</w:t>
      </w:r>
    </w:p>
    <w:p w:rsidR="00DF122E" w:rsidRPr="00E35960" w:rsidRDefault="00C04C1F" w:rsidP="005911ED">
      <w:pPr>
        <w:pStyle w:val="ListParagraph"/>
        <w:numPr>
          <w:ilvl w:val="0"/>
          <w:numId w:val="39"/>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التقييم الدامج: التقييم عملية مستمرة تقيس جودة الوصول والمشاركة الفعلية، وتعتمد على تحليل البيانات المصنّفة (حسب نوع الإعاقة، الجنس، العمر).</w:t>
      </w:r>
    </w:p>
    <w:p w:rsidR="00DF122E" w:rsidRPr="00E35960" w:rsidRDefault="00C04C1F" w:rsidP="00B16148">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128" w:name="_empa744hoate" w:colFirst="0" w:colLast="0"/>
      <w:bookmarkEnd w:id="128"/>
      <w:r w:rsidRPr="00E35960">
        <w:rPr>
          <w:rFonts w:ascii="Arabic Typesetting" w:hAnsi="Arabic Typesetting" w:cs="Arabic Typesetting"/>
          <w:i w:val="0"/>
          <w:iCs w:val="0"/>
          <w:color w:val="000000" w:themeColor="text1"/>
          <w:sz w:val="40"/>
          <w:szCs w:val="40"/>
          <w:u w:val="none"/>
          <w:shd w:val="clear" w:color="auto" w:fill="auto"/>
          <w:rtl/>
          <w:lang w:bidi="ar-JO"/>
        </w:rPr>
        <w:t xml:space="preserve">أنشأت </w:t>
      </w:r>
      <w:r w:rsidR="001815E6" w:rsidRPr="00E35960">
        <w:rPr>
          <w:rFonts w:ascii="Arabic Typesetting" w:hAnsi="Arabic Typesetting" w:cs="Arabic Typesetting" w:hint="cs"/>
          <w:i w:val="0"/>
          <w:iCs w:val="0"/>
          <w:color w:val="000000" w:themeColor="text1"/>
          <w:sz w:val="40"/>
          <w:szCs w:val="40"/>
          <w:u w:val="none"/>
          <w:shd w:val="clear" w:color="auto" w:fill="auto"/>
          <w:rtl/>
          <w:lang w:bidi="ar-JO"/>
        </w:rPr>
        <w:t>"</w:t>
      </w:r>
      <w:r w:rsidRPr="00E35960">
        <w:rPr>
          <w:rFonts w:ascii="Arabic Typesetting" w:hAnsi="Arabic Typesetting" w:cs="Arabic Typesetting"/>
          <w:i w:val="0"/>
          <w:iCs w:val="0"/>
          <w:color w:val="000000" w:themeColor="text1"/>
          <w:sz w:val="40"/>
          <w:szCs w:val="40"/>
          <w:u w:val="none"/>
          <w:shd w:val="clear" w:color="auto" w:fill="auto"/>
          <w:rtl/>
          <w:lang w:bidi="ar-JO"/>
        </w:rPr>
        <w:t>جمعية سيدات الطفيلة</w:t>
      </w:r>
      <w:r w:rsidR="001815E6" w:rsidRPr="00E35960">
        <w:rPr>
          <w:rFonts w:ascii="Arabic Typesetting" w:hAnsi="Arabic Typesetting" w:cs="Arabic Typesetting" w:hint="cs"/>
          <w:i w:val="0"/>
          <w:iCs w:val="0"/>
          <w:color w:val="000000" w:themeColor="text1"/>
          <w:sz w:val="40"/>
          <w:szCs w:val="40"/>
          <w:u w:val="none"/>
          <w:shd w:val="clear" w:color="auto" w:fill="auto"/>
          <w:rtl/>
          <w:lang w:bidi="ar-JO"/>
        </w:rPr>
        <w:t>"</w:t>
      </w:r>
      <w:r w:rsidRPr="00E35960">
        <w:rPr>
          <w:rFonts w:ascii="Arabic Typesetting" w:hAnsi="Arabic Typesetting" w:cs="Arabic Typesetting"/>
          <w:i w:val="0"/>
          <w:iCs w:val="0"/>
          <w:color w:val="000000" w:themeColor="text1"/>
          <w:sz w:val="40"/>
          <w:szCs w:val="40"/>
          <w:u w:val="none"/>
          <w:shd w:val="clear" w:color="auto" w:fill="auto"/>
          <w:rtl/>
          <w:lang w:bidi="ar-JO"/>
        </w:rPr>
        <w:t xml:space="preserve"> قاعدة بيانات للمشاركين من الأشخاص ذوي الإعاقة، بهدف تحسين استهداف الخدمات والتواصل وإدارة البرامج المستقبلية.</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4"/>
          <w:szCs w:val="44"/>
          <w:lang w:bidi="ar-JO"/>
        </w:rPr>
      </w:pPr>
      <w:bookmarkStart w:id="129" w:name="_hhfj5j24gbyn" w:colFirst="0" w:colLast="0"/>
      <w:bookmarkEnd w:id="129"/>
      <w:r w:rsidRPr="00E35960">
        <w:rPr>
          <w:rFonts w:ascii="Arabic Typesetting" w:hAnsi="Arabic Typesetting" w:cs="Arabic Typesetting"/>
          <w:b w:val="0"/>
          <w:bCs w:val="0"/>
          <w:color w:val="943634" w:themeColor="accent2" w:themeShade="BF"/>
          <w:sz w:val="44"/>
          <w:szCs w:val="44"/>
          <w:rtl/>
          <w:lang w:bidi="ar-JO"/>
        </w:rPr>
        <w:t xml:space="preserve">المرحلة الثالثة: الإنهاء التدريجي </w:t>
      </w:r>
    </w:p>
    <w:p w:rsidR="00DF122E" w:rsidRPr="00E35960" w:rsidRDefault="00C04C1F" w:rsidP="00E35960">
      <w:p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تُعد مرحلة الإنهاء التدريجي (الإغلاق) ضرورية لضمان استدامة نتائج المشروع، وتوثيق الدروس المستفادة، وإغلاق جميع الأنشطة المتعلقة بالدمج بشكل منهجي.</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30" w:name="_r9bl71ar3nm2" w:colFirst="0" w:colLast="0"/>
      <w:bookmarkEnd w:id="130"/>
      <w:r w:rsidRPr="00E35960">
        <w:rPr>
          <w:rFonts w:ascii="Arabic Typesetting" w:hAnsi="Arabic Typesetting" w:cs="Arabic Typesetting"/>
          <w:b w:val="0"/>
          <w:bCs w:val="0"/>
          <w:color w:val="943634" w:themeColor="accent2" w:themeShade="BF"/>
          <w:sz w:val="40"/>
          <w:szCs w:val="40"/>
          <w:rtl/>
          <w:lang w:bidi="ar-JO"/>
        </w:rPr>
        <w:t xml:space="preserve">التقييم النهائي والدروس المستفادة </w:t>
      </w:r>
    </w:p>
    <w:p w:rsidR="00DF122E" w:rsidRPr="00E35960" w:rsidRDefault="00C04C1F" w:rsidP="00B16148">
      <w:p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يجب أن يركز التقييم النهائي على قياس فعالية والأثر الكلي لممارسات الدمج التي تبنّاها المشروع:</w:t>
      </w:r>
    </w:p>
    <w:p w:rsidR="00DF122E" w:rsidRPr="00E35960" w:rsidRDefault="00C04C1F" w:rsidP="005911ED">
      <w:pPr>
        <w:pStyle w:val="ListParagraph"/>
        <w:numPr>
          <w:ilvl w:val="0"/>
          <w:numId w:val="38"/>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قياس الأثر: قياس جودة الوصول والمشاركة الفعلية للأشخاص ذوي الإعاقة، وقدرة البرنامج على إزالة الحواجز السلوكية والبنيوية والاتصالية.</w:t>
      </w:r>
    </w:p>
    <w:p w:rsidR="00DF122E" w:rsidRPr="00E35960" w:rsidRDefault="00C04C1F" w:rsidP="005911ED">
      <w:pPr>
        <w:pStyle w:val="ListParagraph"/>
        <w:numPr>
          <w:ilvl w:val="0"/>
          <w:numId w:val="38"/>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التقييم التشاركي: إشراك الأشخاص ذوي الإعاقة بوصفهم شركاء في التقييم، من خلال مراجعة الأدوات، وتحليل النتائج، وصياغة التوصيات.</w:t>
      </w:r>
    </w:p>
    <w:p w:rsidR="004E0E7A" w:rsidRPr="00E35960" w:rsidRDefault="00C04C1F" w:rsidP="005911ED">
      <w:pPr>
        <w:pStyle w:val="ListParagraph"/>
        <w:numPr>
          <w:ilvl w:val="0"/>
          <w:numId w:val="38"/>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توثيق الدروس المستفادة: جمع ملاحظات مباشرة من المشاركين والفريق حول ما نجح وما لم ينجح في عملية الدمج، لضمان تحسين الأنشطة القادمة.</w:t>
      </w:r>
      <w:bookmarkStart w:id="131" w:name="_mfc5ai5ztnsu" w:colFirst="0" w:colLast="0"/>
      <w:bookmarkEnd w:id="131"/>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32" w:name="_5vgirrms495v" w:colFirst="0" w:colLast="0"/>
      <w:bookmarkEnd w:id="132"/>
      <w:r w:rsidRPr="00E35960">
        <w:rPr>
          <w:rFonts w:ascii="Arabic Typesetting" w:hAnsi="Arabic Typesetting" w:cs="Arabic Typesetting"/>
          <w:b w:val="0"/>
          <w:bCs w:val="0"/>
          <w:color w:val="943634" w:themeColor="accent2" w:themeShade="BF"/>
          <w:sz w:val="40"/>
          <w:szCs w:val="40"/>
          <w:rtl/>
          <w:lang w:bidi="ar-JO"/>
        </w:rPr>
        <w:t xml:space="preserve"> إغلاق الأنشطة وتوثيقها </w:t>
      </w:r>
    </w:p>
    <w:p w:rsidR="00DF122E" w:rsidRPr="00E35960" w:rsidRDefault="00C04C1F" w:rsidP="005911ED">
      <w:pPr>
        <w:pStyle w:val="ListParagraph"/>
        <w:numPr>
          <w:ilvl w:val="0"/>
          <w:numId w:val="41"/>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إغلاق الترتيبات التيسيرية: إنهاء جميع العقود والترتيبات الخاصة بالترتيبات التيسيرية (مثل مترجمي لغة الإشارة، المرافقين، أو مزودي المواد الميسرة).</w:t>
      </w:r>
    </w:p>
    <w:p w:rsidR="00DF122E" w:rsidRPr="00E35960" w:rsidRDefault="00C04C1F" w:rsidP="005911ED">
      <w:pPr>
        <w:pStyle w:val="ListParagraph"/>
        <w:numPr>
          <w:ilvl w:val="0"/>
          <w:numId w:val="41"/>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التقرير النهائي: التأكد من أن تقارير التنفيذ النهائية متاحة بصيغ ميسّرة قدر الإمكان، وتضمين قسم خاص يوضح كيف تم تحقيق أهداف الدمج.</w:t>
      </w:r>
    </w:p>
    <w:p w:rsidR="00DF122E" w:rsidRPr="00E35960" w:rsidRDefault="00C04C1F" w:rsidP="005911ED">
      <w:pPr>
        <w:pStyle w:val="ListParagraph"/>
        <w:numPr>
          <w:ilvl w:val="0"/>
          <w:numId w:val="41"/>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lastRenderedPageBreak/>
        <w:t>أرشفة البيانات: أرشفة جميع البيانات المصنّفة المتعلقة بمشاركة الأشخاص ذوي الإعاقة، مع مراعاة سرية وخصوصية المعلومات.</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0"/>
          <w:szCs w:val="40"/>
          <w:lang w:bidi="ar-JO"/>
        </w:rPr>
      </w:pPr>
      <w:bookmarkStart w:id="133" w:name="_bxd0alow0but" w:colFirst="0" w:colLast="0"/>
      <w:bookmarkEnd w:id="133"/>
      <w:r w:rsidRPr="00E35960">
        <w:rPr>
          <w:rFonts w:ascii="Arabic Typesetting" w:hAnsi="Arabic Typesetting" w:cs="Arabic Typesetting"/>
          <w:b w:val="0"/>
          <w:bCs w:val="0"/>
          <w:color w:val="943634" w:themeColor="accent2" w:themeShade="BF"/>
          <w:sz w:val="40"/>
          <w:szCs w:val="40"/>
          <w:rtl/>
          <w:lang w:bidi="ar-JO"/>
        </w:rPr>
        <w:t xml:space="preserve">الاستدامة </w:t>
      </w:r>
    </w:p>
    <w:p w:rsidR="00DF122E" w:rsidRPr="00E35960" w:rsidRDefault="00C04C1F" w:rsidP="005911ED">
      <w:pPr>
        <w:pStyle w:val="ListParagraph"/>
        <w:numPr>
          <w:ilvl w:val="0"/>
          <w:numId w:val="42"/>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نقل المعرفة: التأكد من نقل المعرفة والخبرة المكتسبة في مجال الدمج إلى الأطراف المعنية الداخلية والخارجية لضمان استمرار الممارسات الجيدة بعد انتهاء المشروع.</w:t>
      </w:r>
    </w:p>
    <w:p w:rsidR="00DF122E" w:rsidRPr="00E35960" w:rsidRDefault="00C04C1F" w:rsidP="005911ED">
      <w:pPr>
        <w:pStyle w:val="ListParagraph"/>
        <w:numPr>
          <w:ilvl w:val="0"/>
          <w:numId w:val="42"/>
        </w:numPr>
        <w:spacing w:after="120" w:line="240" w:lineRule="auto"/>
        <w:jc w:val="both"/>
        <w:rPr>
          <w:rFonts w:ascii="Arabic Typesetting" w:hAnsi="Arabic Typesetting" w:cs="Arabic Typesetting"/>
          <w:color w:val="000000" w:themeColor="text1"/>
          <w:sz w:val="40"/>
          <w:szCs w:val="40"/>
          <w:lang w:bidi="ar-JO"/>
        </w:rPr>
      </w:pPr>
      <w:r w:rsidRPr="00E35960">
        <w:rPr>
          <w:rFonts w:ascii="Arabic Typesetting" w:hAnsi="Arabic Typesetting" w:cs="Arabic Typesetting"/>
          <w:color w:val="000000" w:themeColor="text1"/>
          <w:sz w:val="40"/>
          <w:szCs w:val="40"/>
          <w:rtl/>
          <w:lang w:bidi="ar-JO"/>
        </w:rPr>
        <w:t>التوصيات المستقبلية: صياغة توصيات واضحة للبرامج والمشاريع المستقبلية حول كيفية تعزيز الدمج، بناءً على النتائج والدروس المستفادة من هذا المشروع.</w:t>
      </w:r>
    </w:p>
    <w:p w:rsidR="00DF122E" w:rsidRPr="00CC603C" w:rsidRDefault="00DF122E" w:rsidP="00B16148">
      <w:pPr>
        <w:spacing w:line="240" w:lineRule="auto"/>
        <w:jc w:val="both"/>
        <w:rPr>
          <w:rFonts w:ascii="Times New Roman" w:eastAsia="Times New Roman" w:hAnsi="Times New Roman" w:cs="Times New Roman"/>
          <w:color w:val="000000"/>
          <w:sz w:val="27"/>
          <w:szCs w:val="27"/>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bookmarkStart w:id="134" w:name="_rini2ty5wo4m" w:colFirst="0" w:colLast="0"/>
      <w:bookmarkEnd w:id="134"/>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E35960" w:rsidRDefault="00E35960" w:rsidP="00E35960">
      <w:pPr>
        <w:jc w:val="center"/>
        <w:rPr>
          <w:rFonts w:ascii="Arabic Typesetting" w:hAnsi="Arabic Typesetting" w:cs="Arabic Typesetting"/>
          <w:b/>
          <w:bCs/>
          <w:color w:val="943634" w:themeColor="accent2" w:themeShade="BF"/>
          <w:sz w:val="56"/>
          <w:szCs w:val="56"/>
          <w:lang w:bidi="ar-JO"/>
        </w:rPr>
      </w:pPr>
    </w:p>
    <w:p w:rsidR="001815E6" w:rsidRPr="00E35960" w:rsidRDefault="00C04C1F" w:rsidP="00E35960">
      <w:pPr>
        <w:jc w:val="center"/>
        <w:rPr>
          <w:rFonts w:ascii="Arabic Typesetting" w:hAnsi="Arabic Typesetting" w:cs="Arabic Typesetting"/>
          <w:b/>
          <w:bCs/>
          <w:color w:val="943634" w:themeColor="accent2" w:themeShade="BF"/>
          <w:sz w:val="56"/>
          <w:szCs w:val="56"/>
          <w:rtl/>
          <w:lang w:bidi="ar-JO"/>
        </w:rPr>
      </w:pPr>
      <w:r w:rsidRPr="00E35960">
        <w:rPr>
          <w:rFonts w:ascii="Arabic Typesetting" w:hAnsi="Arabic Typesetting" w:cs="Arabic Typesetting"/>
          <w:b/>
          <w:bCs/>
          <w:color w:val="943634" w:themeColor="accent2" w:themeShade="BF"/>
          <w:sz w:val="56"/>
          <w:szCs w:val="56"/>
          <w:rtl/>
          <w:lang w:bidi="ar-JO"/>
        </w:rPr>
        <w:lastRenderedPageBreak/>
        <w:t>الجزء السادس</w:t>
      </w:r>
    </w:p>
    <w:p w:rsidR="00DF122E" w:rsidRPr="001815E6" w:rsidRDefault="00C04C1F" w:rsidP="00E35960">
      <w:pPr>
        <w:jc w:val="center"/>
        <w:rPr>
          <w:rFonts w:ascii="Times New Roman" w:eastAsia="Times New Roman" w:hAnsi="Times New Roman" w:cs="Times New Roman"/>
          <w:b/>
          <w:bCs/>
          <w:color w:val="000000"/>
          <w:sz w:val="36"/>
          <w:szCs w:val="36"/>
        </w:rPr>
      </w:pPr>
      <w:r w:rsidRPr="00E35960">
        <w:rPr>
          <w:rFonts w:ascii="Arabic Typesetting" w:hAnsi="Arabic Typesetting" w:cs="Arabic Typesetting"/>
          <w:b/>
          <w:bCs/>
          <w:color w:val="943634" w:themeColor="accent2" w:themeShade="BF"/>
          <w:sz w:val="56"/>
          <w:szCs w:val="56"/>
          <w:rtl/>
          <w:lang w:bidi="ar-JO"/>
        </w:rPr>
        <w:t>تصميم وتنفيذ الأنشطة التدريبية الدامجة</w:t>
      </w:r>
    </w:p>
    <w:p w:rsidR="00DF122E" w:rsidRDefault="00C04C1F" w:rsidP="00E35960">
      <w:pPr>
        <w:spacing w:before="240" w:after="120" w:line="240" w:lineRule="auto"/>
        <w:jc w:val="both"/>
        <w:rPr>
          <w:rFonts w:ascii="Times New Roman" w:eastAsia="Times New Roman" w:hAnsi="Times New Roman" w:cs="Times New Roman"/>
          <w:color w:val="000000"/>
          <w:sz w:val="30"/>
          <w:szCs w:val="30"/>
        </w:rPr>
      </w:pPr>
      <w:bookmarkStart w:id="135" w:name="_ouytxxrsfqlo" w:colFirst="0" w:colLast="0"/>
      <w:bookmarkEnd w:id="135"/>
      <w:r w:rsidRPr="00E35960">
        <w:rPr>
          <w:rFonts w:ascii="Arabic Typesetting" w:hAnsi="Arabic Typesetting" w:cs="Arabic Typesetting"/>
          <w:color w:val="000000" w:themeColor="text1"/>
          <w:sz w:val="40"/>
          <w:szCs w:val="40"/>
          <w:rtl/>
          <w:lang w:bidi="ar-JO"/>
        </w:rPr>
        <w:t>يُعد تصميم الأنشطة التدريبية الدامجة خطوة أساسية لضمان مشاركة عادلة وفاعلة لجميع المشاركين، بمن فيهم الأشخاص والنساء ذوات الإعاقة. وفي هذا الجزء سنستعرض معًا، خطوة بخطوة، مراحل تصميم وتنفيذ البرامج التدريبية بحيث تراعي متطلبات إمكانية الوصول والترتيبات التيسيرية، وتسمح بمشاركة حقيقية فاعلة للأشخاص ذوي الإعاقة.</w:t>
      </w:r>
      <w:r>
        <w:rPr>
          <w:color w:val="111111"/>
          <w:sz w:val="30"/>
          <w:szCs w:val="30"/>
          <w:rtl/>
        </w:rPr>
        <w:t xml:space="preserve"> </w:t>
      </w:r>
    </w:p>
    <w:p w:rsidR="00DF122E" w:rsidRPr="00E35960" w:rsidRDefault="00C04C1F" w:rsidP="00E35960">
      <w:pPr>
        <w:pStyle w:val="Heading2"/>
        <w:spacing w:before="180" w:after="120" w:line="240" w:lineRule="auto"/>
        <w:rPr>
          <w:rFonts w:ascii="Arabic Typesetting" w:hAnsi="Arabic Typesetting" w:cs="Arabic Typesetting"/>
          <w:b w:val="0"/>
          <w:bCs w:val="0"/>
          <w:color w:val="943634" w:themeColor="accent2" w:themeShade="BF"/>
          <w:sz w:val="44"/>
          <w:szCs w:val="44"/>
          <w:lang w:bidi="ar-JO"/>
        </w:rPr>
      </w:pPr>
      <w:bookmarkStart w:id="136" w:name="_bzjo8zuum8ur" w:colFirst="0" w:colLast="0"/>
      <w:bookmarkEnd w:id="136"/>
      <w:r w:rsidRPr="00E35960">
        <w:rPr>
          <w:rFonts w:ascii="Arabic Typesetting" w:hAnsi="Arabic Typesetting" w:cs="Arabic Typesetting"/>
          <w:b w:val="0"/>
          <w:bCs w:val="0"/>
          <w:color w:val="943634" w:themeColor="accent2" w:themeShade="BF"/>
          <w:sz w:val="44"/>
          <w:szCs w:val="44"/>
          <w:rtl/>
          <w:lang w:bidi="ar-JO"/>
        </w:rPr>
        <w:t>كيف نصمم برنامجًا تدريبيًا دامج</w:t>
      </w:r>
      <w:r w:rsidR="00F70A6E" w:rsidRPr="00E35960">
        <w:rPr>
          <w:rFonts w:ascii="Arabic Typesetting" w:hAnsi="Arabic Typesetting" w:cs="Arabic Typesetting" w:hint="cs"/>
          <w:b w:val="0"/>
          <w:bCs w:val="0"/>
          <w:color w:val="943634" w:themeColor="accent2" w:themeShade="BF"/>
          <w:sz w:val="44"/>
          <w:szCs w:val="44"/>
          <w:rtl/>
          <w:lang w:bidi="ar-JO"/>
        </w:rPr>
        <w:t>ً</w:t>
      </w:r>
      <w:r w:rsidRPr="00E35960">
        <w:rPr>
          <w:rFonts w:ascii="Arabic Typesetting" w:hAnsi="Arabic Typesetting" w:cs="Arabic Typesetting"/>
          <w:b w:val="0"/>
          <w:bCs w:val="0"/>
          <w:color w:val="943634" w:themeColor="accent2" w:themeShade="BF"/>
          <w:sz w:val="44"/>
          <w:szCs w:val="44"/>
          <w:rtl/>
          <w:lang w:bidi="ar-JO"/>
        </w:rPr>
        <w:t>ا؟</w:t>
      </w:r>
    </w:p>
    <w:p w:rsidR="00DF122E" w:rsidRPr="005629EF" w:rsidRDefault="00C04C1F" w:rsidP="005629EF">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137" w:name="_zba15cyptkbn" w:colFirst="0" w:colLast="0"/>
      <w:bookmarkEnd w:id="137"/>
      <w:r w:rsidRPr="005629EF">
        <w:rPr>
          <w:rFonts w:ascii="Arabic Typesetting" w:hAnsi="Arabic Typesetting" w:cs="Arabic Typesetting"/>
          <w:i w:val="0"/>
          <w:iCs w:val="0"/>
          <w:color w:val="000000" w:themeColor="text1"/>
          <w:sz w:val="40"/>
          <w:szCs w:val="40"/>
          <w:u w:val="none"/>
          <w:shd w:val="clear" w:color="auto" w:fill="auto"/>
          <w:rtl/>
          <w:lang w:bidi="ar-JO"/>
        </w:rPr>
        <w:t>عند تنفيذ</w:t>
      </w:r>
      <w:r w:rsidRPr="005629EF">
        <w:rPr>
          <w:rFonts w:ascii="Arabic Typesetting" w:hAnsi="Arabic Typesetting" w:cs="Arabic Typesetting"/>
          <w:i w:val="0"/>
          <w:iCs w:val="0"/>
          <w:color w:val="000000" w:themeColor="text1"/>
          <w:sz w:val="40"/>
          <w:szCs w:val="40"/>
          <w:u w:val="none"/>
          <w:shd w:val="clear" w:color="auto" w:fill="auto"/>
          <w:lang w:bidi="ar-JO"/>
        </w:rPr>
        <w:t xml:space="preserve"> </w:t>
      </w:r>
      <w:hyperlink r:id="rId107">
        <w:r w:rsidR="00DF122E" w:rsidRPr="005629EF">
          <w:rPr>
            <w:rFonts w:ascii="Arabic Typesetting" w:hAnsi="Arabic Typesetting" w:cs="Arabic Typesetting"/>
            <w:i w:val="0"/>
            <w:iCs w:val="0"/>
            <w:color w:val="000000" w:themeColor="text1"/>
            <w:sz w:val="40"/>
            <w:szCs w:val="40"/>
            <w:u w:val="none"/>
            <w:shd w:val="clear" w:color="auto" w:fill="auto"/>
            <w:rtl/>
            <w:lang w:bidi="ar-JO"/>
          </w:rPr>
          <w:t>التدريبات</w:t>
        </w:r>
      </w:hyperlink>
      <w:hyperlink r:id="rId108">
        <w:r w:rsidR="00DF122E" w:rsidRPr="005629EF">
          <w:rPr>
            <w:rFonts w:ascii="Arabic Typesetting" w:hAnsi="Arabic Typesetting" w:cs="Arabic Typesetting"/>
            <w:i w:val="0"/>
            <w:iCs w:val="0"/>
            <w:color w:val="000000" w:themeColor="text1"/>
            <w:sz w:val="40"/>
            <w:szCs w:val="40"/>
            <w:u w:val="none"/>
            <w:shd w:val="clear" w:color="auto" w:fill="auto"/>
            <w:rtl/>
            <w:lang w:bidi="ar-JO"/>
          </w:rPr>
          <w:t xml:space="preserve"> </w:t>
        </w:r>
      </w:hyperlink>
      <w:hyperlink r:id="rId109">
        <w:r w:rsidR="00DF122E" w:rsidRPr="005629EF">
          <w:rPr>
            <w:rFonts w:ascii="Arabic Typesetting" w:hAnsi="Arabic Typesetting" w:cs="Arabic Typesetting"/>
            <w:i w:val="0"/>
            <w:iCs w:val="0"/>
            <w:color w:val="000000" w:themeColor="text1"/>
            <w:sz w:val="40"/>
            <w:szCs w:val="40"/>
            <w:u w:val="none"/>
            <w:shd w:val="clear" w:color="auto" w:fill="auto"/>
            <w:rtl/>
            <w:lang w:bidi="ar-JO"/>
          </w:rPr>
          <w:t>المتخصصة</w:t>
        </w:r>
      </w:hyperlink>
      <w:hyperlink r:id="rId110">
        <w:r w:rsidR="00DF122E" w:rsidRPr="005629EF">
          <w:rPr>
            <w:rFonts w:ascii="Arabic Typesetting" w:hAnsi="Arabic Typesetting" w:cs="Arabic Typesetting"/>
            <w:i w:val="0"/>
            <w:iCs w:val="0"/>
            <w:color w:val="000000" w:themeColor="text1"/>
            <w:sz w:val="40"/>
            <w:szCs w:val="40"/>
            <w:u w:val="none"/>
            <w:shd w:val="clear" w:color="auto" w:fill="auto"/>
            <w:rtl/>
            <w:lang w:bidi="ar-JO"/>
          </w:rPr>
          <w:t xml:space="preserve"> </w:t>
        </w:r>
      </w:hyperlink>
      <w:hyperlink r:id="rId111">
        <w:r w:rsidR="00DF122E" w:rsidRPr="005629EF">
          <w:rPr>
            <w:rFonts w:ascii="Arabic Typesetting" w:hAnsi="Arabic Typesetting" w:cs="Arabic Typesetting"/>
            <w:i w:val="0"/>
            <w:iCs w:val="0"/>
            <w:color w:val="000000" w:themeColor="text1"/>
            <w:sz w:val="40"/>
            <w:szCs w:val="40"/>
            <w:u w:val="none"/>
            <w:shd w:val="clear" w:color="auto" w:fill="auto"/>
            <w:rtl/>
            <w:lang w:bidi="ar-JO"/>
          </w:rPr>
          <w:t>لكوادر</w:t>
        </w:r>
      </w:hyperlink>
      <w:hyperlink r:id="rId112">
        <w:r w:rsidR="00DF122E" w:rsidRPr="005629EF">
          <w:rPr>
            <w:rFonts w:ascii="Arabic Typesetting" w:hAnsi="Arabic Typesetting" w:cs="Arabic Typesetting"/>
            <w:i w:val="0"/>
            <w:iCs w:val="0"/>
            <w:color w:val="000000" w:themeColor="text1"/>
            <w:sz w:val="40"/>
            <w:szCs w:val="40"/>
            <w:u w:val="none"/>
            <w:shd w:val="clear" w:color="auto" w:fill="auto"/>
            <w:rtl/>
            <w:lang w:bidi="ar-JO"/>
          </w:rPr>
          <w:t xml:space="preserve"> </w:t>
        </w:r>
      </w:hyperlink>
      <w:hyperlink r:id="rId113">
        <w:r w:rsidR="00DF122E" w:rsidRPr="005629EF">
          <w:rPr>
            <w:rFonts w:ascii="Arabic Typesetting" w:hAnsi="Arabic Typesetting" w:cs="Arabic Typesetting"/>
            <w:i w:val="0"/>
            <w:iCs w:val="0"/>
            <w:color w:val="000000" w:themeColor="text1"/>
            <w:sz w:val="40"/>
            <w:szCs w:val="40"/>
            <w:u w:val="none"/>
            <w:shd w:val="clear" w:color="auto" w:fill="auto"/>
            <w:rtl/>
            <w:lang w:bidi="ar-JO"/>
          </w:rPr>
          <w:t>وزارة</w:t>
        </w:r>
      </w:hyperlink>
      <w:hyperlink r:id="rId114">
        <w:r w:rsidR="00DF122E" w:rsidRPr="005629EF">
          <w:rPr>
            <w:rFonts w:ascii="Arabic Typesetting" w:hAnsi="Arabic Typesetting" w:cs="Arabic Typesetting"/>
            <w:i w:val="0"/>
            <w:iCs w:val="0"/>
            <w:color w:val="000000" w:themeColor="text1"/>
            <w:sz w:val="40"/>
            <w:szCs w:val="40"/>
            <w:u w:val="none"/>
            <w:shd w:val="clear" w:color="auto" w:fill="auto"/>
            <w:rtl/>
            <w:lang w:bidi="ar-JO"/>
          </w:rPr>
          <w:t xml:space="preserve"> </w:t>
        </w:r>
      </w:hyperlink>
      <w:hyperlink r:id="rId115">
        <w:r w:rsidR="00DF122E" w:rsidRPr="005629EF">
          <w:rPr>
            <w:rFonts w:ascii="Arabic Typesetting" w:hAnsi="Arabic Typesetting" w:cs="Arabic Typesetting"/>
            <w:i w:val="0"/>
            <w:iCs w:val="0"/>
            <w:color w:val="000000" w:themeColor="text1"/>
            <w:sz w:val="40"/>
            <w:szCs w:val="40"/>
            <w:u w:val="none"/>
            <w:shd w:val="clear" w:color="auto" w:fill="auto"/>
            <w:rtl/>
            <w:lang w:bidi="ar-JO"/>
          </w:rPr>
          <w:t>الصح</w:t>
        </w:r>
      </w:hyperlink>
      <w:hyperlink r:id="rId116">
        <w:r w:rsidR="00DF122E" w:rsidRPr="005629EF">
          <w:rPr>
            <w:rFonts w:ascii="Arabic Typesetting" w:hAnsi="Arabic Typesetting" w:cs="Arabic Typesetting"/>
            <w:i w:val="0"/>
            <w:iCs w:val="0"/>
            <w:color w:val="000000" w:themeColor="text1"/>
            <w:sz w:val="40"/>
            <w:szCs w:val="40"/>
            <w:u w:val="none"/>
            <w:shd w:val="clear" w:color="auto" w:fill="auto"/>
            <w:rtl/>
            <w:lang w:bidi="ar-JO"/>
          </w:rPr>
          <w:t>ة</w:t>
        </w:r>
      </w:hyperlink>
      <w:r w:rsidRPr="005629EF">
        <w:rPr>
          <w:rFonts w:ascii="Arabic Typesetting" w:hAnsi="Arabic Typesetting" w:cs="Arabic Typesetting"/>
          <w:i w:val="0"/>
          <w:iCs w:val="0"/>
          <w:color w:val="000000" w:themeColor="text1"/>
          <w:sz w:val="40"/>
          <w:szCs w:val="40"/>
          <w:u w:val="none"/>
          <w:shd w:val="clear" w:color="auto" w:fill="auto"/>
          <w:rtl/>
          <w:lang w:bidi="ar-JO"/>
        </w:rPr>
        <w:t xml:space="preserve"> حول تقديم الخدمات الصحية الدامجة، تحرص حملة </w:t>
      </w:r>
      <w:r w:rsidR="00F70A6E" w:rsidRPr="005629EF">
        <w:rPr>
          <w:rFonts w:ascii="Arabic Typesetting" w:hAnsi="Arabic Typesetting" w:cs="Arabic Typesetting" w:hint="cs"/>
          <w:i w:val="0"/>
          <w:iCs w:val="0"/>
          <w:color w:val="000000" w:themeColor="text1"/>
          <w:sz w:val="40"/>
          <w:szCs w:val="40"/>
          <w:u w:val="none"/>
          <w:shd w:val="clear" w:color="auto" w:fill="auto"/>
          <w:rtl/>
          <w:lang w:bidi="ar-JO"/>
        </w:rPr>
        <w:t>(ا</w:t>
      </w:r>
      <w:r w:rsidRPr="005629EF">
        <w:rPr>
          <w:rFonts w:ascii="Arabic Typesetting" w:hAnsi="Arabic Typesetting" w:cs="Arabic Typesetting"/>
          <w:i w:val="0"/>
          <w:iCs w:val="0"/>
          <w:color w:val="000000" w:themeColor="text1"/>
          <w:sz w:val="40"/>
          <w:szCs w:val="40"/>
          <w:u w:val="none"/>
          <w:shd w:val="clear" w:color="auto" w:fill="auto"/>
          <w:rtl/>
          <w:lang w:bidi="ar-JO"/>
        </w:rPr>
        <w:t>بني</w:t>
      </w:r>
      <w:r w:rsidR="00F70A6E" w:rsidRPr="005629EF">
        <w:rPr>
          <w:rFonts w:ascii="Arabic Typesetting" w:hAnsi="Arabic Typesetting" w:cs="Arabic Typesetting" w:hint="cs"/>
          <w:i w:val="0"/>
          <w:iCs w:val="0"/>
          <w:color w:val="000000" w:themeColor="text1"/>
          <w:sz w:val="40"/>
          <w:szCs w:val="40"/>
          <w:u w:val="none"/>
          <w:shd w:val="clear" w:color="auto" w:fill="auto"/>
          <w:rtl/>
          <w:lang w:bidi="ar-JO"/>
        </w:rPr>
        <w:t>)</w:t>
      </w:r>
      <w:r w:rsidRPr="005629EF">
        <w:rPr>
          <w:rFonts w:ascii="Arabic Typesetting" w:hAnsi="Arabic Typesetting" w:cs="Arabic Typesetting"/>
          <w:i w:val="0"/>
          <w:iCs w:val="0"/>
          <w:color w:val="000000" w:themeColor="text1"/>
          <w:sz w:val="40"/>
          <w:szCs w:val="40"/>
          <w:u w:val="none"/>
          <w:shd w:val="clear" w:color="auto" w:fill="auto"/>
          <w:rtl/>
          <w:lang w:bidi="ar-JO"/>
        </w:rPr>
        <w:t xml:space="preserve"> على اختيار مدربين ومدربات من الأشخاص ذوي الإعاقة، تعزيزًا للمشاركة المهنية وإبرازًا للكفاءة والخبرة.</w:t>
      </w:r>
      <w:bookmarkStart w:id="138" w:name="_xtq2776ztl06" w:colFirst="0" w:colLast="0"/>
      <w:bookmarkEnd w:id="138"/>
    </w:p>
    <w:p w:rsidR="00DF122E" w:rsidRPr="005629EF" w:rsidRDefault="00C04C1F" w:rsidP="005629EF">
      <w:pPr>
        <w:spacing w:before="240" w:after="120" w:line="240" w:lineRule="auto"/>
        <w:rPr>
          <w:rFonts w:ascii="Arabic Typesetting" w:hAnsi="Arabic Typesetting" w:cs="Arabic Typesetting"/>
          <w:color w:val="000000" w:themeColor="text1"/>
          <w:sz w:val="40"/>
          <w:szCs w:val="40"/>
          <w:lang w:bidi="ar-JO"/>
        </w:rPr>
      </w:pPr>
      <w:bookmarkStart w:id="139" w:name="_wbwh76ms9l3u" w:colFirst="0" w:colLast="0"/>
      <w:bookmarkEnd w:id="139"/>
      <w:r w:rsidRPr="005629EF">
        <w:rPr>
          <w:rFonts w:ascii="Arabic Typesetting" w:hAnsi="Arabic Typesetting" w:cs="Arabic Typesetting"/>
          <w:color w:val="000000" w:themeColor="text1"/>
          <w:sz w:val="40"/>
          <w:szCs w:val="40"/>
          <w:rtl/>
          <w:lang w:bidi="ar-JO"/>
        </w:rPr>
        <w:t>في هذا الجزء سنستعرض معًا مراحل تصميم وتنفيذ البرنامج التدريبي لضمان مشاركة عادلة وفاعلة للأشخاص والنساء ذوات الإعاقة.</w:t>
      </w:r>
    </w:p>
    <w:p w:rsidR="00DF122E" w:rsidRPr="00100DF3" w:rsidRDefault="00C04C1F" w:rsidP="005629EF">
      <w:pPr>
        <w:pStyle w:val="Heading2"/>
        <w:spacing w:before="180" w:after="120" w:line="240" w:lineRule="auto"/>
        <w:rPr>
          <w:rFonts w:ascii="Arabic Typesetting" w:hAnsi="Arabic Typesetting" w:cs="Arabic Typesetting"/>
          <w:b w:val="0"/>
          <w:bCs w:val="0"/>
          <w:color w:val="943634" w:themeColor="accent2" w:themeShade="BF"/>
          <w:sz w:val="52"/>
          <w:szCs w:val="52"/>
          <w:lang w:bidi="ar-JO"/>
        </w:rPr>
      </w:pPr>
      <w:bookmarkStart w:id="140" w:name="_o3uso8h2q669" w:colFirst="0" w:colLast="0"/>
      <w:bookmarkEnd w:id="140"/>
      <w:r w:rsidRPr="00100DF3">
        <w:rPr>
          <w:rFonts w:ascii="Arabic Typesetting" w:hAnsi="Arabic Typesetting" w:cs="Arabic Typesetting"/>
          <w:b w:val="0"/>
          <w:bCs w:val="0"/>
          <w:color w:val="943634" w:themeColor="accent2" w:themeShade="BF"/>
          <w:sz w:val="52"/>
          <w:szCs w:val="52"/>
          <w:rtl/>
          <w:lang w:bidi="ar-JO"/>
        </w:rPr>
        <w:t>المرحلة الأولى: التخطيط للبرنامج التدريبي الدامج</w:t>
      </w:r>
    </w:p>
    <w:p w:rsidR="00DF122E" w:rsidRPr="005629EF" w:rsidRDefault="00C04C1F" w:rsidP="005629EF">
      <w:pPr>
        <w:pStyle w:val="Heading2"/>
        <w:spacing w:before="180" w:after="120" w:line="240" w:lineRule="auto"/>
        <w:rPr>
          <w:rFonts w:ascii="Arabic Typesetting" w:hAnsi="Arabic Typesetting" w:cs="Arabic Typesetting"/>
          <w:b w:val="0"/>
          <w:bCs w:val="0"/>
          <w:color w:val="000000" w:themeColor="text1"/>
          <w:sz w:val="40"/>
          <w:szCs w:val="40"/>
          <w:lang w:bidi="ar-JO"/>
        </w:rPr>
      </w:pPr>
      <w:r w:rsidRPr="005629EF">
        <w:rPr>
          <w:rFonts w:ascii="Arabic Typesetting" w:hAnsi="Arabic Typesetting" w:cs="Arabic Typesetting"/>
          <w:b w:val="0"/>
          <w:bCs w:val="0"/>
          <w:color w:val="000000" w:themeColor="text1"/>
          <w:sz w:val="40"/>
          <w:szCs w:val="40"/>
          <w:rtl/>
          <w:lang w:bidi="ar-JO"/>
        </w:rPr>
        <w:t>تُعد مرحلة التخطيط الأساس الذي يُبنى عليه نجاح أي برنامج تدريبي، وهي المرحلة الأهم لضمان شمول الأشخاص ذوي الإعاقة في التدريب. وتتضمن هذه المرحلة عدة خطوات مرتبطة بالميزانية، اختيار المكان، تقييم الاحتياجات، والتحضير للمحتوى التدريبي.</w:t>
      </w:r>
    </w:p>
    <w:p w:rsidR="00DF122E" w:rsidRPr="005629EF" w:rsidRDefault="00C04C1F" w:rsidP="005629EF">
      <w:pPr>
        <w:pStyle w:val="Heading2"/>
        <w:spacing w:before="180" w:after="120" w:line="240" w:lineRule="auto"/>
        <w:rPr>
          <w:rFonts w:ascii="Arabic Typesetting" w:hAnsi="Arabic Typesetting" w:cs="Arabic Typesetting"/>
          <w:b w:val="0"/>
          <w:bCs w:val="0"/>
          <w:color w:val="943634" w:themeColor="accent2" w:themeShade="BF"/>
          <w:sz w:val="44"/>
          <w:szCs w:val="44"/>
          <w:lang w:bidi="ar-JO"/>
        </w:rPr>
      </w:pPr>
      <w:bookmarkStart w:id="141" w:name="_uf7srrpm3bs4" w:colFirst="0" w:colLast="0"/>
      <w:bookmarkEnd w:id="141"/>
      <w:r w:rsidRPr="005629EF">
        <w:rPr>
          <w:rFonts w:ascii="Arabic Typesetting" w:hAnsi="Arabic Typesetting" w:cs="Arabic Typesetting"/>
          <w:b w:val="0"/>
          <w:bCs w:val="0"/>
          <w:color w:val="943634" w:themeColor="accent2" w:themeShade="BF"/>
          <w:sz w:val="44"/>
          <w:szCs w:val="44"/>
          <w:rtl/>
          <w:lang w:bidi="ar-JO"/>
        </w:rPr>
        <w:t>إعداد الميزانية</w:t>
      </w:r>
    </w:p>
    <w:p w:rsidR="00DF122E" w:rsidRPr="005629EF" w:rsidRDefault="00C04C1F" w:rsidP="005629EF">
      <w:pPr>
        <w:pStyle w:val="Heading2"/>
        <w:spacing w:before="180" w:after="120" w:line="240" w:lineRule="auto"/>
        <w:rPr>
          <w:rFonts w:ascii="Arabic Typesetting" w:hAnsi="Arabic Typesetting" w:cs="Arabic Typesetting"/>
          <w:b w:val="0"/>
          <w:bCs w:val="0"/>
          <w:color w:val="000000" w:themeColor="text1"/>
          <w:sz w:val="40"/>
          <w:szCs w:val="40"/>
          <w:lang w:bidi="ar-JO"/>
        </w:rPr>
      </w:pPr>
      <w:r w:rsidRPr="005629EF">
        <w:rPr>
          <w:rFonts w:ascii="Arabic Typesetting" w:hAnsi="Arabic Typesetting" w:cs="Arabic Typesetting"/>
          <w:b w:val="0"/>
          <w:bCs w:val="0"/>
          <w:color w:val="000000" w:themeColor="text1"/>
          <w:sz w:val="40"/>
          <w:szCs w:val="40"/>
          <w:rtl/>
          <w:lang w:bidi="ar-JO"/>
        </w:rPr>
        <w:t>عند وضع ميزانية أي برنامج تدريبي، من المهم أخذ مجموعة من التكاليف المتعلقة بالترتيبات التيسيرية في الاعتبار:</w:t>
      </w:r>
    </w:p>
    <w:p w:rsidR="00DF122E" w:rsidRPr="005629EF" w:rsidRDefault="00C04C1F" w:rsidP="005629EF">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142" w:name="_rwjx6og0o5fe" w:colFirst="0" w:colLast="0"/>
      <w:bookmarkEnd w:id="142"/>
      <w:r w:rsidRPr="005629EF">
        <w:rPr>
          <w:rFonts w:ascii="Arabic Typesetting" w:hAnsi="Arabic Typesetting" w:cs="Arabic Typesetting"/>
          <w:b w:val="0"/>
          <w:bCs w:val="0"/>
          <w:color w:val="943634" w:themeColor="accent2" w:themeShade="BF"/>
          <w:sz w:val="40"/>
          <w:szCs w:val="40"/>
          <w:rtl/>
          <w:lang w:bidi="ar-JO"/>
        </w:rPr>
        <w:t>1. الترجمة للغة الإشارة</w:t>
      </w:r>
    </w:p>
    <w:p w:rsidR="00DF122E" w:rsidRPr="005629EF" w:rsidRDefault="00C04C1F" w:rsidP="005911ED">
      <w:pPr>
        <w:numPr>
          <w:ilvl w:val="0"/>
          <w:numId w:val="43"/>
        </w:numPr>
        <w:spacing w:before="240" w:after="120" w:line="240" w:lineRule="auto"/>
        <w:jc w:val="both"/>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 xml:space="preserve">وضع ميزانية تغطي أجر مترجم لغة إشارة واحد أو أكثر، حسب مدة التدريب وعدد الجلسات وتوفر جلسات منفصلة بنفس الوقت. </w:t>
      </w:r>
    </w:p>
    <w:p w:rsidR="00DF122E" w:rsidRPr="005629EF" w:rsidRDefault="00C04C1F" w:rsidP="005911ED">
      <w:pPr>
        <w:numPr>
          <w:ilvl w:val="0"/>
          <w:numId w:val="43"/>
        </w:numPr>
        <w:spacing w:after="120" w:line="240" w:lineRule="auto"/>
        <w:jc w:val="both"/>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من المهم التواصل مع مترجمي الإشارة مسبقًا لمعرفة أجورهم، وطلب نسخة من رخصة الترجمة الصادرة عن المجلس الأعلى لحقوق الأشخاص ذوي الإعاقة قبل التعاقد.</w:t>
      </w:r>
    </w:p>
    <w:p w:rsidR="004E0E7A" w:rsidRPr="005629EF" w:rsidRDefault="00C04C1F" w:rsidP="005911ED">
      <w:pPr>
        <w:numPr>
          <w:ilvl w:val="0"/>
          <w:numId w:val="43"/>
        </w:numPr>
        <w:spacing w:after="120" w:line="240" w:lineRule="auto"/>
        <w:jc w:val="both"/>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 xml:space="preserve">نحرص على اختيار مترجمي لغة إشارة ممن يمتلكون خبرة متخصصة في موضوع التدريب </w:t>
      </w:r>
      <w:r w:rsidR="00F70A6E" w:rsidRPr="005629EF">
        <w:rPr>
          <w:rFonts w:ascii="Arabic Typesetting" w:hAnsi="Arabic Typesetting" w:cs="Arabic Typesetting" w:hint="cs"/>
          <w:color w:val="000000" w:themeColor="text1"/>
          <w:sz w:val="40"/>
          <w:szCs w:val="40"/>
          <w:rtl/>
          <w:lang w:bidi="ar-JO"/>
        </w:rPr>
        <w:t>ـ</w:t>
      </w:r>
      <w:r w:rsidRPr="005629EF">
        <w:rPr>
          <w:rFonts w:ascii="Arabic Typesetting" w:hAnsi="Arabic Typesetting" w:cs="Arabic Typesetting"/>
          <w:color w:val="000000" w:themeColor="text1"/>
          <w:sz w:val="40"/>
          <w:szCs w:val="40"/>
          <w:rtl/>
          <w:lang w:bidi="ar-JO"/>
        </w:rPr>
        <w:t xml:space="preserve"> مثل الموضوعات القانونية أو الصحية أو التقنية </w:t>
      </w:r>
      <w:r w:rsidR="00F70A6E" w:rsidRPr="005629EF">
        <w:rPr>
          <w:rFonts w:ascii="Arabic Typesetting" w:hAnsi="Arabic Typesetting" w:cs="Arabic Typesetting" w:hint="cs"/>
          <w:color w:val="000000" w:themeColor="text1"/>
          <w:sz w:val="40"/>
          <w:szCs w:val="40"/>
          <w:rtl/>
          <w:lang w:bidi="ar-JO"/>
        </w:rPr>
        <w:t>ـ</w:t>
      </w:r>
      <w:r w:rsidRPr="005629EF">
        <w:rPr>
          <w:rFonts w:ascii="Arabic Typesetting" w:hAnsi="Arabic Typesetting" w:cs="Arabic Typesetting"/>
          <w:color w:val="000000" w:themeColor="text1"/>
          <w:sz w:val="40"/>
          <w:szCs w:val="40"/>
          <w:rtl/>
          <w:lang w:bidi="ar-JO"/>
        </w:rPr>
        <w:t xml:space="preserve"> لضمان دقة الترجمة وجودتها، خصوصًا عند التعامل مع مصطلحات أو محتوى تخصصي.</w:t>
      </w:r>
    </w:p>
    <w:p w:rsidR="00DF122E" w:rsidRPr="005629EF" w:rsidRDefault="00C04C1F" w:rsidP="005629EF">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143" w:name="_gbz80eafkpm" w:colFirst="0" w:colLast="0"/>
      <w:bookmarkEnd w:id="143"/>
      <w:r w:rsidRPr="005629EF">
        <w:rPr>
          <w:rFonts w:ascii="Arabic Typesetting" w:hAnsi="Arabic Typesetting" w:cs="Arabic Typesetting"/>
          <w:b w:val="0"/>
          <w:bCs w:val="0"/>
          <w:color w:val="943634" w:themeColor="accent2" w:themeShade="BF"/>
          <w:sz w:val="40"/>
          <w:szCs w:val="40"/>
          <w:rtl/>
          <w:lang w:bidi="ar-JO"/>
        </w:rPr>
        <w:lastRenderedPageBreak/>
        <w:t>2. تغطية تكاليف المرافق</w:t>
      </w:r>
    </w:p>
    <w:p w:rsidR="00DF122E" w:rsidRDefault="00C04C1F" w:rsidP="005911ED">
      <w:pPr>
        <w:numPr>
          <w:ilvl w:val="0"/>
          <w:numId w:val="43"/>
        </w:numPr>
        <w:spacing w:after="120" w:line="240" w:lineRule="auto"/>
        <w:jc w:val="both"/>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 xml:space="preserve">قد يحتاج الأشخاص ذوي الإعاقة </w:t>
      </w:r>
      <w:r w:rsidR="00F70A6E" w:rsidRPr="005629EF">
        <w:rPr>
          <w:rFonts w:ascii="Arabic Typesetting" w:hAnsi="Arabic Typesetting" w:cs="Arabic Typesetting" w:hint="cs"/>
          <w:color w:val="000000" w:themeColor="text1"/>
          <w:sz w:val="40"/>
          <w:szCs w:val="40"/>
          <w:rtl/>
          <w:lang w:bidi="ar-JO"/>
        </w:rPr>
        <w:t>ـ</w:t>
      </w:r>
      <w:r w:rsidRPr="005629EF">
        <w:rPr>
          <w:rFonts w:ascii="Arabic Typesetting" w:hAnsi="Arabic Typesetting" w:cs="Arabic Typesetting"/>
          <w:color w:val="000000" w:themeColor="text1"/>
          <w:sz w:val="40"/>
          <w:szCs w:val="40"/>
          <w:rtl/>
          <w:lang w:bidi="ar-JO"/>
        </w:rPr>
        <w:t xml:space="preserve"> وخاصة من ذوي الإعاقة البصرية والحركية والذهنية </w:t>
      </w:r>
      <w:r w:rsidR="00F70A6E" w:rsidRPr="005629EF">
        <w:rPr>
          <w:rFonts w:ascii="Arabic Typesetting" w:hAnsi="Arabic Typesetting" w:cs="Arabic Typesetting" w:hint="cs"/>
          <w:color w:val="000000" w:themeColor="text1"/>
          <w:sz w:val="40"/>
          <w:szCs w:val="40"/>
          <w:rtl/>
          <w:lang w:bidi="ar-JO"/>
        </w:rPr>
        <w:t>ـ</w:t>
      </w:r>
      <w:r w:rsidRPr="005629EF">
        <w:rPr>
          <w:rFonts w:ascii="Arabic Typesetting" w:hAnsi="Arabic Typesetting" w:cs="Arabic Typesetting"/>
          <w:color w:val="000000" w:themeColor="text1"/>
          <w:sz w:val="40"/>
          <w:szCs w:val="40"/>
          <w:rtl/>
          <w:lang w:bidi="ar-JO"/>
        </w:rPr>
        <w:t xml:space="preserve"> إلى مرافق خلال التدريب.</w:t>
      </w:r>
      <w:r w:rsidR="00F70A6E" w:rsidRPr="005629EF">
        <w:rPr>
          <w:rFonts w:ascii="Arabic Typesetting" w:hAnsi="Arabic Typesetting" w:cs="Arabic Typesetting" w:hint="cs"/>
          <w:color w:val="000000" w:themeColor="text1"/>
          <w:sz w:val="40"/>
          <w:szCs w:val="40"/>
          <w:rtl/>
          <w:lang w:bidi="ar-JO"/>
        </w:rPr>
        <w:t xml:space="preserve"> </w:t>
      </w:r>
      <w:r w:rsidRPr="005629EF">
        <w:rPr>
          <w:rFonts w:ascii="Arabic Typesetting" w:hAnsi="Arabic Typesetting" w:cs="Arabic Typesetting"/>
          <w:color w:val="000000" w:themeColor="text1"/>
          <w:sz w:val="40"/>
          <w:szCs w:val="40"/>
          <w:rtl/>
          <w:lang w:bidi="ar-JO"/>
        </w:rPr>
        <w:t>لذلك نقوم برصد ميزانيات خاصة لتغطية تكاليف الضيافة، المواصلات، المبيت، وأي التزامات لوجستية أخرى للمرافقين.</w:t>
      </w:r>
      <w:r w:rsidRPr="005629EF">
        <w:rPr>
          <w:rFonts w:ascii="Arabic Typesetting" w:hAnsi="Arabic Typesetting" w:cs="Arabic Typesetting"/>
          <w:color w:val="000000" w:themeColor="text1"/>
          <w:sz w:val="40"/>
          <w:szCs w:val="40"/>
          <w:rtl/>
          <w:lang w:bidi="ar-JO"/>
        </w:rPr>
        <w:br/>
        <w:t>إذا تعذّر على الشخص توفير مرافق، نعمل على توفير متطوعًا/ـة أو ندفع أجور مرافق مناسب (امرأة لمشاركة امرأة، ورجل لمشارك رجل).</w:t>
      </w:r>
    </w:p>
    <w:p w:rsidR="005629EF" w:rsidRPr="005629EF" w:rsidRDefault="005629EF" w:rsidP="005629EF">
      <w:pPr>
        <w:spacing w:after="120" w:line="240" w:lineRule="auto"/>
        <w:ind w:left="720"/>
        <w:jc w:val="both"/>
        <w:rPr>
          <w:rFonts w:ascii="Arabic Typesetting" w:hAnsi="Arabic Typesetting" w:cs="Arabic Typesetting"/>
          <w:color w:val="000000" w:themeColor="text1"/>
          <w:sz w:val="40"/>
          <w:szCs w:val="40"/>
          <w:lang w:bidi="ar-JO"/>
        </w:rPr>
      </w:pPr>
      <w:r>
        <w:rPr>
          <w:rFonts w:ascii="Arabic Typesetting" w:hAnsi="Arabic Typesetting" w:cs="Arabic Typesetting"/>
          <w:noProof/>
          <w:color w:val="000000" w:themeColor="text1"/>
          <w:sz w:val="40"/>
          <w:szCs w:val="40"/>
          <w:lang w:val="en-US" w:eastAsia="en-US"/>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280035</wp:posOffset>
                </wp:positionV>
                <wp:extent cx="6827520" cy="982980"/>
                <wp:effectExtent l="0" t="0" r="11430" b="26670"/>
                <wp:wrapNone/>
                <wp:docPr id="15" name="Flowchart: Alternate Process 15"/>
                <wp:cNvGraphicFramePr/>
                <a:graphic xmlns:a="http://schemas.openxmlformats.org/drawingml/2006/main">
                  <a:graphicData uri="http://schemas.microsoft.com/office/word/2010/wordprocessingShape">
                    <wps:wsp>
                      <wps:cNvSpPr/>
                      <wps:spPr>
                        <a:xfrm>
                          <a:off x="0" y="0"/>
                          <a:ext cx="6827520" cy="982980"/>
                        </a:xfrm>
                        <a:prstGeom prst="flowChartAlternateProcess">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3FADEB" id="Flowchart: Alternate Process 15" o:spid="_x0000_s1026" type="#_x0000_t176" style="position:absolute;margin-left:0;margin-top:22.05pt;width:537.6pt;height:77.4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" filled="f" strokecolor="#f79646 [3209]">
                <v:stroke joinstyle="round"/>
                <w10:wrap anchorx="margin"/>
              </v:shape>
            </w:pict>
          </mc:Fallback>
        </mc:AlternateContent>
      </w:r>
    </w:p>
    <w:p w:rsidR="00DF122E" w:rsidRDefault="00C04C1F" w:rsidP="005629EF">
      <w:pPr>
        <w:spacing w:after="120" w:line="240" w:lineRule="auto"/>
        <w:ind w:left="360"/>
        <w:jc w:val="center"/>
        <w:rPr>
          <w:rFonts w:ascii="Arabic Typesetting" w:hAnsi="Arabic Typesetting" w:cs="Arabic Typesetting"/>
          <w:color w:val="000000" w:themeColor="text1"/>
          <w:sz w:val="40"/>
          <w:szCs w:val="40"/>
          <w:lang w:bidi="ar-JO"/>
        </w:rPr>
      </w:pPr>
      <w:bookmarkStart w:id="144" w:name="_m9vyy4i0fjtw" w:colFirst="0" w:colLast="0"/>
      <w:bookmarkEnd w:id="144"/>
      <w:r w:rsidRPr="005629EF">
        <w:rPr>
          <w:rFonts w:ascii="Arabic Typesetting" w:hAnsi="Arabic Typesetting" w:cs="Arabic Typesetting"/>
          <w:color w:val="000000" w:themeColor="text1"/>
          <w:sz w:val="40"/>
          <w:szCs w:val="40"/>
          <w:rtl/>
          <w:lang w:bidi="ar-JO"/>
        </w:rPr>
        <w:t>لضمان نشاط تدريبي دامج، تقوم المؤسسة بتوفير المواد التدريبية التي سيتم استخدامها في التدريب من عروض تقديمية، دراسات حالة، أو أي مراجع اخرى، في ملف الكتروني شامل ويتم تسليمها في بداية التدريب للأشخاص ذوي الإعاقة البصرية.</w:t>
      </w:r>
    </w:p>
    <w:p w:rsidR="005629EF" w:rsidRPr="005629EF" w:rsidRDefault="005629EF" w:rsidP="005629EF">
      <w:pPr>
        <w:spacing w:after="120" w:line="240" w:lineRule="auto"/>
        <w:ind w:left="360"/>
        <w:jc w:val="both"/>
        <w:rPr>
          <w:rFonts w:ascii="Arabic Typesetting" w:hAnsi="Arabic Typesetting" w:cs="Arabic Typesetting"/>
          <w:color w:val="000000" w:themeColor="text1"/>
          <w:sz w:val="40"/>
          <w:szCs w:val="40"/>
          <w:lang w:bidi="ar-JO"/>
        </w:rPr>
      </w:pPr>
    </w:p>
    <w:p w:rsidR="00DF122E" w:rsidRPr="005629EF" w:rsidRDefault="00C04C1F" w:rsidP="005629EF">
      <w:pPr>
        <w:spacing w:after="120" w:line="240" w:lineRule="auto"/>
        <w:jc w:val="both"/>
        <w:rPr>
          <w:rFonts w:ascii="Arabic Typesetting" w:hAnsi="Arabic Typesetting" w:cs="Arabic Typesetting"/>
          <w:color w:val="000000" w:themeColor="text1"/>
          <w:sz w:val="40"/>
          <w:szCs w:val="40"/>
          <w:lang w:bidi="ar-JO"/>
        </w:rPr>
      </w:pPr>
      <w:bookmarkStart w:id="145" w:name="_dyd84yct8f52" w:colFirst="0" w:colLast="0"/>
      <w:bookmarkEnd w:id="145"/>
      <w:r w:rsidRPr="005629EF">
        <w:rPr>
          <w:rFonts w:ascii="Arabic Typesetting" w:hAnsi="Arabic Typesetting" w:cs="Arabic Typesetting"/>
          <w:color w:val="000000" w:themeColor="text1"/>
          <w:sz w:val="40"/>
          <w:szCs w:val="40"/>
          <w:rtl/>
          <w:lang w:bidi="ar-JO"/>
        </w:rPr>
        <w:t>توفّر مساحة</w:t>
      </w:r>
      <w:r w:rsidR="00F70A6E" w:rsidRPr="005629EF">
        <w:rPr>
          <w:rFonts w:ascii="Arabic Typesetting" w:hAnsi="Arabic Typesetting" w:cs="Arabic Typesetting" w:hint="cs"/>
          <w:color w:val="000000" w:themeColor="text1"/>
          <w:sz w:val="40"/>
          <w:szCs w:val="40"/>
          <w:rtl/>
          <w:lang w:bidi="ar-JO"/>
        </w:rPr>
        <w:t xml:space="preserve"> (</w:t>
      </w:r>
      <w:r w:rsidRPr="005629EF">
        <w:rPr>
          <w:rFonts w:ascii="Arabic Typesetting" w:hAnsi="Arabic Typesetting" w:cs="Arabic Typesetting"/>
          <w:color w:val="000000" w:themeColor="text1"/>
          <w:sz w:val="40"/>
          <w:szCs w:val="40"/>
          <w:rtl/>
          <w:lang w:bidi="ar-JO"/>
        </w:rPr>
        <w:t>ليوان</w:t>
      </w:r>
      <w:r w:rsidR="00F70A6E" w:rsidRPr="005629EF">
        <w:rPr>
          <w:rFonts w:ascii="Arabic Typesetting" w:hAnsi="Arabic Typesetting" w:cs="Arabic Typesetting" w:hint="cs"/>
          <w:color w:val="000000" w:themeColor="text1"/>
          <w:sz w:val="40"/>
          <w:szCs w:val="40"/>
          <w:rtl/>
          <w:lang w:bidi="ar-JO"/>
        </w:rPr>
        <w:t>)</w:t>
      </w:r>
      <w:r w:rsidRPr="005629EF">
        <w:rPr>
          <w:rFonts w:ascii="Arabic Typesetting" w:hAnsi="Arabic Typesetting" w:cs="Arabic Typesetting"/>
          <w:color w:val="000000" w:themeColor="text1"/>
          <w:sz w:val="40"/>
          <w:szCs w:val="40"/>
          <w:rtl/>
          <w:lang w:bidi="ar-JO"/>
        </w:rPr>
        <w:t xml:space="preserve"> دعمًا عمليًا للأشخاص ذوي الإعاقة عند الوصول إلى قاعة التدريب والخروج منها، بما يشمل المساعدة في التنقل والوصول إلى وسائل نقل مهيأة، بالإضافة إلى بدل تنقلات للمرافقين للأشخاص ذوي الإعاقة عند الحاجة</w:t>
      </w:r>
      <w:r w:rsidR="00F70A6E" w:rsidRPr="005629EF">
        <w:rPr>
          <w:rFonts w:ascii="Arabic Typesetting" w:hAnsi="Arabic Typesetting" w:cs="Arabic Typesetting" w:hint="cs"/>
          <w:color w:val="000000" w:themeColor="text1"/>
          <w:sz w:val="40"/>
          <w:szCs w:val="40"/>
          <w:rtl/>
          <w:lang w:bidi="ar-JO"/>
        </w:rPr>
        <w:t>.</w:t>
      </w:r>
    </w:p>
    <w:p w:rsidR="00DF122E" w:rsidRPr="005629EF" w:rsidRDefault="00C04C1F" w:rsidP="005629EF">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146" w:name="_9wevckrhs4wo" w:colFirst="0" w:colLast="0"/>
      <w:bookmarkEnd w:id="146"/>
      <w:r w:rsidRPr="005629EF">
        <w:rPr>
          <w:rFonts w:ascii="Arabic Typesetting" w:hAnsi="Arabic Typesetting" w:cs="Arabic Typesetting"/>
          <w:b w:val="0"/>
          <w:bCs w:val="0"/>
          <w:color w:val="943634" w:themeColor="accent2" w:themeShade="BF"/>
          <w:sz w:val="40"/>
          <w:szCs w:val="40"/>
          <w:rtl/>
          <w:lang w:bidi="ar-JO"/>
        </w:rPr>
        <w:t xml:space="preserve">3. الأشكال الميسرة للمحتوى </w:t>
      </w:r>
    </w:p>
    <w:p w:rsidR="00DF122E" w:rsidRPr="005629EF" w:rsidRDefault="00C04C1F" w:rsidP="005911ED">
      <w:pPr>
        <w:numPr>
          <w:ilvl w:val="0"/>
          <w:numId w:val="44"/>
        </w:numPr>
        <w:spacing w:before="240" w:after="120" w:line="240" w:lineRule="auto"/>
        <w:jc w:val="both"/>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إذا رغب مشارك بتحويل المحتوى إلى طريقة بريل، يجب أن نرصد ميزانية لذلك والتواصل مع مطبعة متخصصة لتحديد التكاليف.</w:t>
      </w:r>
    </w:p>
    <w:p w:rsidR="00DF122E" w:rsidRPr="005629EF" w:rsidRDefault="00C04C1F" w:rsidP="005911ED">
      <w:pPr>
        <w:numPr>
          <w:ilvl w:val="0"/>
          <w:numId w:val="44"/>
        </w:numPr>
        <w:spacing w:after="120" w:line="240" w:lineRule="auto"/>
        <w:jc w:val="both"/>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 xml:space="preserve">ضمان توفير أي أشكال ميسرة للمحتوى، من خلال الترجمة المسبقة للغة الاشارة، أو تسجيل صوتي للأشخاص ذوي الإعاقة السمعية أو توفير نسخ رقمية لضمان توافقها مع قارئات الشاشة. </w:t>
      </w:r>
    </w:p>
    <w:p w:rsidR="00DF122E" w:rsidRPr="005629EF" w:rsidRDefault="00C04C1F" w:rsidP="00B16148">
      <w:pPr>
        <w:pStyle w:val="Heading3"/>
        <w:keepNext w:val="0"/>
        <w:keepLines w:val="0"/>
        <w:spacing w:before="280" w:after="120" w:line="240" w:lineRule="auto"/>
        <w:jc w:val="both"/>
        <w:rPr>
          <w:rFonts w:ascii="Arabic Typesetting" w:hAnsi="Arabic Typesetting" w:cs="Arabic Typesetting"/>
          <w:b w:val="0"/>
          <w:bCs w:val="0"/>
          <w:i w:val="0"/>
          <w:iCs w:val="0"/>
          <w:color w:val="943634" w:themeColor="accent2" w:themeShade="BF"/>
          <w:sz w:val="40"/>
          <w:szCs w:val="40"/>
          <w:shd w:val="clear" w:color="auto" w:fill="auto"/>
          <w:lang w:bidi="ar-JO"/>
        </w:rPr>
      </w:pPr>
      <w:bookmarkStart w:id="147" w:name="_js0hp31zi9wg" w:colFirst="0" w:colLast="0"/>
      <w:bookmarkEnd w:id="147"/>
      <w:r w:rsidRPr="005629EF">
        <w:rPr>
          <w:rFonts w:ascii="Arabic Typesetting" w:hAnsi="Arabic Typesetting" w:cs="Arabic Typesetting"/>
          <w:b w:val="0"/>
          <w:bCs w:val="0"/>
          <w:i w:val="0"/>
          <w:iCs w:val="0"/>
          <w:color w:val="943634" w:themeColor="accent2" w:themeShade="BF"/>
          <w:sz w:val="40"/>
          <w:szCs w:val="40"/>
          <w:shd w:val="clear" w:color="auto" w:fill="auto"/>
          <w:rtl/>
          <w:lang w:bidi="ar-JO"/>
        </w:rPr>
        <w:t xml:space="preserve">4. توفير متخصص لمرافقة الأشخاص ذوي الإعاقة الذهنية </w:t>
      </w:r>
    </w:p>
    <w:p w:rsidR="00DF122E" w:rsidRPr="005629EF" w:rsidRDefault="00C04C1F" w:rsidP="005629EF">
      <w:pPr>
        <w:spacing w:before="240" w:after="120" w:line="240" w:lineRule="auto"/>
        <w:rPr>
          <w:rFonts w:ascii="Arabic Typesetting" w:hAnsi="Arabic Typesetting" w:cs="Arabic Typesetting"/>
          <w:color w:val="000000" w:themeColor="text1"/>
          <w:sz w:val="40"/>
          <w:szCs w:val="40"/>
          <w:lang w:bidi="ar-JO"/>
        </w:rPr>
      </w:pPr>
      <w:bookmarkStart w:id="148" w:name="_zfdupp4k7zb9" w:colFirst="0" w:colLast="0"/>
      <w:bookmarkEnd w:id="148"/>
      <w:r w:rsidRPr="005629EF">
        <w:rPr>
          <w:rFonts w:ascii="Arabic Typesetting" w:hAnsi="Arabic Typesetting" w:cs="Arabic Typesetting"/>
          <w:color w:val="000000" w:themeColor="text1"/>
          <w:sz w:val="40"/>
          <w:szCs w:val="40"/>
          <w:rtl/>
          <w:lang w:bidi="ar-JO"/>
        </w:rPr>
        <w:t>بعض الأشخاص ذوي الإعاقة تطلب مشاركتهم مرافقتهم لمتخصص في التواصل ليكون مساعد</w:t>
      </w:r>
      <w:r w:rsidR="00F70A6E" w:rsidRPr="005629EF">
        <w:rPr>
          <w:rFonts w:ascii="Arabic Typesetting" w:hAnsi="Arabic Typesetting" w:cs="Arabic Typesetting" w:hint="cs"/>
          <w:color w:val="000000" w:themeColor="text1"/>
          <w:sz w:val="40"/>
          <w:szCs w:val="40"/>
          <w:rtl/>
          <w:lang w:bidi="ar-JO"/>
        </w:rPr>
        <w:t>ً</w:t>
      </w:r>
      <w:r w:rsidRPr="005629EF">
        <w:rPr>
          <w:rFonts w:ascii="Arabic Typesetting" w:hAnsi="Arabic Typesetting" w:cs="Arabic Typesetting"/>
          <w:color w:val="000000" w:themeColor="text1"/>
          <w:sz w:val="40"/>
          <w:szCs w:val="40"/>
          <w:rtl/>
          <w:lang w:bidi="ar-JO"/>
        </w:rPr>
        <w:t xml:space="preserve">ا على التواصل مع الشخص وضمان فهم المعلومات وهذا يشمل: </w:t>
      </w:r>
    </w:p>
    <w:p w:rsidR="00DF122E" w:rsidRPr="005629EF" w:rsidRDefault="00C04C1F" w:rsidP="005911ED">
      <w:pPr>
        <w:numPr>
          <w:ilvl w:val="0"/>
          <w:numId w:val="45"/>
        </w:numPr>
        <w:spacing w:after="120" w:line="240" w:lineRule="auto"/>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 xml:space="preserve">توفير متخصص في التواصل واستخدام تكنولوجيا مساندة. </w:t>
      </w:r>
    </w:p>
    <w:p w:rsidR="00DF122E" w:rsidRPr="005629EF" w:rsidRDefault="00C04C1F" w:rsidP="005911ED">
      <w:pPr>
        <w:numPr>
          <w:ilvl w:val="0"/>
          <w:numId w:val="45"/>
        </w:numPr>
        <w:spacing w:after="120" w:line="240" w:lineRule="auto"/>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توفير رسام متخصص لتقديم رسم توضيحي</w:t>
      </w:r>
      <w:r w:rsidR="005629EF">
        <w:rPr>
          <w:rFonts w:ascii="Arabic Typesetting" w:hAnsi="Arabic Typesetting" w:cs="Arabic Typesetting"/>
          <w:color w:val="000000" w:themeColor="text1"/>
          <w:sz w:val="40"/>
          <w:szCs w:val="40"/>
          <w:rtl/>
          <w:lang w:bidi="ar-JO"/>
        </w:rPr>
        <w:t xml:space="preserve"> للأشخاص من ذوي الإعاقة الذهنية</w:t>
      </w:r>
      <w:r w:rsidR="005629EF">
        <w:rPr>
          <w:rFonts w:ascii="Arabic Typesetting" w:hAnsi="Arabic Typesetting" w:cs="Arabic Typesetting"/>
          <w:color w:val="000000" w:themeColor="text1"/>
          <w:sz w:val="40"/>
          <w:szCs w:val="40"/>
          <w:lang w:bidi="ar-JO"/>
        </w:rPr>
        <w:t>.</w:t>
      </w:r>
    </w:p>
    <w:p w:rsidR="005629EF" w:rsidRDefault="005629EF" w:rsidP="00B16148">
      <w:pPr>
        <w:pStyle w:val="Heading3"/>
        <w:keepNext w:val="0"/>
        <w:keepLines w:val="0"/>
        <w:spacing w:before="280" w:after="120" w:line="240" w:lineRule="auto"/>
        <w:jc w:val="both"/>
        <w:rPr>
          <w:rFonts w:ascii="Arabic Typesetting" w:hAnsi="Arabic Typesetting" w:cs="Arabic Typesetting"/>
          <w:b w:val="0"/>
          <w:bCs w:val="0"/>
          <w:i w:val="0"/>
          <w:iCs w:val="0"/>
          <w:color w:val="943634" w:themeColor="accent2" w:themeShade="BF"/>
          <w:sz w:val="40"/>
          <w:szCs w:val="40"/>
          <w:shd w:val="clear" w:color="auto" w:fill="auto"/>
          <w:lang w:bidi="ar-JO"/>
        </w:rPr>
      </w:pPr>
      <w:bookmarkStart w:id="149" w:name="_ma78t8wbfmoa" w:colFirst="0" w:colLast="0"/>
      <w:bookmarkEnd w:id="149"/>
    </w:p>
    <w:p w:rsidR="00DF122E" w:rsidRPr="005629EF" w:rsidRDefault="00C04C1F" w:rsidP="00B16148">
      <w:pPr>
        <w:pStyle w:val="Heading3"/>
        <w:keepNext w:val="0"/>
        <w:keepLines w:val="0"/>
        <w:spacing w:before="280" w:after="120" w:line="240" w:lineRule="auto"/>
        <w:jc w:val="both"/>
        <w:rPr>
          <w:rFonts w:ascii="Arabic Typesetting" w:hAnsi="Arabic Typesetting" w:cs="Arabic Typesetting"/>
          <w:b w:val="0"/>
          <w:bCs w:val="0"/>
          <w:i w:val="0"/>
          <w:iCs w:val="0"/>
          <w:color w:val="943634" w:themeColor="accent2" w:themeShade="BF"/>
          <w:sz w:val="40"/>
          <w:szCs w:val="40"/>
          <w:shd w:val="clear" w:color="auto" w:fill="auto"/>
          <w:lang w:bidi="ar-JO"/>
        </w:rPr>
      </w:pPr>
      <w:r w:rsidRPr="005629EF">
        <w:rPr>
          <w:rFonts w:ascii="Arabic Typesetting" w:hAnsi="Arabic Typesetting" w:cs="Arabic Typesetting"/>
          <w:b w:val="0"/>
          <w:bCs w:val="0"/>
          <w:i w:val="0"/>
          <w:iCs w:val="0"/>
          <w:color w:val="943634" w:themeColor="accent2" w:themeShade="BF"/>
          <w:sz w:val="40"/>
          <w:szCs w:val="40"/>
          <w:shd w:val="clear" w:color="auto" w:fill="auto"/>
          <w:rtl/>
          <w:lang w:bidi="ar-JO"/>
        </w:rPr>
        <w:lastRenderedPageBreak/>
        <w:t>5. بدل المواصلات والبدالات الأخرى</w:t>
      </w:r>
    </w:p>
    <w:p w:rsidR="00DF122E" w:rsidRPr="005629EF" w:rsidRDefault="00C04C1F" w:rsidP="005911ED">
      <w:pPr>
        <w:numPr>
          <w:ilvl w:val="0"/>
          <w:numId w:val="45"/>
        </w:numPr>
        <w:spacing w:after="120" w:line="240" w:lineRule="auto"/>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قد تكون تكلفة التنقل أعلى للأشخاص ذوي الإعاقة، لذلك يجب رصد بدل مواصلات إضافي.</w:t>
      </w:r>
    </w:p>
    <w:p w:rsidR="00DF122E" w:rsidRPr="00D75F89" w:rsidRDefault="00C04C1F" w:rsidP="005911ED">
      <w:pPr>
        <w:numPr>
          <w:ilvl w:val="0"/>
          <w:numId w:val="45"/>
        </w:numPr>
        <w:spacing w:after="120" w:line="240" w:lineRule="auto"/>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إذا كانت طبيعة التدريب تتطلب مبيتًا، قد يحتاج بعض المشاركين من ذوي الإعاقة إلى مبيت لضمان راحتهم، لذلك يجب رصد مبلغ احتياطي لتغطية ذلك.</w:t>
      </w:r>
    </w:p>
    <w:p w:rsidR="00DF122E" w:rsidRPr="005629EF"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r w:rsidRPr="005629EF">
        <w:rPr>
          <w:rFonts w:ascii="Arabic Typesetting" w:hAnsi="Arabic Typesetting" w:cs="Arabic Typesetting"/>
          <w:color w:val="943634" w:themeColor="accent2" w:themeShade="BF"/>
          <w:sz w:val="40"/>
          <w:szCs w:val="40"/>
          <w:rtl/>
          <w:lang w:bidi="ar-JO"/>
        </w:rPr>
        <w:t>6. الأشخاص ذوي الإعاقة النفسية</w:t>
      </w:r>
    </w:p>
    <w:p w:rsidR="00DF122E" w:rsidRPr="005629EF" w:rsidRDefault="00C04C1F" w:rsidP="005911ED">
      <w:pPr>
        <w:numPr>
          <w:ilvl w:val="0"/>
          <w:numId w:val="45"/>
        </w:numPr>
        <w:spacing w:after="120" w:line="240" w:lineRule="auto"/>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الاخذ بعين الاعتبار متطلبات وصول الأشخاص ذوي الإعاقة ال</w:t>
      </w:r>
      <w:r w:rsidR="00F70A6E" w:rsidRPr="005629EF">
        <w:rPr>
          <w:rFonts w:ascii="Arabic Typesetting" w:hAnsi="Arabic Typesetting" w:cs="Arabic Typesetting" w:hint="cs"/>
          <w:color w:val="000000" w:themeColor="text1"/>
          <w:sz w:val="40"/>
          <w:szCs w:val="40"/>
          <w:rtl/>
          <w:lang w:bidi="ar-JO"/>
        </w:rPr>
        <w:t>ن</w:t>
      </w:r>
      <w:r w:rsidRPr="005629EF">
        <w:rPr>
          <w:rFonts w:ascii="Arabic Typesetting" w:hAnsi="Arabic Typesetting" w:cs="Arabic Typesetting"/>
          <w:color w:val="000000" w:themeColor="text1"/>
          <w:sz w:val="40"/>
          <w:szCs w:val="40"/>
          <w:rtl/>
          <w:lang w:bidi="ar-JO"/>
        </w:rPr>
        <w:t xml:space="preserve">فسية، مثل تطلب وجود مرافق، أو استشارة </w:t>
      </w:r>
      <w:r w:rsidR="00F70A6E" w:rsidRPr="005629EF">
        <w:rPr>
          <w:rFonts w:ascii="Arabic Typesetting" w:hAnsi="Arabic Typesetting" w:cs="Arabic Typesetting" w:hint="cs"/>
          <w:color w:val="000000" w:themeColor="text1"/>
          <w:sz w:val="40"/>
          <w:szCs w:val="40"/>
          <w:rtl/>
          <w:lang w:bidi="ar-JO"/>
        </w:rPr>
        <w:t>أ</w:t>
      </w:r>
      <w:r w:rsidRPr="005629EF">
        <w:rPr>
          <w:rFonts w:ascii="Arabic Typesetting" w:hAnsi="Arabic Typesetting" w:cs="Arabic Typesetting"/>
          <w:color w:val="000000" w:themeColor="text1"/>
          <w:sz w:val="40"/>
          <w:szCs w:val="40"/>
          <w:rtl/>
          <w:lang w:bidi="ar-JO"/>
        </w:rPr>
        <w:t>خصائي أو تهيئة ظروف مشاركته بما يضمن وص</w:t>
      </w:r>
      <w:r w:rsidR="00F70A6E" w:rsidRPr="005629EF">
        <w:rPr>
          <w:rFonts w:ascii="Arabic Typesetting" w:hAnsi="Arabic Typesetting" w:cs="Arabic Typesetting" w:hint="cs"/>
          <w:color w:val="000000" w:themeColor="text1"/>
          <w:sz w:val="40"/>
          <w:szCs w:val="40"/>
          <w:rtl/>
          <w:lang w:bidi="ar-JO"/>
        </w:rPr>
        <w:t>و</w:t>
      </w:r>
      <w:r w:rsidRPr="005629EF">
        <w:rPr>
          <w:rFonts w:ascii="Arabic Typesetting" w:hAnsi="Arabic Typesetting" w:cs="Arabic Typesetting"/>
          <w:color w:val="000000" w:themeColor="text1"/>
          <w:sz w:val="40"/>
          <w:szCs w:val="40"/>
          <w:rtl/>
          <w:lang w:bidi="ar-JO"/>
        </w:rPr>
        <w:t xml:space="preserve">له الكامل. </w:t>
      </w:r>
      <w:r w:rsidRPr="005629EF">
        <w:rPr>
          <w:rFonts w:ascii="Arabic Typesetting" w:hAnsi="Arabic Typesetting" w:cs="Arabic Typesetting"/>
          <w:color w:val="000000" w:themeColor="text1"/>
          <w:sz w:val="40"/>
          <w:szCs w:val="40"/>
          <w:rtl/>
          <w:lang w:bidi="ar-JO"/>
        </w:rPr>
        <w:br/>
      </w:r>
    </w:p>
    <w:p w:rsidR="007D0A52" w:rsidRDefault="007D0A52" w:rsidP="005629EF">
      <w:pPr>
        <w:spacing w:after="120" w:line="240" w:lineRule="auto"/>
        <w:rPr>
          <w:rFonts w:ascii="Arabic Typesetting" w:hAnsi="Arabic Typesetting" w:cs="Arabic Typesetting"/>
          <w:color w:val="000000" w:themeColor="text1"/>
          <w:sz w:val="40"/>
          <w:szCs w:val="40"/>
          <w:lang w:bidi="ar-JO"/>
        </w:rPr>
      </w:pPr>
      <w:bookmarkStart w:id="150" w:name="_yqfke1dzt6xm" w:colFirst="0" w:colLast="0"/>
      <w:bookmarkEnd w:id="150"/>
      <w:r>
        <w:rPr>
          <w:rFonts w:ascii="Arabic Typesetting" w:hAnsi="Arabic Typesetting" w:cs="Arabic Typesetting"/>
          <w:noProof/>
          <w:color w:val="000000" w:themeColor="text1"/>
          <w:sz w:val="40"/>
          <w:szCs w:val="40"/>
          <w:lang w:val="en-US" w:eastAsia="en-US"/>
        </w:rPr>
        <mc:AlternateContent>
          <mc:Choice Requires="wps">
            <w:drawing>
              <wp:anchor distT="0" distB="0" distL="114300" distR="114300" simplePos="0" relativeHeight="251671552" behindDoc="0" locked="0" layoutInCell="1" allowOverlap="1" wp14:anchorId="477B6331" wp14:editId="6399239E">
                <wp:simplePos x="0" y="0"/>
                <wp:positionH relativeFrom="margin">
                  <wp:align>center</wp:align>
                </wp:positionH>
                <wp:positionV relativeFrom="paragraph">
                  <wp:posOffset>165735</wp:posOffset>
                </wp:positionV>
                <wp:extent cx="6827520" cy="982980"/>
                <wp:effectExtent l="0" t="0" r="11430" b="26670"/>
                <wp:wrapNone/>
                <wp:docPr id="16" name="Flowchart: Alternate Process 16"/>
                <wp:cNvGraphicFramePr/>
                <a:graphic xmlns:a="http://schemas.openxmlformats.org/drawingml/2006/main">
                  <a:graphicData uri="http://schemas.microsoft.com/office/word/2010/wordprocessingShape">
                    <wps:wsp>
                      <wps:cNvSpPr/>
                      <wps:spPr>
                        <a:xfrm>
                          <a:off x="0" y="0"/>
                          <a:ext cx="6827520" cy="982980"/>
                        </a:xfrm>
                        <a:prstGeom prst="flowChartAlternateProcess">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26BF0C" id="Flowchart: Alternate Process 16" o:spid="_x0000_s1026" type="#_x0000_t176" style="position:absolute;margin-left:0;margin-top:13.05pt;width:537.6pt;height:77.4pt;z-index:251671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" filled="f" strokecolor="#f79646 [3209]">
                <v:stroke joinstyle="round"/>
                <w10:wrap anchorx="margin"/>
              </v:shape>
            </w:pict>
          </mc:Fallback>
        </mc:AlternateContent>
      </w:r>
    </w:p>
    <w:p w:rsidR="00DF122E" w:rsidRPr="005629EF" w:rsidRDefault="00C04C1F" w:rsidP="005629EF">
      <w:pPr>
        <w:spacing w:after="120" w:line="240" w:lineRule="auto"/>
        <w:rPr>
          <w:rFonts w:ascii="Arabic Typesetting" w:hAnsi="Arabic Typesetting" w:cs="Arabic Typesetting"/>
          <w:color w:val="000000" w:themeColor="text1"/>
          <w:sz w:val="40"/>
          <w:szCs w:val="40"/>
          <w:lang w:bidi="ar-JO"/>
        </w:rPr>
      </w:pPr>
      <w:r w:rsidRPr="005629EF">
        <w:rPr>
          <w:rFonts w:ascii="Arabic Typesetting" w:hAnsi="Arabic Typesetting" w:cs="Arabic Typesetting"/>
          <w:color w:val="000000" w:themeColor="text1"/>
          <w:sz w:val="40"/>
          <w:szCs w:val="40"/>
          <w:rtl/>
          <w:lang w:bidi="ar-JO"/>
        </w:rPr>
        <w:t>تحدد المؤسسة واحد</w:t>
      </w:r>
      <w:r w:rsidR="00F70A6E" w:rsidRPr="005629EF">
        <w:rPr>
          <w:rFonts w:ascii="Arabic Typesetting" w:hAnsi="Arabic Typesetting" w:cs="Arabic Typesetting" w:hint="cs"/>
          <w:color w:val="000000" w:themeColor="text1"/>
          <w:sz w:val="40"/>
          <w:szCs w:val="40"/>
          <w:rtl/>
          <w:lang w:bidi="ar-JO"/>
        </w:rPr>
        <w:t>اً</w:t>
      </w:r>
      <w:r w:rsidRPr="005629EF">
        <w:rPr>
          <w:rFonts w:ascii="Arabic Typesetting" w:hAnsi="Arabic Typesetting" w:cs="Arabic Typesetting"/>
          <w:color w:val="000000" w:themeColor="text1"/>
          <w:sz w:val="40"/>
          <w:szCs w:val="40"/>
          <w:rtl/>
          <w:lang w:bidi="ar-JO"/>
        </w:rPr>
        <w:t xml:space="preserve"> من أعضاء فريقها ليكون نقطة التواصل مع الأشخاص ذوي الإعاقة المشاركين في النشاط لتقديم أي دعم أو مساعدة أثناء فترة مشاركتهم، ويتم تعميم طريقة التواصل معه قبل بداية النشاط التدريبي. </w:t>
      </w:r>
    </w:p>
    <w:p w:rsidR="007D0A52" w:rsidRDefault="007D0A52" w:rsidP="005629EF">
      <w:pPr>
        <w:pStyle w:val="Heading2"/>
        <w:spacing w:before="180" w:after="120" w:line="240" w:lineRule="auto"/>
        <w:rPr>
          <w:rFonts w:cs="Times New Roman"/>
          <w:color w:val="7A173F"/>
          <w:sz w:val="38"/>
          <w:szCs w:val="38"/>
        </w:rPr>
      </w:pPr>
      <w:bookmarkStart w:id="151" w:name="_a5mlk0hhvzsi" w:colFirst="0" w:colLast="0"/>
      <w:bookmarkEnd w:id="151"/>
    </w:p>
    <w:p w:rsidR="00DF122E" w:rsidRPr="005629EF" w:rsidRDefault="00C04C1F" w:rsidP="005629EF">
      <w:pPr>
        <w:pStyle w:val="Heading2"/>
        <w:spacing w:before="180" w:after="120" w:line="240" w:lineRule="auto"/>
        <w:rPr>
          <w:rFonts w:ascii="Arabic Typesetting" w:hAnsi="Arabic Typesetting" w:cs="Arabic Typesetting"/>
          <w:b w:val="0"/>
          <w:bCs w:val="0"/>
          <w:color w:val="943634" w:themeColor="accent2" w:themeShade="BF"/>
          <w:sz w:val="44"/>
          <w:szCs w:val="44"/>
          <w:lang w:bidi="ar-JO"/>
        </w:rPr>
      </w:pPr>
      <w:r w:rsidRPr="005629EF">
        <w:rPr>
          <w:rFonts w:ascii="Arabic Typesetting" w:hAnsi="Arabic Typesetting" w:cs="Arabic Typesetting"/>
          <w:b w:val="0"/>
          <w:bCs w:val="0"/>
          <w:color w:val="943634" w:themeColor="accent2" w:themeShade="BF"/>
          <w:sz w:val="44"/>
          <w:szCs w:val="44"/>
          <w:rtl/>
          <w:lang w:bidi="ar-JO"/>
        </w:rPr>
        <w:t>اختيار مكان التدريب</w:t>
      </w:r>
    </w:p>
    <w:p w:rsidR="00DF122E" w:rsidRPr="00100DF3"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من المهم عند اختيار مكان </w:t>
      </w:r>
      <w:r w:rsidR="00BB0BC2" w:rsidRPr="00100DF3">
        <w:rPr>
          <w:rFonts w:ascii="Arabic Typesetting" w:hAnsi="Arabic Typesetting" w:cs="Arabic Typesetting" w:hint="cs"/>
          <w:color w:val="000000" w:themeColor="text1"/>
          <w:sz w:val="40"/>
          <w:szCs w:val="40"/>
          <w:rtl/>
          <w:lang w:bidi="ar-JO"/>
        </w:rPr>
        <w:t>ا</w:t>
      </w:r>
      <w:r w:rsidRPr="00100DF3">
        <w:rPr>
          <w:rFonts w:ascii="Arabic Typesetting" w:hAnsi="Arabic Typesetting" w:cs="Arabic Typesetting"/>
          <w:color w:val="000000" w:themeColor="text1"/>
          <w:sz w:val="40"/>
          <w:szCs w:val="40"/>
          <w:rtl/>
          <w:lang w:bidi="ar-JO"/>
        </w:rPr>
        <w:t>نعقاد التدريب التحقق من توفر عناصر التهيئة البيئية، وتشمل:</w:t>
      </w:r>
    </w:p>
    <w:p w:rsidR="00DF122E" w:rsidRPr="00100DF3" w:rsidRDefault="00C04C1F" w:rsidP="005911ED">
      <w:pPr>
        <w:numPr>
          <w:ilvl w:val="0"/>
          <w:numId w:val="46"/>
        </w:num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وجود موقف مخصص للأشخاص ذوي الإعاقة.</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وجود منحدر</w:t>
      </w:r>
      <w:r w:rsidR="00F70A6E" w:rsidRPr="00100DF3">
        <w:rPr>
          <w:rFonts w:ascii="Arabic Typesetting" w:hAnsi="Arabic Typesetting" w:cs="Arabic Typesetting" w:hint="cs"/>
          <w:color w:val="000000" w:themeColor="text1"/>
          <w:sz w:val="40"/>
          <w:szCs w:val="40"/>
          <w:rtl/>
          <w:lang w:bidi="ar-JO"/>
        </w:rPr>
        <w:t xml:space="preserve"> مخصص للكراسي المتحركة</w:t>
      </w:r>
      <w:r w:rsidRPr="00100DF3">
        <w:rPr>
          <w:rFonts w:ascii="Arabic Typesetting" w:hAnsi="Arabic Typesetting" w:cs="Arabic Typesetting"/>
          <w:color w:val="000000" w:themeColor="text1"/>
          <w:sz w:val="40"/>
          <w:szCs w:val="40"/>
          <w:rtl/>
          <w:lang w:bidi="ar-JO"/>
        </w:rPr>
        <w:t xml:space="preserve"> خالٍ من العوائق.</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ضمان وجود </w:t>
      </w:r>
      <w:r w:rsidR="00F70A6E" w:rsidRPr="00100DF3">
        <w:rPr>
          <w:rFonts w:ascii="Arabic Typesetting" w:hAnsi="Arabic Typesetting" w:cs="Arabic Typesetting" w:hint="cs"/>
          <w:color w:val="000000" w:themeColor="text1"/>
          <w:sz w:val="40"/>
          <w:szCs w:val="40"/>
          <w:rtl/>
          <w:lang w:bidi="ar-JO"/>
        </w:rPr>
        <w:t>إ</w:t>
      </w:r>
      <w:r w:rsidRPr="00100DF3">
        <w:rPr>
          <w:rFonts w:ascii="Arabic Typesetting" w:hAnsi="Arabic Typesetting" w:cs="Arabic Typesetting"/>
          <w:color w:val="000000" w:themeColor="text1"/>
          <w:sz w:val="40"/>
          <w:szCs w:val="40"/>
          <w:rtl/>
          <w:lang w:bidi="ar-JO"/>
        </w:rPr>
        <w:t xml:space="preserve">شارات دلالية واضحة للوصول للقاعة التدريبية. </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وجود دورات مياه مهيأة للأشخاص ذوي الإعاقة الحركية.</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توفر قاعة واسعة بحركة سلسة تسمح بمرور الكراسي المتحركة ومساحة للطاولات المفرغة من الأسفل.</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وجود مصعد مهيأ ويفضل أن يحتوي على طريقة بريل على الأزرار.</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إضاءة مناسبة لضعاف البصر، تتضمن تباينا لونيا. </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أن تكون القاعة قريبة من المدخل الرئيسي لتسهيل الوصول.</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lastRenderedPageBreak/>
        <w:t>التأكد من سهولة الوصول إلى مخارج الطوارئ.</w:t>
      </w:r>
    </w:p>
    <w:p w:rsidR="00DF122E" w:rsidRPr="00100DF3" w:rsidRDefault="00C04C1F" w:rsidP="005911ED">
      <w:pPr>
        <w:numPr>
          <w:ilvl w:val="0"/>
          <w:numId w:val="46"/>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ضمان امكانية الوصول إلى منطقة الاستراحة والضيافة، خاصة للأشخاص ذوي الإعاقة الحركية. </w:t>
      </w:r>
    </w:p>
    <w:p w:rsidR="00DF122E" w:rsidRPr="00100DF3" w:rsidRDefault="00C04C1F" w:rsidP="00B16148">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152" w:name="_340l5ec5ya1u" w:colFirst="0" w:colLast="0"/>
      <w:bookmarkEnd w:id="152"/>
      <w:r w:rsidRPr="00100DF3">
        <w:rPr>
          <w:rFonts w:ascii="Arabic Typesetting" w:hAnsi="Arabic Typesetting" w:cs="Arabic Typesetting"/>
          <w:i w:val="0"/>
          <w:iCs w:val="0"/>
          <w:color w:val="000000" w:themeColor="text1"/>
          <w:sz w:val="40"/>
          <w:szCs w:val="40"/>
          <w:u w:val="none"/>
          <w:shd w:val="clear" w:color="auto" w:fill="auto"/>
          <w:rtl/>
          <w:lang w:bidi="ar-JO"/>
        </w:rPr>
        <w:t>يشترط معهد العناية بصحة الأسرة توفر التهيئة البيئية الكاملة في أي مكان يستضيف البرامج التدريبية، ولا يتم اعتماد أي موقع تدريب إلا بعد التأكد من مطابقة معايير إمكانية الوصول.</w:t>
      </w:r>
    </w:p>
    <w:p w:rsidR="00DF122E" w:rsidRPr="00D75F89" w:rsidRDefault="00C04C1F" w:rsidP="00B16148">
      <w:pPr>
        <w:spacing w:before="240" w:after="120" w:line="240" w:lineRule="auto"/>
        <w:jc w:val="both"/>
        <w:rPr>
          <w:rFonts w:ascii="Arabic Typesetting" w:hAnsi="Arabic Typesetting" w:cs="Arabic Typesetting"/>
          <w:color w:val="943634" w:themeColor="accent2" w:themeShade="BF"/>
          <w:sz w:val="40"/>
          <w:szCs w:val="40"/>
          <w:u w:val="single"/>
          <w:lang w:bidi="ar-JO"/>
        </w:rPr>
      </w:pPr>
      <w:r w:rsidRPr="00D75F89">
        <w:rPr>
          <w:rFonts w:ascii="Arabic Typesetting" w:hAnsi="Arabic Typesetting" w:cs="Arabic Typesetting"/>
          <w:color w:val="943634" w:themeColor="accent2" w:themeShade="BF"/>
          <w:sz w:val="40"/>
          <w:szCs w:val="40"/>
          <w:u w:val="single"/>
          <w:rtl/>
          <w:lang w:bidi="ar-JO"/>
        </w:rPr>
        <w:t>ملاحظة: نوصي بزيارة المكان مسبقًا للتحقق من توفر جميع عناصر التهيئة.</w:t>
      </w:r>
    </w:p>
    <w:p w:rsidR="004E0E7A" w:rsidRPr="00100DF3" w:rsidRDefault="00C04C1F" w:rsidP="00100DF3">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153" w:name="_vqioomz1ux06" w:colFirst="0" w:colLast="0"/>
      <w:bookmarkEnd w:id="153"/>
      <w:r w:rsidRPr="00100DF3">
        <w:rPr>
          <w:rFonts w:ascii="Arabic Typesetting" w:hAnsi="Arabic Typesetting" w:cs="Arabic Typesetting"/>
          <w:i w:val="0"/>
          <w:iCs w:val="0"/>
          <w:color w:val="000000" w:themeColor="text1"/>
          <w:sz w:val="40"/>
          <w:szCs w:val="40"/>
          <w:u w:val="none"/>
          <w:shd w:val="clear" w:color="auto" w:fill="auto"/>
          <w:rtl/>
          <w:lang w:bidi="ar-JO"/>
        </w:rPr>
        <w:t>يقوم فريق مركز وسطاء التغيير للتنمية المستدامة بإجراء زيارات ميدانية استباقية لمواقع التدريب بهدف التأكد من توفر التهيئة البيئية وإمكانية الوصول للأشخاص ذوي الإعاقة.</w:t>
      </w:r>
    </w:p>
    <w:p w:rsidR="00DF122E" w:rsidRPr="00100DF3" w:rsidRDefault="00C04C1F" w:rsidP="00100DF3">
      <w:pPr>
        <w:pStyle w:val="Heading2"/>
        <w:spacing w:before="180" w:after="120" w:line="240" w:lineRule="auto"/>
        <w:rPr>
          <w:rFonts w:ascii="Arabic Typesetting" w:hAnsi="Arabic Typesetting" w:cs="Arabic Typesetting"/>
          <w:b w:val="0"/>
          <w:bCs w:val="0"/>
          <w:color w:val="943634" w:themeColor="accent2" w:themeShade="BF"/>
          <w:sz w:val="44"/>
          <w:szCs w:val="44"/>
          <w:lang w:bidi="ar-JO"/>
        </w:rPr>
      </w:pPr>
      <w:bookmarkStart w:id="154" w:name="_edjln956ru81" w:colFirst="0" w:colLast="0"/>
      <w:bookmarkEnd w:id="154"/>
      <w:r w:rsidRPr="00100DF3">
        <w:rPr>
          <w:rFonts w:ascii="Arabic Typesetting" w:hAnsi="Arabic Typesetting" w:cs="Arabic Typesetting"/>
          <w:b w:val="0"/>
          <w:bCs w:val="0"/>
          <w:color w:val="943634" w:themeColor="accent2" w:themeShade="BF"/>
          <w:sz w:val="44"/>
          <w:szCs w:val="44"/>
          <w:rtl/>
          <w:lang w:bidi="ar-JO"/>
        </w:rPr>
        <w:t>تقييم احتياجات المشاركين</w:t>
      </w:r>
    </w:p>
    <w:p w:rsidR="00DF122E" w:rsidRPr="00100DF3"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عادة نقوم بتقييم احتياجات المشاركين من خلال استبيان قبلي، ويجب أن يتضمن أسئلة واضحة تساعدنا على تحديد متطلبات الوصول والترتيبات التيسيرية. ومن الأمثلة:</w:t>
      </w:r>
    </w:p>
    <w:p w:rsidR="00DF122E" w:rsidRPr="00100DF3" w:rsidRDefault="00C04C1F" w:rsidP="00B16148">
      <w:pPr>
        <w:pStyle w:val="Heading3"/>
        <w:keepNext w:val="0"/>
        <w:keepLines w:val="0"/>
        <w:spacing w:before="280" w:after="120" w:line="240" w:lineRule="auto"/>
        <w:jc w:val="both"/>
        <w:rPr>
          <w:rFonts w:ascii="Arabic Typesetting" w:hAnsi="Arabic Typesetting" w:cs="Arabic Typesetting"/>
          <w:b w:val="0"/>
          <w:bCs w:val="0"/>
          <w:i w:val="0"/>
          <w:iCs w:val="0"/>
          <w:color w:val="000000" w:themeColor="text1"/>
          <w:sz w:val="40"/>
          <w:szCs w:val="40"/>
          <w:shd w:val="clear" w:color="auto" w:fill="auto"/>
          <w:lang w:bidi="ar-JO"/>
        </w:rPr>
      </w:pPr>
      <w:bookmarkStart w:id="155" w:name="_33hu0uk9uap9" w:colFirst="0" w:colLast="0"/>
      <w:bookmarkEnd w:id="155"/>
      <w:r w:rsidRPr="00100DF3">
        <w:rPr>
          <w:rFonts w:ascii="Arabic Typesetting" w:hAnsi="Arabic Typesetting" w:cs="Arabic Typesetting"/>
          <w:b w:val="0"/>
          <w:bCs w:val="0"/>
          <w:i w:val="0"/>
          <w:iCs w:val="0"/>
          <w:color w:val="000000" w:themeColor="text1"/>
          <w:sz w:val="40"/>
          <w:szCs w:val="40"/>
          <w:shd w:val="clear" w:color="auto" w:fill="auto"/>
          <w:rtl/>
          <w:lang w:bidi="ar-JO"/>
        </w:rPr>
        <w:t>أسئلة مقترحة في الاستبيان:</w:t>
      </w:r>
    </w:p>
    <w:p w:rsidR="00DF122E" w:rsidRPr="00100DF3" w:rsidRDefault="00C04C1F" w:rsidP="005911ED">
      <w:pPr>
        <w:numPr>
          <w:ilvl w:val="0"/>
          <w:numId w:val="47"/>
        </w:num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هل أنت شخص ذو إعاقة؟ (نعم/لا)</w:t>
      </w:r>
    </w:p>
    <w:p w:rsidR="00DF122E" w:rsidRPr="00100DF3" w:rsidRDefault="00C04C1F" w:rsidP="005911ED">
      <w:pPr>
        <w:numPr>
          <w:ilvl w:val="0"/>
          <w:numId w:val="47"/>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إذا كانت الإجابة نعم: ما نوع الإعاقة؟</w:t>
      </w:r>
      <w:r w:rsidRPr="00100DF3">
        <w:rPr>
          <w:rFonts w:ascii="Arabic Typesetting" w:hAnsi="Arabic Typesetting" w:cs="Arabic Typesetting"/>
          <w:color w:val="000000" w:themeColor="text1"/>
          <w:sz w:val="40"/>
          <w:szCs w:val="40"/>
          <w:rtl/>
          <w:lang w:bidi="ar-JO"/>
        </w:rPr>
        <w:br/>
        <w:t xml:space="preserve"> خيارات: بصرية، حركية، سمعية، ذهنية، نفسية، غير ظاهرة</w:t>
      </w:r>
      <w:r w:rsidR="00100DF3">
        <w:rPr>
          <w:rFonts w:ascii="Arabic Typesetting" w:hAnsi="Arabic Typesetting" w:cs="Arabic Typesetting"/>
          <w:color w:val="000000" w:themeColor="text1"/>
          <w:sz w:val="40"/>
          <w:szCs w:val="40"/>
          <w:rtl/>
          <w:lang w:bidi="ar-JO"/>
        </w:rPr>
        <w:t>.</w:t>
      </w:r>
    </w:p>
    <w:p w:rsidR="00DF122E" w:rsidRPr="00100DF3" w:rsidRDefault="00C04C1F" w:rsidP="005911ED">
      <w:pPr>
        <w:numPr>
          <w:ilvl w:val="0"/>
          <w:numId w:val="48"/>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ما هي المتطلبات أو الترتيبات المطلوبة لضمان مشاركتك الفعالة؟</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مترجم لغة إشارة</w:t>
      </w:r>
      <w:r w:rsidR="00F70A6E"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المحتوى الإلكتروني</w:t>
      </w:r>
      <w:r w:rsidR="00F70A6E"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بريل</w:t>
      </w:r>
      <w:r w:rsidR="00F70A6E"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خط مكبّر</w:t>
      </w:r>
      <w:r w:rsidR="00F70A6E"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مكان مهيأ (منحدر، مصعد، دورة مياه مهيأة)</w:t>
      </w:r>
      <w:r w:rsidR="00F70A6E"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مرافق/ـة شخصي</w:t>
      </w:r>
      <w:r w:rsidR="00F70A6E"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مساعد تواصل</w:t>
      </w:r>
      <w:r w:rsidR="00F70A6E"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أوقات استراحة متكررة</w:t>
      </w:r>
      <w:r w:rsidR="00F70A6E"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1"/>
          <w:numId w:val="10"/>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lastRenderedPageBreak/>
        <w:t>استخدام أدوات رقمية متوائمة مع قارئ الشاشة لاي نماذج أو موافقات مسبقة.</w:t>
      </w:r>
    </w:p>
    <w:p w:rsidR="00DF122E" w:rsidRPr="00100DF3" w:rsidRDefault="00C04C1F" w:rsidP="00100DF3">
      <w:pPr>
        <w:spacing w:before="240" w:after="120" w:line="240" w:lineRule="auto"/>
        <w:jc w:val="both"/>
        <w:rPr>
          <w:rFonts w:ascii="Arabic Typesetting" w:hAnsi="Arabic Typesetting" w:cs="Arabic Typesetting"/>
          <w:color w:val="943634" w:themeColor="accent2" w:themeShade="BF"/>
          <w:sz w:val="40"/>
          <w:szCs w:val="40"/>
          <w:lang w:bidi="ar-JO"/>
        </w:rPr>
      </w:pPr>
      <w:bookmarkStart w:id="156" w:name="_vtvij8y02u0p" w:colFirst="0" w:colLast="0"/>
      <w:bookmarkEnd w:id="156"/>
      <w:r w:rsidRPr="00100DF3">
        <w:rPr>
          <w:rFonts w:ascii="Arabic Typesetting" w:hAnsi="Arabic Typesetting" w:cs="Arabic Typesetting"/>
          <w:color w:val="943634" w:themeColor="accent2" w:themeShade="BF"/>
          <w:sz w:val="40"/>
          <w:szCs w:val="40"/>
          <w:rtl/>
          <w:lang w:bidi="ar-JO"/>
        </w:rPr>
        <w:t xml:space="preserve"> التحضير للمحتوى التدريبي</w:t>
      </w:r>
    </w:p>
    <w:p w:rsidR="00DF122E" w:rsidRPr="00100DF3" w:rsidRDefault="00C04C1F" w:rsidP="00100DF3">
      <w:pPr>
        <w:spacing w:before="240"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بعد مراجعة نتائج تقييم الاحتياجات، يبدأ تصميم التدريب والأنشطة بما يناسب جميع المشاركين، وخاصة إذا كان بينهم أشخاص ذوو إعاقة.</w:t>
      </w:r>
    </w:p>
    <w:p w:rsidR="00DF122E" w:rsidRPr="00100DF3" w:rsidRDefault="00C04C1F" w:rsidP="00100DF3">
      <w:pPr>
        <w:pStyle w:val="Heading3"/>
        <w:keepNext w:val="0"/>
        <w:keepLines w:val="0"/>
        <w:spacing w:before="280" w:after="120" w:line="240" w:lineRule="auto"/>
        <w:rPr>
          <w:rFonts w:ascii="Arabic Typesetting" w:hAnsi="Arabic Typesetting" w:cs="Arabic Typesetting"/>
          <w:b w:val="0"/>
          <w:bCs w:val="0"/>
          <w:i w:val="0"/>
          <w:iCs w:val="0"/>
          <w:color w:val="000000" w:themeColor="text1"/>
          <w:sz w:val="40"/>
          <w:szCs w:val="40"/>
          <w:shd w:val="clear" w:color="auto" w:fill="auto"/>
          <w:lang w:bidi="ar-JO"/>
        </w:rPr>
      </w:pPr>
      <w:bookmarkStart w:id="157" w:name="_1eu8vksblyt4" w:colFirst="0" w:colLast="0"/>
      <w:bookmarkEnd w:id="157"/>
      <w:r w:rsidRPr="00100DF3">
        <w:rPr>
          <w:rFonts w:ascii="Arabic Typesetting" w:hAnsi="Arabic Typesetting" w:cs="Arabic Typesetting"/>
          <w:b w:val="0"/>
          <w:bCs w:val="0"/>
          <w:i w:val="0"/>
          <w:iCs w:val="0"/>
          <w:color w:val="000000" w:themeColor="text1"/>
          <w:sz w:val="40"/>
          <w:szCs w:val="40"/>
          <w:shd w:val="clear" w:color="auto" w:fill="auto"/>
          <w:rtl/>
          <w:lang w:bidi="ar-JO"/>
        </w:rPr>
        <w:t>تعديلات مقترحة للمحتوى:</w:t>
      </w:r>
    </w:p>
    <w:p w:rsidR="00DF122E" w:rsidRPr="00100DF3" w:rsidRDefault="00C04C1F" w:rsidP="005911ED">
      <w:pPr>
        <w:numPr>
          <w:ilvl w:val="0"/>
          <w:numId w:val="49"/>
        </w:numPr>
        <w:spacing w:before="240"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توفير المحتوى لمترجم/ـة لغة الإشارة قبل التدريب.</w:t>
      </w:r>
    </w:p>
    <w:p w:rsidR="00DF122E" w:rsidRPr="00100DF3" w:rsidRDefault="00C04C1F" w:rsidP="005911ED">
      <w:pPr>
        <w:numPr>
          <w:ilvl w:val="0"/>
          <w:numId w:val="49"/>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إضافة صور توضيحية في العروض لتسهيل الفهم بالنسبة للأشخاص ذوي الإعاقة السمعية.</w:t>
      </w:r>
    </w:p>
    <w:p w:rsidR="00DF122E" w:rsidRPr="00100DF3" w:rsidRDefault="00C04C1F" w:rsidP="005911ED">
      <w:pPr>
        <w:numPr>
          <w:ilvl w:val="0"/>
          <w:numId w:val="49"/>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تقديم الأجندة والنماذج بصيغ إلكترونية أو بريل أو خط مكبّر لضعاف البصر.</w:t>
      </w:r>
    </w:p>
    <w:p w:rsidR="00DF122E" w:rsidRPr="00100DF3" w:rsidRDefault="00C04C1F" w:rsidP="005911ED">
      <w:pPr>
        <w:numPr>
          <w:ilvl w:val="0"/>
          <w:numId w:val="49"/>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اختيار فيديوهات تحتوي على تعليق صوتي أو لغة إشارة - اذا لم تكن هذه المصادر تحتوي على تعليق صوتي أو ترجمة لغة إشارة نعمل على معالجتها قبل انعقاد التدريب. </w:t>
      </w:r>
    </w:p>
    <w:p w:rsidR="00DF122E" w:rsidRPr="00100DF3" w:rsidRDefault="00C04C1F" w:rsidP="005911ED">
      <w:pPr>
        <w:numPr>
          <w:ilvl w:val="0"/>
          <w:numId w:val="49"/>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التأكد من توفر نسخة إلكترونية من التقييم القبلي والبعدي.</w:t>
      </w:r>
    </w:p>
    <w:p w:rsidR="00DF122E" w:rsidRDefault="00C04C1F" w:rsidP="00100DF3">
      <w:pPr>
        <w:pStyle w:val="Heading4"/>
        <w:spacing w:before="240" w:after="120"/>
        <w:rPr>
          <w:rFonts w:ascii="Arabic Typesetting" w:hAnsi="Arabic Typesetting" w:cs="Arabic Typesetting"/>
          <w:i w:val="0"/>
          <w:iCs w:val="0"/>
          <w:color w:val="000000" w:themeColor="text1"/>
          <w:sz w:val="40"/>
          <w:szCs w:val="40"/>
          <w:u w:val="none"/>
          <w:shd w:val="clear" w:color="auto" w:fill="auto"/>
          <w:lang w:bidi="ar-JO"/>
        </w:rPr>
      </w:pPr>
      <w:bookmarkStart w:id="158" w:name="_7d770aynoamc" w:colFirst="0" w:colLast="0"/>
      <w:bookmarkEnd w:id="158"/>
      <w:r w:rsidRPr="00100DF3">
        <w:rPr>
          <w:rFonts w:ascii="Arabic Typesetting" w:hAnsi="Arabic Typesetting" w:cs="Arabic Typesetting"/>
          <w:i w:val="0"/>
          <w:iCs w:val="0"/>
          <w:color w:val="000000" w:themeColor="text1"/>
          <w:sz w:val="40"/>
          <w:szCs w:val="40"/>
          <w:u w:val="none"/>
          <w:shd w:val="clear" w:color="auto" w:fill="auto"/>
          <w:rtl/>
          <w:lang w:bidi="ar-JO"/>
        </w:rPr>
        <w:t xml:space="preserve">تدرب مساحة </w:t>
      </w:r>
      <w:r w:rsidR="006636A8" w:rsidRPr="00100DF3">
        <w:rPr>
          <w:rFonts w:ascii="Arabic Typesetting" w:hAnsi="Arabic Typesetting" w:cs="Arabic Typesetting" w:hint="cs"/>
          <w:i w:val="0"/>
          <w:iCs w:val="0"/>
          <w:color w:val="000000" w:themeColor="text1"/>
          <w:sz w:val="40"/>
          <w:szCs w:val="40"/>
          <w:u w:val="none"/>
          <w:shd w:val="clear" w:color="auto" w:fill="auto"/>
          <w:rtl/>
          <w:lang w:bidi="ar-JO"/>
        </w:rPr>
        <w:t>(</w:t>
      </w:r>
      <w:r w:rsidRPr="00100DF3">
        <w:rPr>
          <w:rFonts w:ascii="Arabic Typesetting" w:hAnsi="Arabic Typesetting" w:cs="Arabic Typesetting"/>
          <w:i w:val="0"/>
          <w:iCs w:val="0"/>
          <w:color w:val="000000" w:themeColor="text1"/>
          <w:sz w:val="40"/>
          <w:szCs w:val="40"/>
          <w:u w:val="none"/>
          <w:shd w:val="clear" w:color="auto" w:fill="auto"/>
          <w:rtl/>
          <w:lang w:bidi="ar-JO"/>
        </w:rPr>
        <w:t>ليوان</w:t>
      </w:r>
      <w:r w:rsidR="006636A8" w:rsidRPr="00100DF3">
        <w:rPr>
          <w:rFonts w:ascii="Arabic Typesetting" w:hAnsi="Arabic Typesetting" w:cs="Arabic Typesetting" w:hint="cs"/>
          <w:i w:val="0"/>
          <w:iCs w:val="0"/>
          <w:color w:val="000000" w:themeColor="text1"/>
          <w:sz w:val="40"/>
          <w:szCs w:val="40"/>
          <w:u w:val="none"/>
          <w:shd w:val="clear" w:color="auto" w:fill="auto"/>
          <w:rtl/>
          <w:lang w:bidi="ar-JO"/>
        </w:rPr>
        <w:t>)</w:t>
      </w:r>
      <w:r w:rsidRPr="00100DF3">
        <w:rPr>
          <w:rFonts w:ascii="Arabic Typesetting" w:hAnsi="Arabic Typesetting" w:cs="Arabic Typesetting"/>
          <w:i w:val="0"/>
          <w:iCs w:val="0"/>
          <w:color w:val="000000" w:themeColor="text1"/>
          <w:sz w:val="40"/>
          <w:szCs w:val="40"/>
          <w:u w:val="none"/>
          <w:shd w:val="clear" w:color="auto" w:fill="auto"/>
          <w:rtl/>
          <w:lang w:bidi="ar-JO"/>
        </w:rPr>
        <w:t xml:space="preserve"> كوادرها ومدربيها والمتطوعين لديها على طرق التواصل الفعّال مع الأشخاص ذوي الإعاقة، لضمان بيئة تدريبية آمنة للجميع.</w:t>
      </w:r>
      <w:bookmarkStart w:id="159" w:name="_4swo7e7wi3e8" w:colFirst="0" w:colLast="0"/>
      <w:bookmarkEnd w:id="159"/>
    </w:p>
    <w:p w:rsidR="00100DF3" w:rsidRPr="00100DF3" w:rsidRDefault="00100DF3" w:rsidP="00100DF3">
      <w:pPr>
        <w:rPr>
          <w:lang w:bidi="ar-JO"/>
        </w:rPr>
      </w:pPr>
      <w:r>
        <w:rPr>
          <w:rFonts w:ascii="Arabic Typesetting" w:hAnsi="Arabic Typesetting" w:cs="Arabic Typesetting"/>
          <w:noProof/>
          <w:color w:val="000000" w:themeColor="text1"/>
          <w:sz w:val="40"/>
          <w:szCs w:val="40"/>
          <w:lang w:val="en-US" w:eastAsia="en-US"/>
        </w:rPr>
        <mc:AlternateContent>
          <mc:Choice Requires="wps">
            <w:drawing>
              <wp:anchor distT="0" distB="0" distL="114300" distR="114300" simplePos="0" relativeHeight="251673600" behindDoc="0" locked="0" layoutInCell="1" allowOverlap="1" wp14:anchorId="1829A957" wp14:editId="11521C77">
                <wp:simplePos x="0" y="0"/>
                <wp:positionH relativeFrom="margin">
                  <wp:align>center</wp:align>
                </wp:positionH>
                <wp:positionV relativeFrom="paragraph">
                  <wp:posOffset>238125</wp:posOffset>
                </wp:positionV>
                <wp:extent cx="6827520" cy="982980"/>
                <wp:effectExtent l="0" t="0" r="11430" b="26670"/>
                <wp:wrapNone/>
                <wp:docPr id="17" name="Flowchart: Alternate Process 17"/>
                <wp:cNvGraphicFramePr/>
                <a:graphic xmlns:a="http://schemas.openxmlformats.org/drawingml/2006/main">
                  <a:graphicData uri="http://schemas.microsoft.com/office/word/2010/wordprocessingShape">
                    <wps:wsp>
                      <wps:cNvSpPr/>
                      <wps:spPr>
                        <a:xfrm>
                          <a:off x="0" y="0"/>
                          <a:ext cx="6827520" cy="982980"/>
                        </a:xfrm>
                        <a:prstGeom prst="flowChartAlternateProcess">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05419E" id="Flowchart: Alternate Process 17" o:spid="_x0000_s1026" type="#_x0000_t176" style="position:absolute;margin-left:0;margin-top:18.75pt;width:537.6pt;height:77.4pt;z-index:251673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" filled="f" strokecolor="#f79646 [3209]">
                <v:stroke joinstyle="round"/>
                <w10:wrap anchorx="margin"/>
              </v:shape>
            </w:pict>
          </mc:Fallback>
        </mc:AlternateContent>
      </w:r>
    </w:p>
    <w:p w:rsidR="00DF122E" w:rsidRPr="00100DF3" w:rsidRDefault="00C04C1F" w:rsidP="005911ED">
      <w:pPr>
        <w:numPr>
          <w:ilvl w:val="0"/>
          <w:numId w:val="14"/>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نتأكد من وضوح قواعد التواصل منذ بداية التدريب، وأن يكون الجميع على علم بأن الجلسة دامجة</w:t>
      </w:r>
    </w:p>
    <w:p w:rsidR="00DF122E" w:rsidRPr="00100DF3" w:rsidRDefault="00C04C1F" w:rsidP="005911ED">
      <w:pPr>
        <w:numPr>
          <w:ilvl w:val="0"/>
          <w:numId w:val="14"/>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من الممارسات الإيجابية عند بدء التحول للتدريبات الدامجة، عقد جلسة تدريبية افتتاحية يقدمها شخص ذو إعاقة حول </w:t>
      </w:r>
      <w:r w:rsidR="006636A8" w:rsidRPr="00100DF3">
        <w:rPr>
          <w:rFonts w:ascii="Arabic Typesetting" w:hAnsi="Arabic Typesetting" w:cs="Arabic Typesetting" w:hint="cs"/>
          <w:color w:val="000000" w:themeColor="text1"/>
          <w:sz w:val="40"/>
          <w:szCs w:val="40"/>
          <w:rtl/>
          <w:lang w:bidi="ar-JO"/>
        </w:rPr>
        <w:t>فن</w:t>
      </w:r>
      <w:r w:rsidRPr="00100DF3">
        <w:rPr>
          <w:rFonts w:ascii="Arabic Typesetting" w:hAnsi="Arabic Typesetting" w:cs="Arabic Typesetting"/>
          <w:color w:val="000000" w:themeColor="text1"/>
          <w:sz w:val="40"/>
          <w:szCs w:val="40"/>
          <w:rtl/>
          <w:lang w:bidi="ar-JO"/>
        </w:rPr>
        <w:t xml:space="preserve"> التواصل</w:t>
      </w:r>
      <w:r w:rsidR="006636A8" w:rsidRPr="00100DF3">
        <w:rPr>
          <w:rFonts w:ascii="Arabic Typesetting" w:hAnsi="Arabic Typesetting" w:cs="Arabic Typesetting" w:hint="cs"/>
          <w:color w:val="000000" w:themeColor="text1"/>
          <w:sz w:val="40"/>
          <w:szCs w:val="40"/>
          <w:rtl/>
          <w:lang w:bidi="ar-JO"/>
        </w:rPr>
        <w:t xml:space="preserve"> الفعال</w:t>
      </w:r>
      <w:r w:rsidRPr="00100DF3">
        <w:rPr>
          <w:rFonts w:ascii="Arabic Typesetting" w:hAnsi="Arabic Typesetting" w:cs="Arabic Typesetting"/>
          <w:color w:val="000000" w:themeColor="text1"/>
          <w:sz w:val="40"/>
          <w:szCs w:val="40"/>
          <w:rtl/>
          <w:lang w:bidi="ar-JO"/>
        </w:rPr>
        <w:t>، يشارك في هذه الجلسة فريق العمل والمشاركين في التدريب.</w:t>
      </w:r>
    </w:p>
    <w:p w:rsidR="00DF122E" w:rsidRPr="00100DF3" w:rsidRDefault="00C04C1F" w:rsidP="00100DF3">
      <w:pPr>
        <w:pStyle w:val="Heading2"/>
        <w:spacing w:before="180" w:after="120" w:line="240" w:lineRule="auto"/>
        <w:rPr>
          <w:rFonts w:ascii="Arabic Typesetting" w:hAnsi="Arabic Typesetting" w:cs="Arabic Typesetting"/>
          <w:b w:val="0"/>
          <w:bCs w:val="0"/>
          <w:color w:val="943634" w:themeColor="accent2" w:themeShade="BF"/>
          <w:sz w:val="52"/>
          <w:szCs w:val="52"/>
          <w:lang w:bidi="ar-JO"/>
        </w:rPr>
      </w:pPr>
      <w:bookmarkStart w:id="160" w:name="_6o88uyoan6gd" w:colFirst="0" w:colLast="0"/>
      <w:bookmarkEnd w:id="160"/>
      <w:r w:rsidRPr="00100DF3">
        <w:rPr>
          <w:rFonts w:ascii="Arabic Typesetting" w:hAnsi="Arabic Typesetting" w:cs="Arabic Typesetting"/>
          <w:b w:val="0"/>
          <w:bCs w:val="0"/>
          <w:color w:val="943634" w:themeColor="accent2" w:themeShade="BF"/>
          <w:sz w:val="52"/>
          <w:szCs w:val="52"/>
          <w:rtl/>
          <w:lang w:bidi="ar-JO"/>
        </w:rPr>
        <w:t>المرحلة الثانية: مرحلة التنفيذ</w:t>
      </w:r>
    </w:p>
    <w:p w:rsidR="00DF122E" w:rsidRPr="00100DF3" w:rsidRDefault="00C04C1F" w:rsidP="00100DF3">
      <w:pPr>
        <w:spacing w:before="240"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يشكّل وجود شخص ذو إعاقة داخل البرنامج التدريبي جزءًا طبيعيًا من التنوّع بين المتدربين، ولا يمثّل أي عائق أمام تنفيذ الأنشطة التفاعلية.</w:t>
      </w:r>
      <w:r w:rsidRPr="00100DF3">
        <w:rPr>
          <w:rFonts w:ascii="Arabic Typesetting" w:hAnsi="Arabic Typesetting" w:cs="Arabic Typesetting"/>
          <w:color w:val="000000" w:themeColor="text1"/>
          <w:sz w:val="40"/>
          <w:szCs w:val="40"/>
          <w:rtl/>
          <w:lang w:bidi="ar-JO"/>
        </w:rPr>
        <w:br/>
        <w:t xml:space="preserve"> وعندما نُحسن تنفيذ مرحلة التخطيط، تصبح مشاركة الأشخاص ذوي الإعاقة عملية سلسة ومباشرة. لكن في بعض الحالات قد لا يتم تنفيذ تقييم الاحتياجات، أو قد يتم استبدال المدرب/ـة في اللحظات الأخيرة. لذلك نحرص على التواصل المباشر مع المتدرب/ـة ذي الإعاقة - مع مراعاة خصوصيته - لمعرفة متطلبات المشاركة الفعّالة قبل بدء الجلسة.</w:t>
      </w:r>
    </w:p>
    <w:p w:rsidR="00DF122E" w:rsidRPr="00100DF3" w:rsidRDefault="00C04C1F" w:rsidP="00B16148">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161" w:name="_frujo9mxxdhk" w:colFirst="0" w:colLast="0"/>
      <w:bookmarkEnd w:id="161"/>
      <w:r w:rsidRPr="00100DF3">
        <w:rPr>
          <w:rFonts w:ascii="Arabic Typesetting" w:hAnsi="Arabic Typesetting" w:cs="Arabic Typesetting"/>
          <w:i w:val="0"/>
          <w:iCs w:val="0"/>
          <w:color w:val="000000" w:themeColor="text1"/>
          <w:sz w:val="40"/>
          <w:szCs w:val="40"/>
          <w:u w:val="none"/>
          <w:shd w:val="clear" w:color="auto" w:fill="auto"/>
          <w:rtl/>
          <w:lang w:bidi="ar-JO"/>
        </w:rPr>
        <w:lastRenderedPageBreak/>
        <w:t>تضمّن مساحة</w:t>
      </w:r>
      <w:r w:rsidR="006636A8" w:rsidRPr="00100DF3">
        <w:rPr>
          <w:rFonts w:ascii="Arabic Typesetting" w:hAnsi="Arabic Typesetting" w:cs="Arabic Typesetting" w:hint="cs"/>
          <w:i w:val="0"/>
          <w:iCs w:val="0"/>
          <w:color w:val="000000" w:themeColor="text1"/>
          <w:sz w:val="40"/>
          <w:szCs w:val="40"/>
          <w:u w:val="none"/>
          <w:shd w:val="clear" w:color="auto" w:fill="auto"/>
          <w:rtl/>
          <w:lang w:bidi="ar-JO"/>
        </w:rPr>
        <w:t xml:space="preserve"> (</w:t>
      </w:r>
      <w:r w:rsidRPr="00100DF3">
        <w:rPr>
          <w:rFonts w:ascii="Arabic Typesetting" w:hAnsi="Arabic Typesetting" w:cs="Arabic Typesetting"/>
          <w:i w:val="0"/>
          <w:iCs w:val="0"/>
          <w:color w:val="000000" w:themeColor="text1"/>
          <w:sz w:val="40"/>
          <w:szCs w:val="40"/>
          <w:u w:val="none"/>
          <w:shd w:val="clear" w:color="auto" w:fill="auto"/>
          <w:rtl/>
          <w:lang w:bidi="ar-JO"/>
        </w:rPr>
        <w:t>ليوان</w:t>
      </w:r>
      <w:r w:rsidR="006636A8" w:rsidRPr="00100DF3">
        <w:rPr>
          <w:rFonts w:ascii="Arabic Typesetting" w:hAnsi="Arabic Typesetting" w:cs="Arabic Typesetting" w:hint="cs"/>
          <w:i w:val="0"/>
          <w:iCs w:val="0"/>
          <w:color w:val="000000" w:themeColor="text1"/>
          <w:sz w:val="40"/>
          <w:szCs w:val="40"/>
          <w:u w:val="none"/>
          <w:shd w:val="clear" w:color="auto" w:fill="auto"/>
          <w:rtl/>
          <w:lang w:bidi="ar-JO"/>
        </w:rPr>
        <w:t>)</w:t>
      </w:r>
      <w:r w:rsidRPr="00100DF3">
        <w:rPr>
          <w:rFonts w:ascii="Arabic Typesetting" w:hAnsi="Arabic Typesetting" w:cs="Arabic Typesetting"/>
          <w:i w:val="0"/>
          <w:iCs w:val="0"/>
          <w:color w:val="000000" w:themeColor="text1"/>
          <w:sz w:val="40"/>
          <w:szCs w:val="40"/>
          <w:u w:val="none"/>
          <w:shd w:val="clear" w:color="auto" w:fill="auto"/>
          <w:rtl/>
          <w:lang w:bidi="ar-JO"/>
        </w:rPr>
        <w:t xml:space="preserve"> في إعلانات الدعوة للمشاركة في التدريبات جملة واضحة تشجّع الأشخاص ذوي الإعاقة على التقدّم للفرص.</w:t>
      </w:r>
    </w:p>
    <w:p w:rsidR="00DF122E"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bookmarkStart w:id="162" w:name="_e7jogj2q2qwz" w:colFirst="0" w:colLast="0"/>
      <w:bookmarkEnd w:id="162"/>
      <w:r w:rsidRPr="00D75F89">
        <w:rPr>
          <w:rFonts w:ascii="Arabic Typesetting" w:hAnsi="Arabic Typesetting" w:cs="Arabic Typesetting"/>
          <w:color w:val="943634" w:themeColor="accent2" w:themeShade="BF"/>
          <w:sz w:val="40"/>
          <w:szCs w:val="40"/>
          <w:rtl/>
          <w:lang w:bidi="ar-JO"/>
        </w:rPr>
        <w:t>1. التواصل مع المشاركين والمشاركات من ذوي الإعاقة</w:t>
      </w:r>
    </w:p>
    <w:p w:rsidR="00DF122E" w:rsidRPr="00100DF3" w:rsidRDefault="00C04C1F" w:rsidP="004E0E7A">
      <w:pPr>
        <w:spacing w:before="240"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نحرص على التواصل مع جميع المتدربين والمتدربات </w:t>
      </w:r>
      <w:r w:rsidR="006636A8" w:rsidRPr="00100DF3">
        <w:rPr>
          <w:rFonts w:ascii="Arabic Typesetting" w:hAnsi="Arabic Typesetting" w:cs="Arabic Typesetting" w:hint="cs"/>
          <w:color w:val="000000" w:themeColor="text1"/>
          <w:sz w:val="40"/>
          <w:szCs w:val="40"/>
          <w:rtl/>
          <w:lang w:bidi="ar-JO"/>
        </w:rPr>
        <w:t>ـ</w:t>
      </w:r>
      <w:r w:rsidRPr="00100DF3">
        <w:rPr>
          <w:rFonts w:ascii="Arabic Typesetting" w:hAnsi="Arabic Typesetting" w:cs="Arabic Typesetting"/>
          <w:color w:val="000000" w:themeColor="text1"/>
          <w:sz w:val="40"/>
          <w:szCs w:val="40"/>
          <w:rtl/>
          <w:lang w:bidi="ar-JO"/>
        </w:rPr>
        <w:t xml:space="preserve"> بمن فيهم الأشخاص ذوو الإعاقة </w:t>
      </w:r>
      <w:r w:rsidR="006636A8" w:rsidRPr="00100DF3">
        <w:rPr>
          <w:rFonts w:ascii="Arabic Typesetting" w:hAnsi="Arabic Typesetting" w:cs="Arabic Typesetting" w:hint="cs"/>
          <w:color w:val="000000" w:themeColor="text1"/>
          <w:sz w:val="40"/>
          <w:szCs w:val="40"/>
          <w:rtl/>
          <w:lang w:bidi="ar-JO"/>
        </w:rPr>
        <w:t>ـ</w:t>
      </w:r>
      <w:r w:rsidRPr="00100DF3">
        <w:rPr>
          <w:rFonts w:ascii="Arabic Typesetting" w:hAnsi="Arabic Typesetting" w:cs="Arabic Typesetting"/>
          <w:color w:val="000000" w:themeColor="text1"/>
          <w:sz w:val="40"/>
          <w:szCs w:val="40"/>
          <w:rtl/>
          <w:lang w:bidi="ar-JO"/>
        </w:rPr>
        <w:t xml:space="preserve"> باحترام كامل باستخدام لغة حقوقية واضحة. ونراعي ما يلي:</w:t>
      </w:r>
    </w:p>
    <w:p w:rsidR="00DF122E" w:rsidRPr="00100DF3" w:rsidRDefault="00C04C1F" w:rsidP="005911ED">
      <w:pPr>
        <w:numPr>
          <w:ilvl w:val="0"/>
          <w:numId w:val="50"/>
        </w:numPr>
        <w:spacing w:before="240"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كتابة أسماء المشاركين أمامهم لتسهيل المناداة عليهم بالاسم، خصوصًا مع الأشخاص ذوي الإعاقة البصرية، وبما يمنع أي ارتباك أو إحراج.</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عند وجود شخص ذو إعاقة سمعية، نتحدث بوتيرة معتدلة، ونحافظ على وضوح حركة الشفاه، ونستخدم لغة الجسد وتعبيرات الوجه لدعم الفهم.</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توزيع أجندة التدريب بطريقة تشمل الجميع.</w:t>
      </w:r>
      <w:r w:rsidRPr="00100DF3">
        <w:rPr>
          <w:rFonts w:ascii="Arabic Typesetting" w:hAnsi="Arabic Typesetting" w:cs="Arabic Typesetting"/>
          <w:color w:val="000000" w:themeColor="text1"/>
          <w:sz w:val="40"/>
          <w:szCs w:val="40"/>
          <w:rtl/>
          <w:lang w:bidi="ar-JO"/>
        </w:rPr>
        <w:br/>
        <w:t xml:space="preserve"> فإذا لم تتوفر نسخة إلكترونية وكان بين المشاركين شخص ذو إعاقة بصرية، نقوم باستعراض الأجندة بصوت واضح أمام الجميع دون الإشارة إلى السبب أو تخصيص شخص بعينه</w:t>
      </w:r>
      <w:r w:rsidR="006636A8" w:rsidRPr="00100DF3">
        <w:rPr>
          <w:rFonts w:ascii="Arabic Typesetting" w:hAnsi="Arabic Typesetting" w:cs="Arabic Typesetting" w:hint="cs"/>
          <w:color w:val="000000" w:themeColor="text1"/>
          <w:sz w:val="40"/>
          <w:szCs w:val="40"/>
          <w:rtl/>
          <w:lang w:bidi="ar-JO"/>
        </w:rPr>
        <w:t>.</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الحرص على أن تكون الأنشطة التدريبية تعتمد على حواس مختلفة (اللمس والسمع والحركة بحسب ما يناسب الحاضرين ويشرك الجميع بلا استثناء. </w:t>
      </w:r>
    </w:p>
    <w:p w:rsidR="00DF122E"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bookmarkStart w:id="163" w:name="_4kfztsysuua4" w:colFirst="0" w:colLast="0"/>
      <w:bookmarkEnd w:id="163"/>
      <w:r w:rsidRPr="00D75F89">
        <w:rPr>
          <w:rFonts w:ascii="Arabic Typesetting" w:hAnsi="Arabic Typesetting" w:cs="Arabic Typesetting"/>
          <w:color w:val="943634" w:themeColor="accent2" w:themeShade="BF"/>
          <w:sz w:val="40"/>
          <w:szCs w:val="40"/>
          <w:rtl/>
          <w:lang w:bidi="ar-JO"/>
        </w:rPr>
        <w:t>2. التقييم القبلي والبعدي</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إذا كان التقييم ورقيًا، ونواجه حالات لا يستطيع فيها المتدرب/ـة ذو الإعاقة الكتابة نوفّر خيار الكتابة بالنيابة أو الاستعانة بالمرافق.</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نحرص على توفير نسخة إلكترونية من التقييم عبر </w:t>
      </w:r>
      <w:r w:rsidRPr="00100DF3">
        <w:rPr>
          <w:rFonts w:ascii="Arabic Typesetting" w:hAnsi="Arabic Typesetting" w:cs="Arabic Typesetting"/>
          <w:color w:val="000000" w:themeColor="text1"/>
          <w:sz w:val="40"/>
          <w:szCs w:val="40"/>
          <w:lang w:bidi="ar-JO"/>
        </w:rPr>
        <w:t>Google Forms</w:t>
      </w:r>
      <w:r w:rsidRPr="00100DF3">
        <w:rPr>
          <w:rFonts w:ascii="Arabic Typesetting" w:hAnsi="Arabic Typesetting" w:cs="Arabic Typesetting"/>
          <w:color w:val="000000" w:themeColor="text1"/>
          <w:sz w:val="40"/>
          <w:szCs w:val="40"/>
          <w:rtl/>
          <w:lang w:bidi="ar-JO"/>
        </w:rPr>
        <w:t xml:space="preserve"> أو </w:t>
      </w:r>
      <w:r w:rsidRPr="00100DF3">
        <w:rPr>
          <w:rFonts w:ascii="Arabic Typesetting" w:hAnsi="Arabic Typesetting" w:cs="Arabic Typesetting"/>
          <w:color w:val="000000" w:themeColor="text1"/>
          <w:sz w:val="40"/>
          <w:szCs w:val="40"/>
          <w:lang w:bidi="ar-JO"/>
        </w:rPr>
        <w:t>Microsoft Forms</w:t>
      </w:r>
      <w:r w:rsidRPr="00100DF3">
        <w:rPr>
          <w:rFonts w:ascii="Arabic Typesetting" w:hAnsi="Arabic Typesetting" w:cs="Arabic Typesetting"/>
          <w:color w:val="000000" w:themeColor="text1"/>
          <w:sz w:val="40"/>
          <w:szCs w:val="40"/>
          <w:rtl/>
          <w:lang w:bidi="ar-JO"/>
        </w:rPr>
        <w:t xml:space="preserve"> — نظرًا لتوافقها مع قارئات الشاشة.</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عند وجود شخص ذو إعاقة سمعية، ننسّق مع مترجم لغة الإشارة لمساعدة الشخص في قراءة الأسئلة أو شرحها عند الحاجة.</w:t>
      </w:r>
    </w:p>
    <w:p w:rsidR="004E0E7A" w:rsidRDefault="004E0E7A" w:rsidP="004E0E7A">
      <w:pPr>
        <w:spacing w:after="240" w:line="240" w:lineRule="auto"/>
        <w:jc w:val="both"/>
        <w:rPr>
          <w:rFonts w:ascii="Times New Roman" w:eastAsia="Times New Roman" w:hAnsi="Times New Roman" w:cs="Times New Roman"/>
          <w:color w:val="000000"/>
          <w:sz w:val="28"/>
          <w:szCs w:val="28"/>
          <w:rtl/>
        </w:rPr>
      </w:pPr>
    </w:p>
    <w:p w:rsidR="004E0E7A" w:rsidRDefault="004E0E7A" w:rsidP="004E0E7A">
      <w:pPr>
        <w:spacing w:after="240" w:line="240" w:lineRule="auto"/>
        <w:jc w:val="both"/>
        <w:rPr>
          <w:rFonts w:ascii="Times New Roman" w:eastAsia="Times New Roman" w:hAnsi="Times New Roman" w:cs="Times New Roman"/>
          <w:color w:val="000000"/>
          <w:sz w:val="28"/>
          <w:szCs w:val="28"/>
          <w:rtl/>
        </w:rPr>
      </w:pPr>
    </w:p>
    <w:p w:rsidR="004E0E7A" w:rsidRDefault="004E0E7A" w:rsidP="004E0E7A">
      <w:pPr>
        <w:spacing w:after="240" w:line="240" w:lineRule="auto"/>
        <w:jc w:val="both"/>
        <w:rPr>
          <w:rFonts w:ascii="Times New Roman" w:eastAsia="Times New Roman" w:hAnsi="Times New Roman" w:cs="Times New Roman"/>
          <w:color w:val="000000"/>
          <w:sz w:val="28"/>
          <w:szCs w:val="28"/>
        </w:rPr>
      </w:pPr>
    </w:p>
    <w:p w:rsidR="00DF122E"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bookmarkStart w:id="164" w:name="_5xmpdkh27plx" w:colFirst="0" w:colLast="0"/>
      <w:bookmarkEnd w:id="164"/>
      <w:r w:rsidRPr="00D75F89">
        <w:rPr>
          <w:rFonts w:ascii="Arabic Typesetting" w:hAnsi="Arabic Typesetting" w:cs="Arabic Typesetting"/>
          <w:color w:val="943634" w:themeColor="accent2" w:themeShade="BF"/>
          <w:sz w:val="40"/>
          <w:szCs w:val="40"/>
          <w:rtl/>
          <w:lang w:bidi="ar-JO"/>
        </w:rPr>
        <w:lastRenderedPageBreak/>
        <w:t>3. إدارة الأنشطة والتمارين داخل القاعة</w:t>
      </w:r>
    </w:p>
    <w:p w:rsidR="00DF122E" w:rsidRPr="00100DF3" w:rsidRDefault="00C04C1F" w:rsidP="00100DF3">
      <w:pPr>
        <w:spacing w:after="120" w:line="240" w:lineRule="auto"/>
        <w:rPr>
          <w:rFonts w:ascii="Arabic Typesetting" w:hAnsi="Arabic Typesetting" w:cs="Arabic Typesetting"/>
          <w:color w:val="E36C0A" w:themeColor="accent6" w:themeShade="BF"/>
          <w:sz w:val="40"/>
          <w:szCs w:val="40"/>
          <w:lang w:bidi="ar-JO"/>
        </w:rPr>
      </w:pPr>
      <w:bookmarkStart w:id="165" w:name="_4a0s9wlpd4au" w:colFirst="0" w:colLast="0"/>
      <w:bookmarkEnd w:id="165"/>
      <w:r w:rsidRPr="00100DF3">
        <w:rPr>
          <w:rFonts w:ascii="Arabic Typesetting" w:hAnsi="Arabic Typesetting" w:cs="Arabic Typesetting"/>
          <w:color w:val="E36C0A" w:themeColor="accent6" w:themeShade="BF"/>
          <w:sz w:val="40"/>
          <w:szCs w:val="40"/>
          <w:rtl/>
          <w:lang w:bidi="ar-JO"/>
        </w:rPr>
        <w:t>الأنشطة التي تعتمد على الحركة</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نوفّر متطوّعين لمساندة الأشخاص ذوي الإعاقة الحركية أو البصرية أثناء الحركة والتنقّل.</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نتواصل مع الشخص - مع مراعاة خصوصيته - قبل النشاط لمعرفة الأدوار التي يمكنه القيام بها بطريقة مريحة.</w:t>
      </w:r>
    </w:p>
    <w:p w:rsidR="00DF122E" w:rsidRPr="00100DF3" w:rsidRDefault="00C04C1F" w:rsidP="005911ED">
      <w:pPr>
        <w:numPr>
          <w:ilvl w:val="0"/>
          <w:numId w:val="50"/>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ترك مسافات كافية بين المقاعد والطاولات لإعطاء مساحة آمنة للتحرك.</w:t>
      </w:r>
      <w:r w:rsidRPr="00100DF3">
        <w:rPr>
          <w:rFonts w:ascii="Arabic Typesetting" w:hAnsi="Arabic Typesetting" w:cs="Arabic Typesetting"/>
          <w:color w:val="000000" w:themeColor="text1"/>
          <w:sz w:val="40"/>
          <w:szCs w:val="40"/>
          <w:rtl/>
          <w:lang w:bidi="ar-JO"/>
        </w:rPr>
        <w:br/>
        <w:t xml:space="preserve"> وعند إعطاء الإرشادات العامة نقول:</w:t>
      </w:r>
      <w:r w:rsidRPr="00100DF3">
        <w:rPr>
          <w:rFonts w:ascii="Arabic Typesetting" w:hAnsi="Arabic Typesetting" w:cs="Arabic Typesetting"/>
          <w:color w:val="000000" w:themeColor="text1"/>
          <w:sz w:val="40"/>
          <w:szCs w:val="40"/>
          <w:rtl/>
          <w:lang w:bidi="ar-JO"/>
        </w:rPr>
        <w:br/>
        <w:t xml:space="preserve"> «يمكننا استخدام الصوت أو تحريك الرأس أو اليد بدل التصفيق إذا رغب أحد بذلك»</w:t>
      </w:r>
      <w:r w:rsidRPr="00100DF3">
        <w:rPr>
          <w:rFonts w:ascii="Arabic Typesetting" w:hAnsi="Arabic Typesetting" w:cs="Arabic Typesetting"/>
          <w:color w:val="000000" w:themeColor="text1"/>
          <w:sz w:val="40"/>
          <w:szCs w:val="40"/>
          <w:rtl/>
          <w:lang w:bidi="ar-JO"/>
        </w:rPr>
        <w:br/>
        <w:t xml:space="preserve"> دون الإشارة إلى المتدرب/ـة ذي الإعاقة بشكل مباشر.</w:t>
      </w:r>
      <w:r w:rsidRPr="00100DF3">
        <w:rPr>
          <w:rFonts w:ascii="Arabic Typesetting" w:hAnsi="Arabic Typesetting" w:cs="Arabic Typesetting"/>
          <w:color w:val="000000" w:themeColor="text1"/>
          <w:sz w:val="40"/>
          <w:szCs w:val="40"/>
          <w:rtl/>
          <w:lang w:bidi="ar-JO"/>
        </w:rPr>
        <w:br/>
      </w:r>
    </w:p>
    <w:p w:rsidR="00DF122E" w:rsidRPr="00100DF3" w:rsidRDefault="00C04C1F" w:rsidP="00100DF3">
      <w:pPr>
        <w:spacing w:after="120" w:line="240" w:lineRule="auto"/>
        <w:rPr>
          <w:rFonts w:ascii="Arabic Typesetting" w:hAnsi="Arabic Typesetting" w:cs="Arabic Typesetting"/>
          <w:color w:val="E36C0A" w:themeColor="accent6" w:themeShade="BF"/>
          <w:sz w:val="40"/>
          <w:szCs w:val="40"/>
          <w:lang w:bidi="ar-JO"/>
        </w:rPr>
      </w:pPr>
      <w:bookmarkStart w:id="166" w:name="_7y4y1zsmj07" w:colFirst="0" w:colLast="0"/>
      <w:bookmarkEnd w:id="166"/>
      <w:r w:rsidRPr="00100DF3">
        <w:rPr>
          <w:rFonts w:ascii="Arabic Typesetting" w:hAnsi="Arabic Typesetting" w:cs="Arabic Typesetting"/>
          <w:color w:val="E36C0A" w:themeColor="accent6" w:themeShade="BF"/>
          <w:sz w:val="40"/>
          <w:szCs w:val="40"/>
          <w:rtl/>
          <w:lang w:bidi="ar-JO"/>
        </w:rPr>
        <w:t>الأنشطة التي تعتمد على الرسم أو التشكيل</w:t>
      </w:r>
    </w:p>
    <w:p w:rsidR="00DF122E" w:rsidRPr="00100DF3" w:rsidRDefault="00C04C1F" w:rsidP="00100DF3">
      <w:p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نمنح جميع المشاركين خيار الاستعاضة بالسرد الشفهي أو التخيل إذا تعذّر الرسم أو البناء الهندسي.</w:t>
      </w:r>
    </w:p>
    <w:p w:rsidR="00DF122E" w:rsidRPr="00100DF3" w:rsidRDefault="00C04C1F" w:rsidP="00100DF3">
      <w:pPr>
        <w:spacing w:after="120" w:line="240" w:lineRule="auto"/>
        <w:rPr>
          <w:rFonts w:ascii="Arabic Typesetting" w:hAnsi="Arabic Typesetting" w:cs="Arabic Typesetting"/>
          <w:color w:val="E36C0A" w:themeColor="accent6" w:themeShade="BF"/>
          <w:sz w:val="40"/>
          <w:szCs w:val="40"/>
          <w:lang w:bidi="ar-JO"/>
        </w:rPr>
      </w:pPr>
      <w:bookmarkStart w:id="167" w:name="_2aa9eqbbqt2c" w:colFirst="0" w:colLast="0"/>
      <w:bookmarkEnd w:id="167"/>
      <w:r w:rsidRPr="00100DF3">
        <w:rPr>
          <w:rFonts w:ascii="Arabic Typesetting" w:hAnsi="Arabic Typesetting" w:cs="Arabic Typesetting"/>
          <w:color w:val="E36C0A" w:themeColor="accent6" w:themeShade="BF"/>
          <w:sz w:val="40"/>
          <w:szCs w:val="40"/>
          <w:rtl/>
          <w:lang w:bidi="ar-JO"/>
        </w:rPr>
        <w:t>العمل داخل المجموعات</w:t>
      </w:r>
    </w:p>
    <w:p w:rsidR="00DF122E" w:rsidRPr="00100DF3" w:rsidRDefault="00C04C1F" w:rsidP="005911ED">
      <w:pPr>
        <w:numPr>
          <w:ilvl w:val="1"/>
          <w:numId w:val="11"/>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نمنح وقتًا إضافيًا في حال وجود مترجم لغة إشارة، نظرًا للوقت الذي تستغرقه الترجمة.</w:t>
      </w:r>
    </w:p>
    <w:p w:rsidR="00DF122E" w:rsidRPr="00100DF3" w:rsidRDefault="00C04C1F" w:rsidP="005911ED">
      <w:pPr>
        <w:numPr>
          <w:ilvl w:val="1"/>
          <w:numId w:val="11"/>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نحرص على متابعة مستوى تفاعل المشاركين ذوي الإعاقة بشكل غير لافت.</w:t>
      </w:r>
    </w:p>
    <w:p w:rsidR="00DF122E" w:rsidRPr="00100DF3" w:rsidRDefault="00C04C1F" w:rsidP="005911ED">
      <w:pPr>
        <w:numPr>
          <w:ilvl w:val="1"/>
          <w:numId w:val="11"/>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نضمن أن يعلم الأشخاص ذوو الإعاقة بوضوح أي مجموعة ينتمون إليها بعد التقسيم.</w:t>
      </w:r>
    </w:p>
    <w:p w:rsidR="00DF122E" w:rsidRPr="004E0E7A" w:rsidRDefault="00C04C1F" w:rsidP="004E0E7A">
      <w:pPr>
        <w:pStyle w:val="Heading4"/>
        <w:spacing w:before="240" w:after="120"/>
        <w:jc w:val="both"/>
        <w:rPr>
          <w:rFonts w:ascii="Times New Roman" w:eastAsia="Times New Roman" w:hAnsi="Times New Roman" w:cs="Times New Roman"/>
          <w:color w:val="000000"/>
          <w:sz w:val="28"/>
          <w:szCs w:val="28"/>
        </w:rPr>
      </w:pPr>
      <w:bookmarkStart w:id="168" w:name="_nmlig5ibhyqh" w:colFirst="0" w:colLast="0"/>
      <w:bookmarkEnd w:id="168"/>
      <w:r w:rsidRPr="00100DF3">
        <w:rPr>
          <w:rFonts w:ascii="Arabic Typesetting" w:hAnsi="Arabic Typesetting" w:cs="Arabic Typesetting"/>
          <w:i w:val="0"/>
          <w:iCs w:val="0"/>
          <w:color w:val="000000" w:themeColor="text1"/>
          <w:sz w:val="40"/>
          <w:szCs w:val="40"/>
          <w:u w:val="none"/>
          <w:shd w:val="clear" w:color="auto" w:fill="auto"/>
          <w:rtl/>
          <w:lang w:bidi="ar-JO"/>
        </w:rPr>
        <w:t xml:space="preserve">تمتلك </w:t>
      </w:r>
      <w:r w:rsidR="006636A8" w:rsidRPr="00100DF3">
        <w:rPr>
          <w:rFonts w:ascii="Arabic Typesetting" w:hAnsi="Arabic Typesetting" w:cs="Arabic Typesetting" w:hint="cs"/>
          <w:i w:val="0"/>
          <w:iCs w:val="0"/>
          <w:color w:val="000000" w:themeColor="text1"/>
          <w:sz w:val="40"/>
          <w:szCs w:val="40"/>
          <w:u w:val="none"/>
          <w:shd w:val="clear" w:color="auto" w:fill="auto"/>
          <w:rtl/>
          <w:lang w:bidi="ar-JO"/>
        </w:rPr>
        <w:t>(</w:t>
      </w:r>
      <w:r w:rsidRPr="00100DF3">
        <w:rPr>
          <w:rFonts w:ascii="Arabic Typesetting" w:hAnsi="Arabic Typesetting" w:cs="Arabic Typesetting"/>
          <w:i w:val="0"/>
          <w:iCs w:val="0"/>
          <w:color w:val="000000" w:themeColor="text1"/>
          <w:sz w:val="40"/>
          <w:szCs w:val="40"/>
          <w:u w:val="none"/>
          <w:shd w:val="clear" w:color="auto" w:fill="auto"/>
          <w:rtl/>
          <w:lang w:bidi="ar-JO"/>
        </w:rPr>
        <w:t>ليوان</w:t>
      </w:r>
      <w:r w:rsidR="006636A8" w:rsidRPr="00100DF3">
        <w:rPr>
          <w:rFonts w:ascii="Arabic Typesetting" w:hAnsi="Arabic Typesetting" w:cs="Arabic Typesetting" w:hint="cs"/>
          <w:i w:val="0"/>
          <w:iCs w:val="0"/>
          <w:color w:val="000000" w:themeColor="text1"/>
          <w:sz w:val="40"/>
          <w:szCs w:val="40"/>
          <w:u w:val="none"/>
          <w:shd w:val="clear" w:color="auto" w:fill="auto"/>
          <w:rtl/>
          <w:lang w:bidi="ar-JO"/>
        </w:rPr>
        <w:t>)</w:t>
      </w:r>
      <w:r w:rsidRPr="00100DF3">
        <w:rPr>
          <w:rFonts w:ascii="Arabic Typesetting" w:hAnsi="Arabic Typesetting" w:cs="Arabic Typesetting"/>
          <w:i w:val="0"/>
          <w:iCs w:val="0"/>
          <w:color w:val="000000" w:themeColor="text1"/>
          <w:sz w:val="40"/>
          <w:szCs w:val="40"/>
          <w:u w:val="none"/>
          <w:shd w:val="clear" w:color="auto" w:fill="auto"/>
          <w:rtl/>
          <w:lang w:bidi="ar-JO"/>
        </w:rPr>
        <w:t xml:space="preserve"> خطة أنشطة بديلة ومكيفة لضمان مشاركة وتفاعل الأشخاص ذوي الإعاقة، بحيث لا يُقصى أي مشارك بسبب عدم تهيأة النشاط</w:t>
      </w:r>
    </w:p>
    <w:p w:rsidR="00DF122E"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r w:rsidRPr="00D75F89">
        <w:rPr>
          <w:rFonts w:ascii="Arabic Typesetting" w:hAnsi="Arabic Typesetting" w:cs="Arabic Typesetting"/>
          <w:color w:val="943634" w:themeColor="accent2" w:themeShade="BF"/>
          <w:sz w:val="40"/>
          <w:szCs w:val="40"/>
          <w:rtl/>
          <w:lang w:bidi="ar-JO"/>
        </w:rPr>
        <w:t>4. العروض التقديمية</w:t>
      </w:r>
    </w:p>
    <w:p w:rsidR="00DF122E" w:rsidRPr="00100DF3" w:rsidRDefault="00C04C1F" w:rsidP="005911ED">
      <w:pPr>
        <w:numPr>
          <w:ilvl w:val="0"/>
          <w:numId w:val="9"/>
        </w:num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نصف الصور والرسومات البيانية بطريقة مختصرة ومباشرة ومعممة، دون توجيه الكلام للشخص ذو الإعاقة.</w:t>
      </w:r>
    </w:p>
    <w:p w:rsidR="00DF122E" w:rsidRPr="00100DF3" w:rsidRDefault="00C04C1F" w:rsidP="005911ED">
      <w:pPr>
        <w:pStyle w:val="Heading5"/>
        <w:numPr>
          <w:ilvl w:val="1"/>
          <w:numId w:val="9"/>
        </w:numPr>
        <w:spacing w:before="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169" w:name="_dvyyp5eo40s9" w:colFirst="0" w:colLast="0"/>
      <w:bookmarkEnd w:id="169"/>
      <w:r w:rsidRPr="00100DF3">
        <w:rPr>
          <w:rFonts w:ascii="Arabic Typesetting" w:hAnsi="Arabic Typesetting" w:cs="Arabic Typesetting"/>
          <w:i w:val="0"/>
          <w:iCs w:val="0"/>
          <w:color w:val="000000" w:themeColor="text1"/>
          <w:sz w:val="40"/>
          <w:szCs w:val="40"/>
          <w:u w:val="none"/>
          <w:shd w:val="clear" w:color="auto" w:fill="auto"/>
          <w:rtl/>
          <w:lang w:bidi="ar-JO"/>
        </w:rPr>
        <w:t>مثال لوصف صورة: «يظهر في الصورة رجل يحاول تسلّق جبل»</w:t>
      </w:r>
    </w:p>
    <w:p w:rsidR="00DF122E" w:rsidRPr="00100DF3" w:rsidRDefault="00C04C1F" w:rsidP="005911ED">
      <w:pPr>
        <w:pStyle w:val="Heading5"/>
        <w:numPr>
          <w:ilvl w:val="1"/>
          <w:numId w:val="9"/>
        </w:numPr>
        <w:spacing w:before="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170" w:name="_vrzkw9mfhdla" w:colFirst="0" w:colLast="0"/>
      <w:bookmarkEnd w:id="170"/>
      <w:r w:rsidRPr="00100DF3">
        <w:rPr>
          <w:rFonts w:ascii="Arabic Typesetting" w:hAnsi="Arabic Typesetting" w:cs="Arabic Typesetting"/>
          <w:i w:val="0"/>
          <w:iCs w:val="0"/>
          <w:color w:val="000000" w:themeColor="text1"/>
          <w:sz w:val="40"/>
          <w:szCs w:val="40"/>
          <w:u w:val="none"/>
          <w:shd w:val="clear" w:color="auto" w:fill="auto"/>
          <w:rtl/>
          <w:lang w:bidi="ar-JO"/>
        </w:rPr>
        <w:t>مثال لوصف جدول: «يشير الجدول إلى زيادة معدل التدخين بين المراهقين»</w:t>
      </w:r>
    </w:p>
    <w:p w:rsidR="00DF122E" w:rsidRPr="00100DF3" w:rsidRDefault="00C04C1F" w:rsidP="005911ED">
      <w:pPr>
        <w:numPr>
          <w:ilvl w:val="0"/>
          <w:numId w:val="9"/>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عند وجود أشخاص ذوي إعاقة سمعية، نحرص على وضوح الوجه والشفاه أثناء الكلام.</w:t>
      </w:r>
    </w:p>
    <w:p w:rsidR="004E0E7A" w:rsidRPr="00100DF3" w:rsidRDefault="00C04C1F" w:rsidP="005911ED">
      <w:pPr>
        <w:numPr>
          <w:ilvl w:val="0"/>
          <w:numId w:val="9"/>
        </w:numPr>
        <w:spacing w:after="12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إذا كان بين المشاركين شخص من ضعاف البصر، نحرص على جلوسه في مقعد يتيح له أقصى قدر ممكن من رؤية الشاشة أو متابعة الشرح السمعي</w:t>
      </w:r>
      <w:bookmarkStart w:id="171" w:name="_vwkb2mqgf5o4" w:colFirst="0" w:colLast="0"/>
      <w:bookmarkEnd w:id="171"/>
    </w:p>
    <w:p w:rsidR="004E0E7A"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r w:rsidRPr="00D75F89">
        <w:rPr>
          <w:rFonts w:ascii="Arabic Typesetting" w:hAnsi="Arabic Typesetting" w:cs="Arabic Typesetting"/>
          <w:color w:val="943634" w:themeColor="accent2" w:themeShade="BF"/>
          <w:sz w:val="40"/>
          <w:szCs w:val="40"/>
          <w:rtl/>
          <w:lang w:bidi="ar-JO"/>
        </w:rPr>
        <w:lastRenderedPageBreak/>
        <w:t>5. عرض الفيديو</w:t>
      </w:r>
    </w:p>
    <w:p w:rsidR="00DF122E" w:rsidRPr="00100DF3" w:rsidRDefault="00C04C1F" w:rsidP="005911ED">
      <w:pPr>
        <w:numPr>
          <w:ilvl w:val="0"/>
          <w:numId w:val="3"/>
        </w:num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نقوم بشرح الفيديو بشكل مباشر للمشارك/ـة من ذوي الإعاقة البصرية، وذلك بالجلوس بجانبه وبصوت منخفض، أو يمكننا الاستعانة بالمرافق إن وجد. وفي حال تضمن المقطع المصور حوارًا، يجب علينا التوقف عن الوصف.</w:t>
      </w:r>
    </w:p>
    <w:p w:rsidR="00DF122E" w:rsidRPr="00100DF3" w:rsidRDefault="00C04C1F" w:rsidP="005911ED">
      <w:pPr>
        <w:numPr>
          <w:ilvl w:val="0"/>
          <w:numId w:val="3"/>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نوفّر ترجمة لغة الإشارة، سواء مدمجة بالفيديو أو من خلال المترجم الموجود داخل القاعة.</w:t>
      </w:r>
    </w:p>
    <w:p w:rsidR="00DF122E" w:rsidRPr="00100DF3" w:rsidRDefault="00C04C1F" w:rsidP="005911ED">
      <w:pPr>
        <w:numPr>
          <w:ilvl w:val="0"/>
          <w:numId w:val="3"/>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لا نعتمد على وجود ترجمة مكتوبة في أسفل الشاشة، لأنه كما أشرنا سابقا الأشخاص ذوي الإعاقة السمعية لا يعتمد جميعهم على قراءة النصوص.</w:t>
      </w:r>
    </w:p>
    <w:p w:rsidR="00DF122E"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bookmarkStart w:id="172" w:name="_nf8gp38emt1h" w:colFirst="0" w:colLast="0"/>
      <w:bookmarkEnd w:id="172"/>
      <w:r w:rsidRPr="00D75F89">
        <w:rPr>
          <w:rFonts w:ascii="Arabic Typesetting" w:hAnsi="Arabic Typesetting" w:cs="Arabic Typesetting"/>
          <w:color w:val="943634" w:themeColor="accent2" w:themeShade="BF"/>
          <w:sz w:val="40"/>
          <w:szCs w:val="40"/>
          <w:rtl/>
          <w:lang w:bidi="ar-JO"/>
        </w:rPr>
        <w:t>6. المتابعة والتيسيرات أثناء الجلسة</w:t>
      </w:r>
    </w:p>
    <w:p w:rsidR="00DF122E" w:rsidRPr="00100DF3" w:rsidRDefault="00C04C1F" w:rsidP="00100DF3">
      <w:p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نحرص خلال التنفيذ على مراقبة أي حالة عدم ارتياح، أو حاجة غير متوقعة، أو مؤشرات إجهاد، ونتدخل بشكل فوري عبر:</w:t>
      </w:r>
    </w:p>
    <w:p w:rsidR="00DF122E" w:rsidRPr="00100DF3" w:rsidRDefault="00C04C1F" w:rsidP="005911ED">
      <w:pPr>
        <w:numPr>
          <w:ilvl w:val="0"/>
          <w:numId w:val="3"/>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تعديل الأنشطة. </w:t>
      </w:r>
    </w:p>
    <w:p w:rsidR="00DF122E" w:rsidRPr="00100DF3" w:rsidRDefault="00C04C1F" w:rsidP="005911ED">
      <w:pPr>
        <w:numPr>
          <w:ilvl w:val="0"/>
          <w:numId w:val="3"/>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توفير وقت استراحة إضافي.</w:t>
      </w:r>
    </w:p>
    <w:p w:rsidR="00DF122E" w:rsidRPr="00100DF3" w:rsidRDefault="00C04C1F" w:rsidP="005911ED">
      <w:pPr>
        <w:numPr>
          <w:ilvl w:val="0"/>
          <w:numId w:val="3"/>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تغيير ترتيب المكان.</w:t>
      </w:r>
    </w:p>
    <w:p w:rsidR="00DF122E" w:rsidRPr="00100DF3" w:rsidRDefault="00C04C1F" w:rsidP="005911ED">
      <w:pPr>
        <w:numPr>
          <w:ilvl w:val="0"/>
          <w:numId w:val="3"/>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أو تقديم تيسير فردي دون لفت الانتباه.</w:t>
      </w:r>
    </w:p>
    <w:p w:rsidR="00DF122E" w:rsidRPr="00100DF3" w:rsidRDefault="00C04C1F" w:rsidP="005911ED">
      <w:pPr>
        <w:numPr>
          <w:ilvl w:val="0"/>
          <w:numId w:val="3"/>
        </w:numPr>
        <w:spacing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السماح للمتدرب باستخدام أدوات التسجيل إن دعت الحاجة والتنويه على المشاركين أن هذا التدريب مسجل (مع تعهد باحترام الخصوصية وعدم النشر إن دعت الحاجة)</w:t>
      </w:r>
      <w:r w:rsidR="006636A8" w:rsidRPr="00100DF3">
        <w:rPr>
          <w:rFonts w:ascii="Arabic Typesetting" w:hAnsi="Arabic Typesetting" w:cs="Arabic Typesetting" w:hint="cs"/>
          <w:color w:val="000000" w:themeColor="text1"/>
          <w:sz w:val="40"/>
          <w:szCs w:val="40"/>
          <w:rtl/>
          <w:lang w:bidi="ar-JO"/>
        </w:rPr>
        <w:t>.</w:t>
      </w:r>
    </w:p>
    <w:p w:rsidR="00EE1250" w:rsidRDefault="00EE1250" w:rsidP="00D75F89">
      <w:pPr>
        <w:spacing w:before="240" w:after="120" w:line="240" w:lineRule="auto"/>
        <w:jc w:val="both"/>
        <w:rPr>
          <w:rFonts w:ascii="Times New Roman" w:eastAsia="Times New Roman" w:hAnsi="Times New Roman" w:cs="Times New Roman"/>
          <w:color w:val="000000"/>
          <w:sz w:val="28"/>
          <w:szCs w:val="28"/>
          <w:rtl/>
        </w:rPr>
      </w:pPr>
    </w:p>
    <w:p w:rsidR="00DF122E" w:rsidRPr="00100DF3" w:rsidRDefault="00C04C1F" w:rsidP="00100DF3">
      <w:pPr>
        <w:pStyle w:val="Heading2"/>
        <w:spacing w:before="180" w:after="120" w:line="240" w:lineRule="auto"/>
        <w:rPr>
          <w:rFonts w:ascii="Arabic Typesetting" w:hAnsi="Arabic Typesetting" w:cs="Arabic Typesetting"/>
          <w:b w:val="0"/>
          <w:bCs w:val="0"/>
          <w:color w:val="943634" w:themeColor="accent2" w:themeShade="BF"/>
          <w:sz w:val="52"/>
          <w:szCs w:val="52"/>
          <w:lang w:bidi="ar-JO"/>
        </w:rPr>
      </w:pPr>
      <w:bookmarkStart w:id="173" w:name="_g2zlcdb3fpi9" w:colFirst="0" w:colLast="0"/>
      <w:bookmarkEnd w:id="173"/>
      <w:r w:rsidRPr="00100DF3">
        <w:rPr>
          <w:rFonts w:ascii="Arabic Typesetting" w:hAnsi="Arabic Typesetting" w:cs="Arabic Typesetting"/>
          <w:b w:val="0"/>
          <w:bCs w:val="0"/>
          <w:color w:val="943634" w:themeColor="accent2" w:themeShade="BF"/>
          <w:sz w:val="52"/>
          <w:szCs w:val="52"/>
          <w:rtl/>
          <w:lang w:bidi="ar-JO"/>
        </w:rPr>
        <w:t>المرحلة الثالثة: تقييم التدريب الدامج</w:t>
      </w:r>
    </w:p>
    <w:p w:rsidR="00DF122E" w:rsidRPr="00100DF3"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التقييم في البرامج التدريبية الدامجة فرصة لقياس جودة الوصول والمشاركة الحقيقية للأشخاص ذوي الإعاقة، وتحسين تصميم الجلسات القادمة.</w:t>
      </w:r>
    </w:p>
    <w:p w:rsidR="00DF122E"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r w:rsidRPr="00D75F89">
        <w:rPr>
          <w:rFonts w:ascii="Arabic Typesetting" w:hAnsi="Arabic Typesetting" w:cs="Arabic Typesetting"/>
          <w:color w:val="943634" w:themeColor="accent2" w:themeShade="BF"/>
          <w:sz w:val="40"/>
          <w:szCs w:val="40"/>
          <w:rtl/>
          <w:lang w:bidi="ar-JO"/>
        </w:rPr>
        <w:t>1. أدوات تقييم ميسّرة</w:t>
      </w:r>
    </w:p>
    <w:p w:rsidR="00DF122E" w:rsidRPr="00100DF3"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نحرص على أن تكون أدوات التقييم قابلة للوصول للجميع عبر:</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نسخة إلكترونية متوافقة مع قارئات الشاشة.</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lastRenderedPageBreak/>
        <w:t>لغة بسيطة وواضحة.</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خيار تعبئة التقييم شفهيًا عند الحاجة</w:t>
      </w:r>
    </w:p>
    <w:p w:rsidR="00DF122E" w:rsidRPr="00100DF3" w:rsidRDefault="00C04C1F" w:rsidP="005911ED">
      <w:pPr>
        <w:numPr>
          <w:ilvl w:val="0"/>
          <w:numId w:val="51"/>
        </w:numPr>
        <w:spacing w:after="0" w:line="240" w:lineRule="auto"/>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دعم مترجم لغة إشارة عند وجود أشخاص ذوي إعاقة سمعية.</w:t>
      </w:r>
    </w:p>
    <w:p w:rsidR="00DF122E"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r w:rsidRPr="00D75F89">
        <w:rPr>
          <w:rFonts w:ascii="Arabic Typesetting" w:hAnsi="Arabic Typesetting" w:cs="Arabic Typesetting"/>
          <w:color w:val="943634" w:themeColor="accent2" w:themeShade="BF"/>
          <w:sz w:val="40"/>
          <w:szCs w:val="40"/>
          <w:rtl/>
          <w:lang w:bidi="ar-JO"/>
        </w:rPr>
        <w:t>2. قياس جودة الوصول والمشاركة</w:t>
      </w:r>
    </w:p>
    <w:p w:rsidR="00DF122E" w:rsidRPr="00100DF3" w:rsidRDefault="00C04C1F" w:rsidP="003A63D0">
      <w:p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نقيم ما يلي:</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جاهزية مكان التدريب (إمكانية وصول تضمن مشاركتهم الفاعلة).</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فعالية الترتيبات التيسيرية (لغة الإشارة، بريل، مرافق).</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وضوح العرض التقديمي.</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لغة المدرب واحترام الخصوصية والاستقلالية.</w:t>
      </w:r>
    </w:p>
    <w:p w:rsidR="00100DF3" w:rsidRPr="00D75F89"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 xml:space="preserve">مشاركة الأشخاص ذوي الإعاقة داخل المجموعات. </w:t>
      </w:r>
    </w:p>
    <w:p w:rsidR="00DF122E" w:rsidRPr="00100DF3" w:rsidRDefault="00C04C1F" w:rsidP="00D75F89">
      <w:pPr>
        <w:spacing w:before="240" w:after="120" w:line="240" w:lineRule="auto"/>
        <w:jc w:val="both"/>
        <w:rPr>
          <w:rFonts w:ascii="Arabic Typesetting" w:hAnsi="Arabic Typesetting" w:cs="Arabic Typesetting"/>
          <w:b/>
          <w:bCs/>
          <w:color w:val="943634" w:themeColor="accent2" w:themeShade="BF"/>
          <w:sz w:val="40"/>
          <w:szCs w:val="40"/>
          <w:lang w:bidi="ar-JO"/>
        </w:rPr>
      </w:pPr>
      <w:r w:rsidRPr="00D75F89">
        <w:rPr>
          <w:rFonts w:ascii="Arabic Typesetting" w:hAnsi="Arabic Typesetting" w:cs="Arabic Typesetting"/>
          <w:color w:val="943634" w:themeColor="accent2" w:themeShade="BF"/>
          <w:sz w:val="40"/>
          <w:szCs w:val="40"/>
          <w:rtl/>
          <w:lang w:bidi="ar-JO"/>
        </w:rPr>
        <w:t>3. أسئلة موجّهة للأشخاص ذوي الإعاقة</w:t>
      </w:r>
    </w:p>
    <w:p w:rsidR="00DF122E" w:rsidRPr="00100DF3" w:rsidRDefault="00C04C1F" w:rsidP="00D75F89">
      <w:p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نخصص أسئلة لمعرفة:</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هل حصل الشخص على الترتيبات التي طلبها؟</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هل شعر بالراحة وعدم التمييز؟</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ما الذي كان يمكن تحسينه؟</w:t>
      </w:r>
    </w:p>
    <w:p w:rsidR="00DF122E" w:rsidRPr="00D75F89" w:rsidRDefault="00C04C1F" w:rsidP="00D75F89">
      <w:pPr>
        <w:spacing w:before="240" w:after="120" w:line="240" w:lineRule="auto"/>
        <w:jc w:val="both"/>
        <w:rPr>
          <w:rFonts w:ascii="Arabic Typesetting" w:hAnsi="Arabic Typesetting" w:cs="Arabic Typesetting"/>
          <w:color w:val="943634" w:themeColor="accent2" w:themeShade="BF"/>
          <w:sz w:val="40"/>
          <w:szCs w:val="40"/>
          <w:lang w:bidi="ar-JO"/>
        </w:rPr>
      </w:pPr>
      <w:r w:rsidRPr="00D75F89">
        <w:rPr>
          <w:rFonts w:ascii="Arabic Typesetting" w:hAnsi="Arabic Typesetting" w:cs="Arabic Typesetting"/>
          <w:color w:val="943634" w:themeColor="accent2" w:themeShade="BF"/>
          <w:sz w:val="40"/>
          <w:szCs w:val="40"/>
          <w:rtl/>
          <w:lang w:bidi="ar-JO"/>
        </w:rPr>
        <w:t>4. التقييم أثناء الجلسة</w:t>
      </w:r>
    </w:p>
    <w:p w:rsidR="00DF122E" w:rsidRPr="00100DF3" w:rsidRDefault="00C04C1F" w:rsidP="00100DF3">
      <w:pPr>
        <w:spacing w:before="240" w:after="12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نراقب بشكل مستمر:</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مؤشرات الإرهاق أو عدم الارتياح.</w:t>
      </w:r>
    </w:p>
    <w:p w:rsidR="00DF122E" w:rsidRPr="00100DF3"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التفاعل داخل المجموعات.</w:t>
      </w:r>
    </w:p>
    <w:p w:rsidR="00DF122E" w:rsidRPr="00D75F89" w:rsidRDefault="00C04C1F" w:rsidP="005911ED">
      <w:pPr>
        <w:numPr>
          <w:ilvl w:val="0"/>
          <w:numId w:val="51"/>
        </w:numPr>
        <w:spacing w:after="0" w:line="240" w:lineRule="auto"/>
        <w:jc w:val="both"/>
        <w:rPr>
          <w:rFonts w:ascii="Arabic Typesetting" w:hAnsi="Arabic Typesetting" w:cs="Arabic Typesetting"/>
          <w:color w:val="000000" w:themeColor="text1"/>
          <w:sz w:val="40"/>
          <w:szCs w:val="40"/>
          <w:lang w:bidi="ar-JO"/>
        </w:rPr>
      </w:pPr>
      <w:r w:rsidRPr="00100DF3">
        <w:rPr>
          <w:rFonts w:ascii="Arabic Typesetting" w:hAnsi="Arabic Typesetting" w:cs="Arabic Typesetting"/>
          <w:color w:val="000000" w:themeColor="text1"/>
          <w:sz w:val="40"/>
          <w:szCs w:val="40"/>
          <w:rtl/>
          <w:lang w:bidi="ar-JO"/>
        </w:rPr>
        <w:t>ظهور أي عائق جديد ومعالجته مباشرة</w:t>
      </w:r>
      <w:r w:rsidRPr="00D75F89">
        <w:rPr>
          <w:rFonts w:ascii="Arabic Typesetting" w:hAnsi="Arabic Typesetting" w:cs="Arabic Typesetting"/>
          <w:color w:val="000000" w:themeColor="text1"/>
          <w:sz w:val="40"/>
          <w:szCs w:val="40"/>
          <w:rtl/>
          <w:lang w:bidi="ar-JO"/>
        </w:rPr>
        <w:t>.</w:t>
      </w:r>
    </w:p>
    <w:p w:rsidR="003A63D0" w:rsidRDefault="003A63D0" w:rsidP="00D75F89">
      <w:pPr>
        <w:spacing w:before="240" w:after="120" w:line="240" w:lineRule="auto"/>
        <w:jc w:val="both"/>
        <w:rPr>
          <w:rFonts w:cs="Times New Roman"/>
          <w:color w:val="7A173F"/>
          <w:sz w:val="40"/>
          <w:szCs w:val="44"/>
          <w:rtl/>
        </w:rPr>
      </w:pPr>
      <w:bookmarkStart w:id="174" w:name="_nanfg9o58dka" w:colFirst="0" w:colLast="0"/>
      <w:bookmarkEnd w:id="174"/>
    </w:p>
    <w:p w:rsidR="00D75F89" w:rsidRDefault="00D75F89" w:rsidP="00D75F89">
      <w:pPr>
        <w:spacing w:before="240" w:after="120" w:line="240" w:lineRule="auto"/>
        <w:jc w:val="both"/>
        <w:rPr>
          <w:rFonts w:cs="Times New Roman"/>
          <w:color w:val="7A173F"/>
          <w:sz w:val="40"/>
          <w:szCs w:val="44"/>
        </w:rPr>
      </w:pPr>
    </w:p>
    <w:p w:rsidR="006636A8" w:rsidRPr="003A63D0" w:rsidRDefault="00C04C1F" w:rsidP="003A63D0">
      <w:pPr>
        <w:jc w:val="center"/>
        <w:rPr>
          <w:rFonts w:ascii="Arabic Typesetting" w:hAnsi="Arabic Typesetting" w:cs="Arabic Typesetting"/>
          <w:b/>
          <w:bCs/>
          <w:color w:val="943634" w:themeColor="accent2" w:themeShade="BF"/>
          <w:sz w:val="56"/>
          <w:szCs w:val="56"/>
          <w:rtl/>
          <w:lang w:bidi="ar-JO"/>
        </w:rPr>
      </w:pPr>
      <w:r w:rsidRPr="003A63D0">
        <w:rPr>
          <w:rFonts w:ascii="Arabic Typesetting" w:hAnsi="Arabic Typesetting" w:cs="Arabic Typesetting"/>
          <w:b/>
          <w:bCs/>
          <w:color w:val="943634" w:themeColor="accent2" w:themeShade="BF"/>
          <w:sz w:val="56"/>
          <w:szCs w:val="56"/>
          <w:rtl/>
          <w:lang w:bidi="ar-JO"/>
        </w:rPr>
        <w:lastRenderedPageBreak/>
        <w:t>الجزء السابع</w:t>
      </w:r>
    </w:p>
    <w:p w:rsidR="00DF122E" w:rsidRDefault="00C04C1F" w:rsidP="003A63D0">
      <w:pPr>
        <w:jc w:val="center"/>
        <w:rPr>
          <w:rFonts w:ascii="Times New Roman" w:eastAsia="Times New Roman" w:hAnsi="Times New Roman" w:cs="Times New Roman"/>
          <w:color w:val="000000"/>
          <w:sz w:val="36"/>
          <w:szCs w:val="36"/>
          <w:rtl/>
        </w:rPr>
      </w:pPr>
      <w:r w:rsidRPr="003A63D0">
        <w:rPr>
          <w:rFonts w:ascii="Arabic Typesetting" w:hAnsi="Arabic Typesetting" w:cs="Arabic Typesetting"/>
          <w:b/>
          <w:bCs/>
          <w:color w:val="943634" w:themeColor="accent2" w:themeShade="BF"/>
          <w:sz w:val="56"/>
          <w:szCs w:val="56"/>
          <w:rtl/>
          <w:lang w:bidi="ar-JO"/>
        </w:rPr>
        <w:t>الإعلام والمناصرة الدامجة في المؤسسات</w:t>
      </w:r>
    </w:p>
    <w:p w:rsidR="006636A8" w:rsidRPr="006636A8" w:rsidRDefault="006636A8" w:rsidP="006636A8"/>
    <w:p w:rsidR="00DF122E" w:rsidRDefault="003A63D0" w:rsidP="00B16148">
      <w:pPr>
        <w:pStyle w:val="Heading3"/>
        <w:spacing w:after="120" w:line="240" w:lineRule="auto"/>
        <w:jc w:val="both"/>
        <w:rPr>
          <w:rFonts w:ascii="Arabic Typesetting" w:hAnsi="Arabic Typesetting" w:cs="Arabic Typesetting"/>
          <w:b w:val="0"/>
          <w:bCs w:val="0"/>
          <w:i w:val="0"/>
          <w:iCs w:val="0"/>
          <w:color w:val="000000" w:themeColor="text1"/>
          <w:sz w:val="40"/>
          <w:szCs w:val="40"/>
          <w:shd w:val="clear" w:color="auto" w:fill="auto"/>
          <w:lang w:bidi="ar-JO"/>
        </w:rPr>
      </w:pPr>
      <w:bookmarkStart w:id="175" w:name="_nopjr2ba6cmo" w:colFirst="0" w:colLast="0"/>
      <w:bookmarkEnd w:id="175"/>
      <w:r w:rsidRPr="003A63D0">
        <w:rPr>
          <w:rFonts w:ascii="Arabic Typesetting" w:hAnsi="Arabic Typesetting" w:cs="Arabic Typesetting"/>
          <w:b w:val="0"/>
          <w:bCs w:val="0"/>
          <w:i w:val="0"/>
          <w:iCs w:val="0"/>
          <w:color w:val="000000" w:themeColor="text1"/>
          <w:sz w:val="40"/>
          <w:szCs w:val="40"/>
          <w:shd w:val="clear" w:color="auto" w:fill="auto"/>
          <w:lang w:bidi="ar-JO"/>
        </w:rPr>
        <mc:AlternateContent>
          <mc:Choice Requires="wps">
            <w:drawing>
              <wp:anchor distT="0" distB="0" distL="114300" distR="114300" simplePos="0" relativeHeight="251675648" behindDoc="0" locked="0" layoutInCell="1" allowOverlap="1" wp14:anchorId="13647CB0" wp14:editId="1110160D">
                <wp:simplePos x="0" y="0"/>
                <wp:positionH relativeFrom="margin">
                  <wp:posOffset>-176530</wp:posOffset>
                </wp:positionH>
                <wp:positionV relativeFrom="paragraph">
                  <wp:posOffset>76200</wp:posOffset>
                </wp:positionV>
                <wp:extent cx="6827520" cy="982980"/>
                <wp:effectExtent l="0" t="0" r="11430" b="26670"/>
                <wp:wrapNone/>
                <wp:docPr id="18" name="Flowchart: Alternate Process 18"/>
                <wp:cNvGraphicFramePr/>
                <a:graphic xmlns:a="http://schemas.openxmlformats.org/drawingml/2006/main">
                  <a:graphicData uri="http://schemas.microsoft.com/office/word/2010/wordprocessingShape">
                    <wps:wsp>
                      <wps:cNvSpPr/>
                      <wps:spPr>
                        <a:xfrm>
                          <a:off x="0" y="0"/>
                          <a:ext cx="6827520" cy="982980"/>
                        </a:xfrm>
                        <a:prstGeom prst="flowChartAlternateProcess">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16E3E4" id="Flowchart: Alternate Process 18" o:spid="_x0000_s1026" type="#_x0000_t176" style="position:absolute;margin-left:-13.9pt;margin-top:6pt;width:537.6pt;height:77.4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" filled="f" strokecolor="#f79646 [3209]">
                <v:stroke joinstyle="round"/>
                <w10:wrap anchorx="margin"/>
              </v:shape>
            </w:pict>
          </mc:Fallback>
        </mc:AlternateContent>
      </w:r>
      <w:r w:rsidR="00C04C1F" w:rsidRPr="003A63D0">
        <w:rPr>
          <w:rFonts w:ascii="Arabic Typesetting" w:hAnsi="Arabic Typesetting" w:cs="Arabic Typesetting"/>
          <w:b w:val="0"/>
          <w:bCs w:val="0"/>
          <w:i w:val="0"/>
          <w:iCs w:val="0"/>
          <w:color w:val="000000" w:themeColor="text1"/>
          <w:sz w:val="40"/>
          <w:szCs w:val="40"/>
          <w:shd w:val="clear" w:color="auto" w:fill="auto"/>
          <w:rtl/>
          <w:lang w:bidi="ar-JO"/>
        </w:rPr>
        <w:br/>
        <w:t>الإعلام الدامج هو تدخل قصدي لتفكيك الصورة النمطية حول الأشخاص ذوي الإعاقة وبناء سرديات جديدة تُقدم الأشخاص ذوي الإعاقة بوصفهم قادة، وشركاء، وأصحاب مصلحة أساسيين في دفع عجلة التنمية</w:t>
      </w:r>
      <w:r>
        <w:rPr>
          <w:rFonts w:ascii="Arabic Typesetting" w:hAnsi="Arabic Typesetting" w:cs="Arabic Typesetting"/>
          <w:b w:val="0"/>
          <w:bCs w:val="0"/>
          <w:i w:val="0"/>
          <w:iCs w:val="0"/>
          <w:color w:val="000000" w:themeColor="text1"/>
          <w:sz w:val="40"/>
          <w:szCs w:val="40"/>
          <w:shd w:val="clear" w:color="auto" w:fill="auto"/>
          <w:rtl/>
          <w:lang w:bidi="ar-JO"/>
        </w:rPr>
        <w:t>.</w:t>
      </w:r>
    </w:p>
    <w:p w:rsidR="003A63D0" w:rsidRPr="003A63D0" w:rsidRDefault="003A63D0" w:rsidP="003A63D0">
      <w:pPr>
        <w:rPr>
          <w:lang w:bidi="ar-JO"/>
        </w:rPr>
      </w:pPr>
    </w:p>
    <w:p w:rsidR="00DF122E" w:rsidRPr="003A63D0"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3A63D0">
        <w:rPr>
          <w:rFonts w:ascii="Arabic Typesetting" w:hAnsi="Arabic Typesetting" w:cs="Arabic Typesetting"/>
          <w:color w:val="000000" w:themeColor="text1"/>
          <w:sz w:val="40"/>
          <w:szCs w:val="40"/>
          <w:rtl/>
          <w:lang w:bidi="ar-JO"/>
        </w:rPr>
        <w:t>يشكّل الإعلام والمناصرة مكوّنًا محوريًا في أي مؤسسة تعمل بمنظور حقوقي؛ إذ يظهر التزام المؤسسة بالدمج في طريقة إنتاج المحتوى، وفي أدوات الاتصال التي تستخدمها، وفي شكل حضورها العام. والإعلام الدامج ليس “محتوى عن الإعاقة” فقط، بل منظومة اتصال تُراعي الوصول، وتضمن تمثيلًا عادلًا، وتتيح مشاركة الأشخاص ذوي الإعاقة في التخطيط والتحرير والإنتاج والتقييم.</w:t>
      </w:r>
    </w:p>
    <w:p w:rsidR="00DF122E" w:rsidRPr="003A63D0"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3A63D0">
        <w:rPr>
          <w:rFonts w:ascii="Arabic Typesetting" w:hAnsi="Arabic Typesetting" w:cs="Arabic Typesetting"/>
          <w:color w:val="000000" w:themeColor="text1"/>
          <w:sz w:val="40"/>
          <w:szCs w:val="40"/>
          <w:rtl/>
          <w:lang w:bidi="ar-JO"/>
        </w:rPr>
        <w:t>يقدّم هذا الجزء خطوات عملية لضمان أن قنوات المؤسسة ومخرجاتها الإعلامية وحملات المناصرة متاحة وشاملة، وأن الخطاب المؤسسي يعكس النهج الحقوقي ويتجنب الصور النمطية.</w:t>
      </w:r>
    </w:p>
    <w:p w:rsidR="00DF122E" w:rsidRPr="003A63D0" w:rsidRDefault="00C04C1F" w:rsidP="003A63D0">
      <w:pPr>
        <w:spacing w:before="240" w:after="120" w:line="240" w:lineRule="auto"/>
        <w:jc w:val="both"/>
        <w:rPr>
          <w:rFonts w:ascii="Arabic Typesetting" w:hAnsi="Arabic Typesetting" w:cs="Arabic Typesetting"/>
          <w:color w:val="943634" w:themeColor="accent2" w:themeShade="BF"/>
          <w:sz w:val="40"/>
          <w:szCs w:val="40"/>
          <w:lang w:bidi="ar-JO"/>
        </w:rPr>
      </w:pPr>
      <w:bookmarkStart w:id="176" w:name="_q5tu3lmh5uln" w:colFirst="0" w:colLast="0"/>
      <w:bookmarkEnd w:id="176"/>
      <w:r w:rsidRPr="003A63D0">
        <w:rPr>
          <w:rFonts w:ascii="Arabic Typesetting" w:hAnsi="Arabic Typesetting" w:cs="Arabic Typesetting"/>
          <w:color w:val="943634" w:themeColor="accent2" w:themeShade="BF"/>
          <w:sz w:val="40"/>
          <w:szCs w:val="40"/>
          <w:rtl/>
          <w:lang w:bidi="ar-JO"/>
        </w:rPr>
        <w:t>1. تهيئة المنتجات الإعلامية لضمان الوصول</w:t>
      </w:r>
    </w:p>
    <w:p w:rsidR="00DF122E" w:rsidRPr="003A63D0" w:rsidRDefault="00C04C1F" w:rsidP="003A63D0">
      <w:pPr>
        <w:spacing w:before="240" w:after="120" w:line="240" w:lineRule="auto"/>
        <w:jc w:val="both"/>
        <w:rPr>
          <w:rFonts w:ascii="Arabic Typesetting" w:hAnsi="Arabic Typesetting" w:cs="Arabic Typesetting"/>
          <w:color w:val="000000" w:themeColor="text1"/>
          <w:sz w:val="40"/>
          <w:szCs w:val="40"/>
          <w:lang w:bidi="ar-JO"/>
        </w:rPr>
      </w:pPr>
      <w:r w:rsidRPr="003A63D0">
        <w:rPr>
          <w:rFonts w:ascii="Arabic Typesetting" w:hAnsi="Arabic Typesetting" w:cs="Arabic Typesetting"/>
          <w:color w:val="000000" w:themeColor="text1"/>
          <w:sz w:val="40"/>
          <w:szCs w:val="40"/>
          <w:rtl/>
          <w:lang w:bidi="ar-JO"/>
        </w:rPr>
        <w:t>يقاس المنتج الإعلامي الدامج بقدرته على الوصول إلى الجميع دون استثناء. وتبدأ العملية من مرحلة الفكرة والزوايا والرسائل، لا من “الإضافات” في آخر لحظة. تلتزم المؤسسة بما يلي:</w:t>
      </w:r>
    </w:p>
    <w:p w:rsidR="00DF122E" w:rsidRPr="003A63D0" w:rsidRDefault="00C04C1F" w:rsidP="005911ED">
      <w:pPr>
        <w:numPr>
          <w:ilvl w:val="0"/>
          <w:numId w:val="52"/>
        </w:numPr>
        <w:spacing w:before="240" w:after="120" w:line="240" w:lineRule="auto"/>
        <w:jc w:val="both"/>
        <w:rPr>
          <w:rFonts w:ascii="Arabic Typesetting" w:hAnsi="Arabic Typesetting" w:cs="Arabic Typesetting"/>
          <w:color w:val="000000" w:themeColor="text1"/>
          <w:sz w:val="40"/>
          <w:szCs w:val="40"/>
          <w:lang w:bidi="ar-JO"/>
        </w:rPr>
      </w:pPr>
      <w:r w:rsidRPr="003A63D0">
        <w:rPr>
          <w:rFonts w:ascii="Arabic Typesetting" w:hAnsi="Arabic Typesetting" w:cs="Arabic Typesetting"/>
          <w:color w:val="000000" w:themeColor="text1"/>
          <w:sz w:val="40"/>
          <w:szCs w:val="40"/>
          <w:rtl/>
          <w:lang w:bidi="ar-JO"/>
        </w:rPr>
        <w:t>تعدد الصيغ: تحويل نفس الرسالة إلى صيغ تناسب جمهورًا متنوعًا (نص/صوت/فيديو/محتوى مبسّط).</w:t>
      </w:r>
    </w:p>
    <w:p w:rsidR="00DF122E" w:rsidRPr="003A63D0" w:rsidRDefault="00C04C1F" w:rsidP="005911ED">
      <w:pPr>
        <w:numPr>
          <w:ilvl w:val="0"/>
          <w:numId w:val="52"/>
        </w:numPr>
        <w:spacing w:after="120" w:line="240" w:lineRule="auto"/>
        <w:jc w:val="both"/>
        <w:rPr>
          <w:rFonts w:ascii="Arabic Typesetting" w:hAnsi="Arabic Typesetting" w:cs="Arabic Typesetting"/>
          <w:color w:val="000000" w:themeColor="text1"/>
          <w:sz w:val="40"/>
          <w:szCs w:val="40"/>
          <w:lang w:bidi="ar-JO"/>
        </w:rPr>
      </w:pPr>
      <w:r w:rsidRPr="003A63D0">
        <w:rPr>
          <w:rFonts w:ascii="Arabic Typesetting" w:hAnsi="Arabic Typesetting" w:cs="Arabic Typesetting"/>
          <w:color w:val="000000" w:themeColor="text1"/>
          <w:sz w:val="40"/>
          <w:szCs w:val="40"/>
          <w:rtl/>
          <w:lang w:bidi="ar-JO"/>
        </w:rPr>
        <w:t>بدائل المحتوى: توفير نصوص بديلة للعناصر البصرية، وترجمة نصية دقيقة للفيديوهات، وترتيبات تواصل مناسبة عند الحاجة.</w:t>
      </w:r>
    </w:p>
    <w:p w:rsidR="00DF122E" w:rsidRPr="003A63D0" w:rsidRDefault="00C04C1F" w:rsidP="005911ED">
      <w:pPr>
        <w:numPr>
          <w:ilvl w:val="0"/>
          <w:numId w:val="52"/>
        </w:numPr>
        <w:spacing w:after="120" w:line="240" w:lineRule="auto"/>
        <w:jc w:val="both"/>
        <w:rPr>
          <w:rFonts w:ascii="Arabic Typesetting" w:hAnsi="Arabic Typesetting" w:cs="Arabic Typesetting"/>
          <w:color w:val="000000" w:themeColor="text1"/>
          <w:sz w:val="40"/>
          <w:szCs w:val="40"/>
          <w:lang w:bidi="ar-JO"/>
        </w:rPr>
      </w:pPr>
      <w:r w:rsidRPr="003A63D0">
        <w:rPr>
          <w:rFonts w:ascii="Arabic Typesetting" w:hAnsi="Arabic Typesetting" w:cs="Arabic Typesetting"/>
          <w:color w:val="000000" w:themeColor="text1"/>
          <w:sz w:val="40"/>
          <w:szCs w:val="40"/>
          <w:rtl/>
          <w:lang w:bidi="ar-JO"/>
        </w:rPr>
        <w:t>هدوء التصميم: تجنّب العناصر المربكة بصريًا (حركة مفرطة/ومضات/ازدحام بصري) بما يعيق الفهم أو يسبب إزعاجًا.</w:t>
      </w:r>
    </w:p>
    <w:p w:rsidR="00DF122E" w:rsidRDefault="00C04C1F" w:rsidP="005911ED">
      <w:pPr>
        <w:numPr>
          <w:ilvl w:val="0"/>
          <w:numId w:val="52"/>
        </w:numPr>
        <w:spacing w:after="120" w:line="240" w:lineRule="auto"/>
        <w:jc w:val="both"/>
        <w:rPr>
          <w:rFonts w:ascii="Arabic Typesetting" w:hAnsi="Arabic Typesetting" w:cs="Arabic Typesetting"/>
          <w:color w:val="000000" w:themeColor="text1"/>
          <w:sz w:val="40"/>
          <w:szCs w:val="40"/>
          <w:lang w:bidi="ar-JO"/>
        </w:rPr>
      </w:pPr>
      <w:r w:rsidRPr="003A63D0">
        <w:rPr>
          <w:rFonts w:ascii="Arabic Typesetting" w:hAnsi="Arabic Typesetting" w:cs="Arabic Typesetting"/>
          <w:color w:val="000000" w:themeColor="text1"/>
          <w:sz w:val="40"/>
          <w:szCs w:val="40"/>
          <w:rtl/>
          <w:lang w:bidi="ar-JO"/>
        </w:rPr>
        <w:t>تمثيل عادل: الابتعاد عن سرديات “يا حرام/يا سلام” (الشفقة أو البطولة الخارقة)، واعتماد سرد واقعي يركز على الخبرة والحق والقيادة.</w:t>
      </w:r>
    </w:p>
    <w:p w:rsidR="00D75F89" w:rsidRPr="003A63D0" w:rsidRDefault="00D75F89" w:rsidP="00D75F89">
      <w:pPr>
        <w:spacing w:after="120" w:line="240" w:lineRule="auto"/>
        <w:ind w:left="720"/>
        <w:jc w:val="both"/>
        <w:rPr>
          <w:rFonts w:ascii="Arabic Typesetting" w:hAnsi="Arabic Typesetting" w:cs="Arabic Typesetting"/>
          <w:color w:val="000000" w:themeColor="text1"/>
          <w:sz w:val="40"/>
          <w:szCs w:val="40"/>
          <w:lang w:bidi="ar-JO"/>
        </w:rPr>
      </w:pPr>
    </w:p>
    <w:p w:rsidR="00DF122E" w:rsidRPr="003A63D0" w:rsidRDefault="00C04C1F" w:rsidP="003A63D0">
      <w:pPr>
        <w:spacing w:before="240" w:after="120" w:line="240" w:lineRule="auto"/>
        <w:jc w:val="both"/>
        <w:rPr>
          <w:rFonts w:ascii="Arabic Typesetting" w:hAnsi="Arabic Typesetting" w:cs="Arabic Typesetting"/>
          <w:color w:val="943634" w:themeColor="accent2" w:themeShade="BF"/>
          <w:sz w:val="40"/>
          <w:szCs w:val="40"/>
          <w:lang w:bidi="ar-JO"/>
        </w:rPr>
      </w:pPr>
      <w:bookmarkStart w:id="177" w:name="_nmt58z8klds7" w:colFirst="0" w:colLast="0"/>
      <w:bookmarkEnd w:id="177"/>
      <w:r w:rsidRPr="003A63D0">
        <w:rPr>
          <w:rFonts w:ascii="Arabic Typesetting" w:hAnsi="Arabic Typesetting" w:cs="Arabic Typesetting"/>
          <w:color w:val="943634" w:themeColor="accent2" w:themeShade="BF"/>
          <w:sz w:val="40"/>
          <w:szCs w:val="40"/>
          <w:rtl/>
          <w:lang w:bidi="ar-JO"/>
        </w:rPr>
        <w:lastRenderedPageBreak/>
        <w:t>2. الوصول في منصات التواصل الاجتماعي</w:t>
      </w:r>
    </w:p>
    <w:p w:rsidR="00DF122E" w:rsidRPr="000205DA" w:rsidRDefault="00C04C1F" w:rsidP="00B16148">
      <w:p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مع توسّع الاعتماد على المحتوى الرقمي، يصبح الوصول ضرورة لضمان مشاركة الجميع. تعتمد المؤسسة معايير ثابتة عند إعداد المنشورات:</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وصول نصّي: لغة واضحة ومباشرة، جمل قصيرة، تقسيم النص إلى فقرات وعناوين، وتباين لوني مناسب في التصاميم.</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وصول بصري: عدم وضع المعلومات الأساسية داخل الصورة فقط؛ بل تكرارها نصيًا في وصف المنشور، وتقديم وصف مختصر ودقيق للمحتوى البصري عند النشر.</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وصول سمعي: في الفيديوهات، توفير ترجمة نصية دقيقة متزامنة، وصوت واضح دون ضجيج قدر الإمكان في الموسيقى والمؤثرات السمعية.</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وصول للمحتوى الصوتي: عند نشر تسجيلات أو بودكاست، توفير تفريغ نصّي واضح يمكن قراءته بسهولة وترجمة للغة الإشارة.</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وصول معرفي: تبسيط البنية البصرية، تقليل المؤثرات، الحفاظ على اتساق نمط المحتوى، واستخدام أمثلة قريبة من الواقع.</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تفاعل دامج: الاستجابة لملاحظات الجمهور المتعلقة بالوصول، واعتبارها جزءًا من تحسين الجودة لا “شكوى تقنية”.</w:t>
      </w:r>
    </w:p>
    <w:p w:rsidR="00DF122E" w:rsidRPr="000205DA" w:rsidRDefault="00C04C1F" w:rsidP="00EE1250">
      <w:pPr>
        <w:pStyle w:val="Heading4"/>
        <w:spacing w:before="240" w:after="120"/>
        <w:ind w:left="0"/>
        <w:jc w:val="both"/>
        <w:rPr>
          <w:rFonts w:ascii="Arabic Typesetting" w:hAnsi="Arabic Typesetting" w:cs="Arabic Typesetting"/>
          <w:i w:val="0"/>
          <w:iCs w:val="0"/>
          <w:color w:val="000000" w:themeColor="text1"/>
          <w:sz w:val="40"/>
          <w:szCs w:val="40"/>
          <w:u w:val="none"/>
          <w:shd w:val="clear" w:color="auto" w:fill="auto"/>
          <w:lang w:bidi="ar-JO"/>
        </w:rPr>
      </w:pPr>
      <w:bookmarkStart w:id="178" w:name="_dg5i07fuu535" w:colFirst="0" w:colLast="0"/>
      <w:bookmarkEnd w:id="178"/>
      <w:r w:rsidRPr="000205DA">
        <w:rPr>
          <w:rFonts w:ascii="Arabic Typesetting" w:hAnsi="Arabic Typesetting" w:cs="Arabic Typesetting"/>
          <w:i w:val="0"/>
          <w:iCs w:val="0"/>
          <w:color w:val="000000" w:themeColor="text1"/>
          <w:sz w:val="40"/>
          <w:szCs w:val="40"/>
          <w:u w:val="none"/>
          <w:shd w:val="clear" w:color="auto" w:fill="auto"/>
          <w:rtl/>
          <w:lang w:bidi="ar-JO"/>
        </w:rPr>
        <w:t xml:space="preserve">عند إنتاج دراسة حول واقع خدمات الصحة الجنسية والإنجابية في المراكز الصحية، وفّرت حملة </w:t>
      </w:r>
      <w:r w:rsidR="00597D7E" w:rsidRPr="000205DA">
        <w:rPr>
          <w:rFonts w:ascii="Arabic Typesetting" w:hAnsi="Arabic Typesetting" w:cs="Arabic Typesetting" w:hint="cs"/>
          <w:i w:val="0"/>
          <w:iCs w:val="0"/>
          <w:color w:val="000000" w:themeColor="text1"/>
          <w:sz w:val="40"/>
          <w:szCs w:val="40"/>
          <w:u w:val="none"/>
          <w:shd w:val="clear" w:color="auto" w:fill="auto"/>
          <w:rtl/>
          <w:lang w:bidi="ar-JO"/>
        </w:rPr>
        <w:t>(ا</w:t>
      </w:r>
      <w:r w:rsidRPr="000205DA">
        <w:rPr>
          <w:rFonts w:ascii="Arabic Typesetting" w:hAnsi="Arabic Typesetting" w:cs="Arabic Typesetting"/>
          <w:i w:val="0"/>
          <w:iCs w:val="0"/>
          <w:color w:val="000000" w:themeColor="text1"/>
          <w:sz w:val="40"/>
          <w:szCs w:val="40"/>
          <w:u w:val="none"/>
          <w:shd w:val="clear" w:color="auto" w:fill="auto"/>
          <w:rtl/>
          <w:lang w:bidi="ar-JO"/>
        </w:rPr>
        <w:t>بني</w:t>
      </w:r>
      <w:r w:rsidR="00597D7E" w:rsidRPr="000205DA">
        <w:rPr>
          <w:rFonts w:ascii="Arabic Typesetting" w:hAnsi="Arabic Typesetting" w:cs="Arabic Typesetting" w:hint="cs"/>
          <w:i w:val="0"/>
          <w:iCs w:val="0"/>
          <w:color w:val="000000" w:themeColor="text1"/>
          <w:sz w:val="40"/>
          <w:szCs w:val="40"/>
          <w:u w:val="none"/>
          <w:shd w:val="clear" w:color="auto" w:fill="auto"/>
          <w:rtl/>
          <w:lang w:bidi="ar-JO"/>
        </w:rPr>
        <w:t>)</w:t>
      </w:r>
      <w:r w:rsidRPr="000205DA">
        <w:rPr>
          <w:rFonts w:ascii="Arabic Typesetting" w:hAnsi="Arabic Typesetting" w:cs="Arabic Typesetting"/>
          <w:i w:val="0"/>
          <w:iCs w:val="0"/>
          <w:color w:val="000000" w:themeColor="text1"/>
          <w:sz w:val="40"/>
          <w:szCs w:val="40"/>
          <w:u w:val="none"/>
          <w:shd w:val="clear" w:color="auto" w:fill="auto"/>
          <w:rtl/>
          <w:lang w:bidi="ar-JO"/>
        </w:rPr>
        <w:t xml:space="preserve"> نسخة مترجمة إلى لغة الإشارة ونسخة صوتية، مما أتاح وصول الأشخاص ذوي الإعاقة السمعية والبصرية إلى محتوى الدراسة.</w:t>
      </w:r>
    </w:p>
    <w:p w:rsidR="00DF122E" w:rsidRPr="000205DA" w:rsidRDefault="00C04C1F" w:rsidP="00B16148">
      <w:pPr>
        <w:pStyle w:val="Heading4"/>
        <w:spacing w:before="240" w:after="120"/>
        <w:jc w:val="both"/>
        <w:rPr>
          <w:rFonts w:ascii="Arabic Typesetting" w:hAnsi="Arabic Typesetting" w:cs="Arabic Typesetting"/>
          <w:i w:val="0"/>
          <w:iCs w:val="0"/>
          <w:color w:val="000000" w:themeColor="text1"/>
          <w:sz w:val="40"/>
          <w:szCs w:val="40"/>
          <w:u w:val="none"/>
          <w:shd w:val="clear" w:color="auto" w:fill="auto"/>
          <w:lang w:bidi="ar-JO"/>
        </w:rPr>
      </w:pPr>
      <w:bookmarkStart w:id="179" w:name="_qldfu0d4e5k6" w:colFirst="0" w:colLast="0"/>
      <w:bookmarkEnd w:id="179"/>
      <w:r w:rsidRPr="000205DA">
        <w:rPr>
          <w:rFonts w:ascii="Arabic Typesetting" w:hAnsi="Arabic Typesetting" w:cs="Arabic Typesetting"/>
          <w:i w:val="0"/>
          <w:iCs w:val="0"/>
          <w:color w:val="000000" w:themeColor="text1"/>
          <w:sz w:val="40"/>
          <w:szCs w:val="40"/>
          <w:u w:val="none"/>
          <w:shd w:val="clear" w:color="auto" w:fill="auto"/>
          <w:rtl/>
          <w:lang w:bidi="ar-JO"/>
        </w:rPr>
        <w:t>أنتجت</w:t>
      </w:r>
      <w:r w:rsidRPr="000205DA">
        <w:rPr>
          <w:rFonts w:ascii="Arabic Typesetting" w:hAnsi="Arabic Typesetting" w:cs="Arabic Typesetting"/>
          <w:i w:val="0"/>
          <w:iCs w:val="0"/>
          <w:color w:val="000000" w:themeColor="text1"/>
          <w:sz w:val="40"/>
          <w:szCs w:val="40"/>
          <w:u w:val="none"/>
          <w:shd w:val="clear" w:color="auto" w:fill="auto"/>
          <w:lang w:bidi="ar-JO"/>
        </w:rPr>
        <w:t xml:space="preserve"> </w:t>
      </w:r>
      <w:hyperlink r:id="rId117">
        <w:r w:rsidR="00DF122E" w:rsidRPr="000205DA">
          <w:rPr>
            <w:rFonts w:ascii="Arabic Typesetting" w:hAnsi="Arabic Typesetting" w:cs="Arabic Typesetting"/>
            <w:i w:val="0"/>
            <w:iCs w:val="0"/>
            <w:color w:val="000000" w:themeColor="text1"/>
            <w:sz w:val="40"/>
            <w:szCs w:val="40"/>
            <w:u w:val="none"/>
            <w:shd w:val="clear" w:color="auto" w:fill="auto"/>
            <w:rtl/>
            <w:lang w:bidi="ar-JO"/>
          </w:rPr>
          <w:t>مؤسسة</w:t>
        </w:r>
      </w:hyperlink>
      <w:hyperlink r:id="rId118">
        <w:r w:rsidR="00DF122E" w:rsidRPr="000205DA">
          <w:rPr>
            <w:rFonts w:ascii="Arabic Typesetting" w:hAnsi="Arabic Typesetting" w:cs="Arabic Typesetting"/>
            <w:i w:val="0"/>
            <w:iCs w:val="0"/>
            <w:color w:val="000000" w:themeColor="text1"/>
            <w:sz w:val="40"/>
            <w:szCs w:val="40"/>
            <w:u w:val="none"/>
            <w:shd w:val="clear" w:color="auto" w:fill="auto"/>
            <w:rtl/>
            <w:lang w:bidi="ar-JO"/>
          </w:rPr>
          <w:t xml:space="preserve"> </w:t>
        </w:r>
      </w:hyperlink>
      <w:r w:rsidR="00597D7E" w:rsidRPr="000205DA">
        <w:rPr>
          <w:rFonts w:ascii="Arabic Typesetting" w:hAnsi="Arabic Typesetting" w:cs="Arabic Typesetting" w:hint="cs"/>
          <w:i w:val="0"/>
          <w:iCs w:val="0"/>
          <w:color w:val="000000" w:themeColor="text1"/>
          <w:sz w:val="40"/>
          <w:szCs w:val="40"/>
          <w:u w:val="none"/>
          <w:shd w:val="clear" w:color="auto" w:fill="auto"/>
          <w:rtl/>
          <w:lang w:bidi="ar-JO"/>
        </w:rPr>
        <w:t>(</w:t>
      </w:r>
      <w:hyperlink r:id="rId119">
        <w:r w:rsidR="00DF122E" w:rsidRPr="000205DA">
          <w:rPr>
            <w:rFonts w:ascii="Arabic Typesetting" w:hAnsi="Arabic Typesetting" w:cs="Arabic Typesetting"/>
            <w:i w:val="0"/>
            <w:iCs w:val="0"/>
            <w:color w:val="000000" w:themeColor="text1"/>
            <w:sz w:val="40"/>
            <w:szCs w:val="40"/>
            <w:u w:val="none"/>
            <w:shd w:val="clear" w:color="auto" w:fill="auto"/>
            <w:rtl/>
            <w:lang w:bidi="ar-JO"/>
          </w:rPr>
          <w:t>رنين</w:t>
        </w:r>
      </w:hyperlink>
      <w:r w:rsidR="00597D7E" w:rsidRPr="000205DA">
        <w:rPr>
          <w:rFonts w:ascii="Arabic Typesetting" w:hAnsi="Arabic Typesetting" w:cs="Arabic Typesetting" w:hint="cs"/>
          <w:i w:val="0"/>
          <w:iCs w:val="0"/>
          <w:color w:val="000000" w:themeColor="text1"/>
          <w:sz w:val="40"/>
          <w:szCs w:val="40"/>
          <w:u w:val="none"/>
          <w:shd w:val="clear" w:color="auto" w:fill="auto"/>
          <w:rtl/>
          <w:lang w:bidi="ar-JO"/>
        </w:rPr>
        <w:t>)</w:t>
      </w:r>
      <w:hyperlink r:id="rId120">
        <w:r w:rsidR="00DF122E" w:rsidRPr="000205DA">
          <w:rPr>
            <w:rFonts w:ascii="Arabic Typesetting" w:hAnsi="Arabic Typesetting" w:cs="Arabic Typesetting"/>
            <w:i w:val="0"/>
            <w:iCs w:val="0"/>
            <w:color w:val="000000" w:themeColor="text1"/>
            <w:sz w:val="40"/>
            <w:szCs w:val="40"/>
            <w:u w:val="none"/>
            <w:shd w:val="clear" w:color="auto" w:fill="auto"/>
            <w:rtl/>
            <w:lang w:bidi="ar-JO"/>
          </w:rPr>
          <w:t xml:space="preserve"> </w:t>
        </w:r>
      </w:hyperlink>
      <w:hyperlink r:id="rId121">
        <w:r w:rsidR="00DF122E" w:rsidRPr="000205DA">
          <w:rPr>
            <w:rFonts w:ascii="Arabic Typesetting" w:hAnsi="Arabic Typesetting" w:cs="Arabic Typesetting"/>
            <w:i w:val="0"/>
            <w:iCs w:val="0"/>
            <w:color w:val="000000" w:themeColor="text1"/>
            <w:sz w:val="40"/>
            <w:szCs w:val="40"/>
            <w:u w:val="none"/>
            <w:shd w:val="clear" w:color="auto" w:fill="auto"/>
            <w:rtl/>
            <w:lang w:bidi="ar-JO"/>
          </w:rPr>
          <w:t>بودكاست</w:t>
        </w:r>
      </w:hyperlink>
      <w:hyperlink r:id="rId122">
        <w:r w:rsidR="00DF122E" w:rsidRPr="000205DA">
          <w:rPr>
            <w:rFonts w:ascii="Arabic Typesetting" w:hAnsi="Arabic Typesetting" w:cs="Arabic Typesetting"/>
            <w:i w:val="0"/>
            <w:iCs w:val="0"/>
            <w:color w:val="000000" w:themeColor="text1"/>
            <w:sz w:val="40"/>
            <w:szCs w:val="40"/>
            <w:u w:val="none"/>
            <w:shd w:val="clear" w:color="auto" w:fill="auto"/>
            <w:rtl/>
            <w:lang w:bidi="ar-JO"/>
          </w:rPr>
          <w:t xml:space="preserve"> “</w:t>
        </w:r>
      </w:hyperlink>
      <w:hyperlink r:id="rId123">
        <w:r w:rsidR="00DF122E" w:rsidRPr="000205DA">
          <w:rPr>
            <w:rFonts w:ascii="Arabic Typesetting" w:hAnsi="Arabic Typesetting" w:cs="Arabic Typesetting"/>
            <w:i w:val="0"/>
            <w:iCs w:val="0"/>
            <w:color w:val="000000" w:themeColor="text1"/>
            <w:sz w:val="40"/>
            <w:szCs w:val="40"/>
            <w:u w:val="none"/>
            <w:shd w:val="clear" w:color="auto" w:fill="auto"/>
            <w:rtl/>
            <w:lang w:bidi="ar-JO"/>
          </w:rPr>
          <w:t>صحيات</w:t>
        </w:r>
      </w:hyperlink>
      <w:r w:rsidRPr="000205DA">
        <w:rPr>
          <w:rFonts w:ascii="Arabic Typesetting" w:hAnsi="Arabic Typesetting" w:cs="Arabic Typesetting"/>
          <w:i w:val="0"/>
          <w:iCs w:val="0"/>
          <w:color w:val="000000" w:themeColor="text1"/>
          <w:sz w:val="40"/>
          <w:szCs w:val="40"/>
          <w:u w:val="none"/>
          <w:shd w:val="clear" w:color="auto" w:fill="auto"/>
          <w:rtl/>
          <w:lang w:bidi="ar-JO"/>
        </w:rPr>
        <w:t>” حول الصحة الجنسية والإنجابية، وضمّنت حلقاته ترجمة بلغة الإشارة نفذها مترجم متخصص في القطاع الطبي لضمان دقة المصطلحات والمفاهيم.</w:t>
      </w:r>
    </w:p>
    <w:p w:rsidR="00DF122E" w:rsidRPr="003A63D0" w:rsidRDefault="00C04C1F" w:rsidP="003A63D0">
      <w:pPr>
        <w:spacing w:before="240" w:after="120" w:line="240" w:lineRule="auto"/>
        <w:jc w:val="both"/>
        <w:rPr>
          <w:rFonts w:ascii="Arabic Typesetting" w:hAnsi="Arabic Typesetting" w:cs="Arabic Typesetting"/>
          <w:color w:val="943634" w:themeColor="accent2" w:themeShade="BF"/>
          <w:sz w:val="40"/>
          <w:szCs w:val="40"/>
          <w:lang w:bidi="ar-JO"/>
        </w:rPr>
      </w:pPr>
      <w:bookmarkStart w:id="180" w:name="_m949cty8egpm" w:colFirst="0" w:colLast="0"/>
      <w:bookmarkEnd w:id="180"/>
      <w:r w:rsidRPr="003A63D0">
        <w:rPr>
          <w:rFonts w:ascii="Arabic Typesetting" w:hAnsi="Arabic Typesetting" w:cs="Arabic Typesetting"/>
          <w:color w:val="943634" w:themeColor="accent2" w:themeShade="BF"/>
          <w:sz w:val="40"/>
          <w:szCs w:val="40"/>
          <w:rtl/>
          <w:lang w:bidi="ar-JO"/>
        </w:rPr>
        <w:t>3. الدراسات، الأبحاث والأدلة.. تهيئة المخرجات المعرفية</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تلتزم المؤسسة بأن تكون مخرجاتها المعرفية (دراسات، تقارير، أوراق سياسات، أدلة) متاحة من حيث الشكل والمحتوى:</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bookmarkStart w:id="181" w:name="_GoBack"/>
      <w:bookmarkEnd w:id="181"/>
      <w:r w:rsidRPr="000205DA">
        <w:rPr>
          <w:rFonts w:ascii="Arabic Typesetting" w:hAnsi="Arabic Typesetting" w:cs="Arabic Typesetting"/>
          <w:color w:val="000000" w:themeColor="text1"/>
          <w:sz w:val="40"/>
          <w:szCs w:val="40"/>
          <w:rtl/>
          <w:lang w:bidi="ar-JO"/>
        </w:rPr>
        <w:t>نسخة رقمية قابلة للقراءة (هيكل عناوين واضح، ترتيب منطقي، فقرات قصيرة).</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 xml:space="preserve">نسخة </w:t>
      </w:r>
      <w:r w:rsidRPr="000205DA">
        <w:rPr>
          <w:rFonts w:ascii="Arabic Typesetting" w:hAnsi="Arabic Typesetting" w:cs="Arabic Typesetting"/>
          <w:color w:val="000000" w:themeColor="text1"/>
          <w:sz w:val="40"/>
          <w:szCs w:val="40"/>
          <w:lang w:bidi="ar-JO"/>
        </w:rPr>
        <w:t>Word</w:t>
      </w:r>
      <w:r w:rsidRPr="000205DA">
        <w:rPr>
          <w:rFonts w:ascii="Arabic Typesetting" w:hAnsi="Arabic Typesetting" w:cs="Arabic Typesetting"/>
          <w:color w:val="000000" w:themeColor="text1"/>
          <w:sz w:val="40"/>
          <w:szCs w:val="40"/>
          <w:rtl/>
          <w:lang w:bidi="ar-JO"/>
        </w:rPr>
        <w:t xml:space="preserve"> مفتوحة تسهّل التحويل إلى صيغ ميسّرة عند الحاجة.</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ملخص بلغة بسيطة (</w:t>
      </w:r>
      <w:r w:rsidRPr="000205DA">
        <w:rPr>
          <w:rFonts w:ascii="Arabic Typesetting" w:hAnsi="Arabic Typesetting" w:cs="Arabic Typesetting"/>
          <w:color w:val="000000" w:themeColor="text1"/>
          <w:sz w:val="40"/>
          <w:szCs w:val="40"/>
          <w:lang w:bidi="ar-JO"/>
        </w:rPr>
        <w:t>Easy-to-Read</w:t>
      </w:r>
      <w:r w:rsidRPr="000205DA">
        <w:rPr>
          <w:rFonts w:ascii="Arabic Typesetting" w:hAnsi="Arabic Typesetting" w:cs="Arabic Typesetting"/>
          <w:color w:val="000000" w:themeColor="text1"/>
          <w:sz w:val="40"/>
          <w:szCs w:val="40"/>
          <w:rtl/>
          <w:lang w:bidi="ar-JO"/>
        </w:rPr>
        <w:t>) يسهّل فهم الأفكار الأساسية لمن يفضلون المحتوى المبسّط.</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نسخة صوتية عند الحاجة، وتقسيم المحتوى إلى أجزاء قصيرة واضحة.</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lastRenderedPageBreak/>
        <w:t>عند وجود رسوم/إنفوغرافيك: توفير شرح نصّي لمضمونها بدل ترك المعلومة داخل الشكل فقط.</w:t>
      </w:r>
    </w:p>
    <w:p w:rsidR="00DF122E" w:rsidRPr="000205DA" w:rsidRDefault="00C04C1F" w:rsidP="005911ED">
      <w:pPr>
        <w:numPr>
          <w:ilvl w:val="0"/>
          <w:numId w:val="53"/>
        </w:numPr>
        <w:spacing w:after="120" w:line="240" w:lineRule="auto"/>
        <w:jc w:val="both"/>
        <w:rPr>
          <w:rFonts w:ascii="Arabic Typesetting" w:hAnsi="Arabic Typesetting" w:cs="Arabic Typesetting"/>
          <w:color w:val="000000" w:themeColor="text1"/>
          <w:sz w:val="40"/>
          <w:szCs w:val="40"/>
          <w:lang w:bidi="ar-JO"/>
        </w:rPr>
      </w:pPr>
      <w:bookmarkStart w:id="182" w:name="_swk4c0iw52mk" w:colFirst="0" w:colLast="0"/>
      <w:bookmarkEnd w:id="182"/>
      <w:r w:rsidRPr="000205DA">
        <w:rPr>
          <w:rFonts w:ascii="Arabic Typesetting" w:hAnsi="Arabic Typesetting" w:cs="Arabic Typesetting"/>
          <w:color w:val="000000" w:themeColor="text1"/>
          <w:sz w:val="40"/>
          <w:szCs w:val="40"/>
          <w:rtl/>
          <w:lang w:bidi="ar-JO"/>
        </w:rPr>
        <w:t>يصدر معهد العناية بصحة الأسرة نشرات توعوية وصحية بطريقة برايل لتمكين الأشخاص ذوو الإعاقة البصرية من الوصول إلى المعلومات الصحية الأساسية دون اعتماد على الآخرين.</w:t>
      </w:r>
    </w:p>
    <w:p w:rsidR="00DF122E" w:rsidRPr="003A63D0" w:rsidRDefault="00C04C1F" w:rsidP="003A63D0">
      <w:pPr>
        <w:spacing w:before="240" w:after="120" w:line="240" w:lineRule="auto"/>
        <w:jc w:val="both"/>
        <w:rPr>
          <w:rFonts w:ascii="Arabic Typesetting" w:hAnsi="Arabic Typesetting" w:cs="Arabic Typesetting"/>
          <w:color w:val="943634" w:themeColor="accent2" w:themeShade="BF"/>
          <w:sz w:val="40"/>
          <w:szCs w:val="40"/>
          <w:lang w:bidi="ar-JO"/>
        </w:rPr>
      </w:pPr>
      <w:bookmarkStart w:id="183" w:name="_f6xkw1jjishf" w:colFirst="0" w:colLast="0"/>
      <w:bookmarkEnd w:id="183"/>
      <w:r w:rsidRPr="003A63D0">
        <w:rPr>
          <w:rFonts w:ascii="Arabic Typesetting" w:hAnsi="Arabic Typesetting" w:cs="Arabic Typesetting"/>
          <w:color w:val="943634" w:themeColor="accent2" w:themeShade="BF"/>
          <w:sz w:val="40"/>
          <w:szCs w:val="40"/>
          <w:rtl/>
          <w:lang w:bidi="ar-JO"/>
        </w:rPr>
        <w:t>4. الخطاب الإعلامي الشامل</w:t>
      </w:r>
    </w:p>
    <w:p w:rsidR="00DF122E" w:rsidRPr="000205DA" w:rsidRDefault="00C04C1F" w:rsidP="00B16148">
      <w:p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الخطاب الدامج لا يعني فقط استخدام لغة حقوقية عند الحديث عن الإعاقة، بل دمج الإعاقة في القضايا التقاطعية (المرأة، العمل، الشباب، الفقر، العنف، التعليم…). لذلك تلتزم المؤسسة بـ:</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إدراج بُعد الإعاقة عند تناول أي ملف تنموي، مع إبراز أثر السياسات على الأشخاص ذوي الإعاقة دون عزلهم عن السياق العام.</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تمكين أشخاص ذوي إعاقة داخل المؤسسة أو شركائها من الظهور كخبراء في قضاياهم المهنية، وليس بوصفهم “حالات”.</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تجنب الدراما المفرطة أو الخطاب المَلحمي، وتقديم قصص واقعية تحترم كرامة الشخص وتوازن بين التحديات والقدرات.</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التركيز على القضية والحق والسياسة العامة، لا على “الإعاقة” كعنصر استثنائي يُستخدم لرفع التأثير العاطفي.</w:t>
      </w:r>
    </w:p>
    <w:p w:rsidR="00DF122E" w:rsidRPr="002508D9" w:rsidRDefault="00C04C1F" w:rsidP="002508D9">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184" w:name="_liugm4m5z3wy" w:colFirst="0" w:colLast="0"/>
      <w:bookmarkEnd w:id="184"/>
      <w:r w:rsidRPr="002508D9">
        <w:rPr>
          <w:rFonts w:ascii="Arabic Typesetting" w:hAnsi="Arabic Typesetting" w:cs="Arabic Typesetting"/>
          <w:b w:val="0"/>
          <w:bCs w:val="0"/>
          <w:color w:val="943634" w:themeColor="accent2" w:themeShade="BF"/>
          <w:sz w:val="40"/>
          <w:szCs w:val="40"/>
          <w:rtl/>
          <w:lang w:bidi="ar-JO"/>
        </w:rPr>
        <w:t>5. المؤتمرات والفعاليات العامة</w:t>
      </w:r>
    </w:p>
    <w:p w:rsidR="00DF122E" w:rsidRPr="000205DA" w:rsidRDefault="00C04C1F" w:rsidP="000205DA">
      <w:p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لتكون الفعاليات دامجة، لا يكفي “حضور” الأشخاص ذوي الإعاقة؛ المطلوب هو مشاركة فعلية. تلتزم المؤسسة بما يلي:</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اختيار مكان متاح فعليًا: مداخل دون عوائق، ممرات مناسبة، دورات مياه مهيّأة، وترتيبات تضمن حركة آمنة.</w:t>
      </w:r>
    </w:p>
    <w:p w:rsidR="0034348D"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تيسير التواصل داخل الفعالية: توفير صيغ متعددة للمعلومات (نص/عرض واضح/مواد رقمية)، وضمان وضوح الصوت والإضاءة.</w:t>
      </w:r>
      <w:r w:rsidR="0034348D" w:rsidRPr="000205DA">
        <w:rPr>
          <w:rFonts w:ascii="Arabic Typesetting" w:hAnsi="Arabic Typesetting" w:cs="Arabic Typesetting" w:hint="cs"/>
          <w:color w:val="000000" w:themeColor="text1"/>
          <w:sz w:val="40"/>
          <w:szCs w:val="40"/>
          <w:rtl/>
          <w:lang w:bidi="ar-JO"/>
        </w:rPr>
        <w:t xml:space="preserve"> وتوفير ترجمة لغة إشارة و مطبوعات بطريقة بريل او مهيأة بطرق رقمية للأشخاص ذوي الإعاقة السمعية. </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شمولية الدعوات: دعوة الأشخاص ذوي الإعاقة ومنظماتهم للفعاليات - حتى إن لم تكن عن الإعاقة - لأن كل القضايا لها تقاطعاتها وتأثيرها على الأشخاص ذوي الإعاقة وغيرهم.</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تفاصيل لوجستية دامجة: توزيع مقاعد يتيح الحركة، طاولات تسجيل مناسبة، ومسارات واضحة للاستراحة والخدمات.</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lastRenderedPageBreak/>
        <w:t>مشاركة حقيقية: إدراج متحدثين/ميسّرين من الأشخاص ذوي الإعاقة حيثما أمكن، وإتاحة وقت ومساحة للنقاش دون حواجز.</w:t>
      </w:r>
    </w:p>
    <w:p w:rsidR="00DF122E" w:rsidRPr="000205DA" w:rsidRDefault="00C04C1F" w:rsidP="000205DA">
      <w:pPr>
        <w:spacing w:after="120" w:line="240" w:lineRule="auto"/>
        <w:ind w:left="360"/>
        <w:jc w:val="both"/>
        <w:rPr>
          <w:rFonts w:ascii="Arabic Typesetting" w:hAnsi="Arabic Typesetting" w:cs="Arabic Typesetting"/>
          <w:color w:val="000000" w:themeColor="text1"/>
          <w:sz w:val="40"/>
          <w:szCs w:val="40"/>
          <w:lang w:bidi="ar-JO"/>
        </w:rPr>
      </w:pPr>
      <w:bookmarkStart w:id="185" w:name="_e1enfa8x2x5n" w:colFirst="0" w:colLast="0"/>
      <w:bookmarkEnd w:id="185"/>
      <w:r w:rsidRPr="000205DA">
        <w:rPr>
          <w:rFonts w:ascii="Arabic Typesetting" w:hAnsi="Arabic Typesetting" w:cs="Arabic Typesetting"/>
          <w:color w:val="000000" w:themeColor="text1"/>
          <w:sz w:val="40"/>
          <w:szCs w:val="40"/>
          <w:rtl/>
          <w:lang w:bidi="ar-JO"/>
        </w:rPr>
        <w:t>نظّمت الشبكة العربية للتربية المدنية (أنهر) مؤتمرًا شارك فيه مجموعة من الأشخاص ذوي الإعاقة، حرصت خلاله على توفير جميع الترتيبات التيسيرية اللازمة لضمان مشاركة الأشخاص ذوي الإعاقة الكاملة كضيوف ومتحدثين و ميسرين جلسات.</w:t>
      </w:r>
    </w:p>
    <w:p w:rsidR="00DF122E" w:rsidRPr="003A63D0" w:rsidRDefault="00C04C1F" w:rsidP="003A63D0">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186" w:name="_4krzw8kewyq3" w:colFirst="0" w:colLast="0"/>
      <w:bookmarkEnd w:id="186"/>
      <w:r w:rsidRPr="003A63D0">
        <w:rPr>
          <w:rFonts w:ascii="Arabic Typesetting" w:hAnsi="Arabic Typesetting" w:cs="Arabic Typesetting"/>
          <w:b w:val="0"/>
          <w:bCs w:val="0"/>
          <w:color w:val="943634" w:themeColor="accent2" w:themeShade="BF"/>
          <w:sz w:val="40"/>
          <w:szCs w:val="40"/>
          <w:rtl/>
          <w:lang w:bidi="ar-JO"/>
        </w:rPr>
        <w:t>6. تصميم حملات المناصرة الدامجة</w:t>
      </w:r>
    </w:p>
    <w:p w:rsidR="000205DA" w:rsidRDefault="00C04C1F" w:rsidP="000205DA">
      <w:p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 xml:space="preserve">الحملة الدامجة تبدأ من سؤال: من يشارك في صياغة الرسالة؟ </w:t>
      </w:r>
    </w:p>
    <w:p w:rsidR="00DF122E" w:rsidRPr="000205DA" w:rsidRDefault="00C04C1F" w:rsidP="000205DA">
      <w:p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وتلتزم المؤسسة بأن يكون الأشخاص ذوو الإعاقة شركاء</w:t>
      </w:r>
      <w:r w:rsidR="00597D7E" w:rsidRPr="000205DA">
        <w:rPr>
          <w:rFonts w:ascii="Arabic Typesetting" w:hAnsi="Arabic Typesetting" w:cs="Arabic Typesetting" w:hint="cs"/>
          <w:color w:val="000000" w:themeColor="text1"/>
          <w:sz w:val="40"/>
          <w:szCs w:val="40"/>
          <w:rtl/>
          <w:lang w:bidi="ar-JO"/>
        </w:rPr>
        <w:t>ً</w:t>
      </w:r>
      <w:r w:rsidRPr="000205DA">
        <w:rPr>
          <w:rFonts w:ascii="Arabic Typesetting" w:hAnsi="Arabic Typesetting" w:cs="Arabic Typesetting"/>
          <w:color w:val="000000" w:themeColor="text1"/>
          <w:sz w:val="40"/>
          <w:szCs w:val="40"/>
          <w:rtl/>
          <w:lang w:bidi="ar-JO"/>
        </w:rPr>
        <w:t xml:space="preserve"> في:</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تحديد الهدف بناءً على تحليل مشترك للقضية.</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صياغة الرسائل لضمان خلوّها من الوصم والتحيز.</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اختيار المنصات والوسائط التي تناسب جمهورًا متنوعًا.</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تطوير المحتوى (نصوص/صور/فيديو) بصيغ تتيح الوصول.</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الظهور بوصفهم خبراء وأصحاب رأي، لا “حالات”.</w:t>
      </w:r>
    </w:p>
    <w:p w:rsidR="00DF122E" w:rsidRPr="000205DA" w:rsidRDefault="00C04C1F" w:rsidP="005911ED">
      <w:pPr>
        <w:numPr>
          <w:ilvl w:val="0"/>
          <w:numId w:val="54"/>
        </w:numPr>
        <w:spacing w:after="120" w:line="240" w:lineRule="auto"/>
        <w:jc w:val="both"/>
        <w:rPr>
          <w:rFonts w:ascii="Arabic Typesetting" w:hAnsi="Arabic Typesetting" w:cs="Arabic Typesetting"/>
          <w:color w:val="000000" w:themeColor="text1"/>
          <w:sz w:val="40"/>
          <w:szCs w:val="40"/>
          <w:lang w:bidi="ar-JO"/>
        </w:rPr>
      </w:pPr>
      <w:r w:rsidRPr="000205DA">
        <w:rPr>
          <w:rFonts w:ascii="Arabic Typesetting" w:hAnsi="Arabic Typesetting" w:cs="Arabic Typesetting"/>
          <w:color w:val="000000" w:themeColor="text1"/>
          <w:sz w:val="40"/>
          <w:szCs w:val="40"/>
          <w:rtl/>
          <w:lang w:bidi="ar-JO"/>
        </w:rPr>
        <w:t>قيادة النقاشات والمشاركة في التنفيذ والتقييم.</w:t>
      </w:r>
    </w:p>
    <w:p w:rsidR="00DF122E" w:rsidRPr="00EE1250" w:rsidRDefault="002A7509" w:rsidP="002A7509">
      <w:pPr>
        <w:pStyle w:val="Heading3"/>
        <w:spacing w:before="240" w:after="120" w:line="240" w:lineRule="auto"/>
        <w:jc w:val="both"/>
        <w:rPr>
          <w:rFonts w:ascii="Times New Roman" w:eastAsia="Times New Roman" w:hAnsi="Times New Roman" w:cs="Times New Roman"/>
          <w:color w:val="000000"/>
        </w:rPr>
      </w:pPr>
      <w:bookmarkStart w:id="187" w:name="_9twm2jvo03a" w:colFirst="0" w:colLast="0"/>
      <w:bookmarkEnd w:id="187"/>
      <w:r w:rsidRPr="003A63D0">
        <w:rPr>
          <w:rFonts w:ascii="Arabic Typesetting" w:hAnsi="Arabic Typesetting" w:cs="Arabic Typesetting"/>
          <w:b w:val="0"/>
          <w:bCs w:val="0"/>
          <w:i w:val="0"/>
          <w:iCs w:val="0"/>
          <w:color w:val="000000" w:themeColor="text1"/>
          <w:sz w:val="40"/>
          <w:szCs w:val="40"/>
          <w:shd w:val="clear" w:color="auto" w:fill="auto"/>
          <w:lang w:bidi="ar-JO"/>
        </w:rPr>
        <mc:AlternateContent>
          <mc:Choice Requires="wps">
            <w:drawing>
              <wp:anchor distT="0" distB="0" distL="114300" distR="114300" simplePos="0" relativeHeight="251677696" behindDoc="0" locked="0" layoutInCell="1" allowOverlap="1" wp14:anchorId="283CBB93" wp14:editId="3CF4AF46">
                <wp:simplePos x="0" y="0"/>
                <wp:positionH relativeFrom="margin">
                  <wp:align>center</wp:align>
                </wp:positionH>
                <wp:positionV relativeFrom="paragraph">
                  <wp:posOffset>80010</wp:posOffset>
                </wp:positionV>
                <wp:extent cx="6827520" cy="982980"/>
                <wp:effectExtent l="0" t="0" r="11430" b="26670"/>
                <wp:wrapNone/>
                <wp:docPr id="19" name="Flowchart: Alternate Process 19"/>
                <wp:cNvGraphicFramePr/>
                <a:graphic xmlns:a="http://schemas.openxmlformats.org/drawingml/2006/main">
                  <a:graphicData uri="http://schemas.microsoft.com/office/word/2010/wordprocessingShape">
                    <wps:wsp>
                      <wps:cNvSpPr/>
                      <wps:spPr>
                        <a:xfrm>
                          <a:off x="0" y="0"/>
                          <a:ext cx="6827520" cy="982980"/>
                        </a:xfrm>
                        <a:prstGeom prst="flowChartAlternateProcess">
                          <a:avLst/>
                        </a:prstGeom>
                        <a:noFill/>
                        <a:ln w="9525" cap="flat" cmpd="sng" algn="ctr">
                          <a:solidFill>
                            <a:schemeClr val="accent6"/>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CC7FB2" id="Flowchart: Alternate Process 19" o:spid="_x0000_s1026" type="#_x0000_t176" style="position:absolute;margin-left:0;margin-top:6.3pt;width:537.6pt;height:77.4pt;z-index:2516776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" filled="f" strokecolor="#f79646 [3209]">
                <v:stroke joinstyle="round"/>
                <w10:wrap anchorx="margin"/>
              </v:shape>
            </w:pict>
          </mc:Fallback>
        </mc:AlternateContent>
      </w:r>
      <w:r w:rsidR="00C04C1F" w:rsidRPr="00EE1250">
        <w:rPr>
          <w:color w:val="7A173F"/>
          <w:sz w:val="36"/>
          <w:rtl/>
        </w:rPr>
        <w:br/>
      </w:r>
      <w:r w:rsidR="00C04C1F" w:rsidRPr="002A7509">
        <w:rPr>
          <w:rFonts w:ascii="Arabic Typesetting" w:hAnsi="Arabic Typesetting" w:cs="Arabic Typesetting"/>
          <w:b w:val="0"/>
          <w:bCs w:val="0"/>
          <w:i w:val="0"/>
          <w:iCs w:val="0"/>
          <w:color w:val="000000" w:themeColor="text1"/>
          <w:sz w:val="40"/>
          <w:szCs w:val="40"/>
          <w:shd w:val="clear" w:color="auto" w:fill="auto"/>
          <w:rtl/>
          <w:lang w:bidi="ar-JO"/>
        </w:rPr>
        <w:t>الأشخاص ذوو الإعاقة ليسوا “مجموعة منعزلة”، بل جزء</w:t>
      </w:r>
      <w:r w:rsidR="00597D7E" w:rsidRPr="002A7509">
        <w:rPr>
          <w:rFonts w:ascii="Arabic Typesetting" w:hAnsi="Arabic Typesetting" w:cs="Arabic Typesetting" w:hint="cs"/>
          <w:b w:val="0"/>
          <w:bCs w:val="0"/>
          <w:i w:val="0"/>
          <w:iCs w:val="0"/>
          <w:color w:val="000000" w:themeColor="text1"/>
          <w:sz w:val="40"/>
          <w:szCs w:val="40"/>
          <w:shd w:val="clear" w:color="auto" w:fill="auto"/>
          <w:rtl/>
          <w:lang w:bidi="ar-JO"/>
        </w:rPr>
        <w:t>ًا</w:t>
      </w:r>
      <w:r w:rsidR="00C04C1F" w:rsidRPr="002A7509">
        <w:rPr>
          <w:rFonts w:ascii="Arabic Typesetting" w:hAnsi="Arabic Typesetting" w:cs="Arabic Typesetting"/>
          <w:b w:val="0"/>
          <w:bCs w:val="0"/>
          <w:i w:val="0"/>
          <w:iCs w:val="0"/>
          <w:color w:val="000000" w:themeColor="text1"/>
          <w:sz w:val="40"/>
          <w:szCs w:val="40"/>
          <w:shd w:val="clear" w:color="auto" w:fill="auto"/>
          <w:rtl/>
          <w:lang w:bidi="ar-JO"/>
        </w:rPr>
        <w:t xml:space="preserve"> من المجتمع؛ لذلك نحرص على إشراكهم في جميع حملات المناصرة، لأن كل قضية تنموية لها تقاطعات مباشرة مع حياتهم ويجب أن يكون لهم صوت فيها.</w:t>
      </w:r>
      <w:r w:rsidR="00C04C1F" w:rsidRPr="00EE1250">
        <w:rPr>
          <w:color w:val="7A173F"/>
          <w:sz w:val="36"/>
          <w:rtl/>
        </w:rPr>
        <w:br/>
      </w:r>
      <w:bookmarkStart w:id="188" w:name="_fcefqcvpy769" w:colFirst="0" w:colLast="0"/>
      <w:bookmarkEnd w:id="188"/>
    </w:p>
    <w:p w:rsidR="00EC46D3" w:rsidRPr="00D75F89" w:rsidRDefault="00C04C1F" w:rsidP="00D75F89">
      <w:pPr>
        <w:pStyle w:val="Heading4"/>
        <w:spacing w:before="240" w:after="120"/>
        <w:ind w:left="0"/>
        <w:jc w:val="both"/>
        <w:rPr>
          <w:rFonts w:ascii="Arabic Typesetting" w:hAnsi="Arabic Typesetting" w:cs="Arabic Typesetting"/>
          <w:i w:val="0"/>
          <w:iCs w:val="0"/>
          <w:color w:val="000000" w:themeColor="text1"/>
          <w:sz w:val="40"/>
          <w:szCs w:val="40"/>
          <w:u w:val="none"/>
          <w:shd w:val="clear" w:color="auto" w:fill="auto"/>
          <w:lang w:bidi="ar-JO"/>
        </w:rPr>
      </w:pPr>
      <w:bookmarkStart w:id="189" w:name="_hqoz1muxl10w" w:colFirst="0" w:colLast="0"/>
      <w:bookmarkEnd w:id="189"/>
      <w:r w:rsidRPr="002A7509">
        <w:rPr>
          <w:rFonts w:ascii="Arabic Typesetting" w:hAnsi="Arabic Typesetting" w:cs="Arabic Typesetting"/>
          <w:i w:val="0"/>
          <w:iCs w:val="0"/>
          <w:color w:val="000000" w:themeColor="text1"/>
          <w:sz w:val="40"/>
          <w:szCs w:val="40"/>
          <w:u w:val="none"/>
          <w:shd w:val="clear" w:color="auto" w:fill="auto"/>
          <w:rtl/>
          <w:lang w:bidi="ar-JO"/>
        </w:rPr>
        <w:t xml:space="preserve">يشترط </w:t>
      </w:r>
      <w:r w:rsidR="00597D7E" w:rsidRPr="002A7509">
        <w:rPr>
          <w:rFonts w:ascii="Arabic Typesetting" w:hAnsi="Arabic Typesetting" w:cs="Arabic Typesetting" w:hint="cs"/>
          <w:i w:val="0"/>
          <w:iCs w:val="0"/>
          <w:color w:val="000000" w:themeColor="text1"/>
          <w:sz w:val="40"/>
          <w:szCs w:val="40"/>
          <w:u w:val="none"/>
          <w:shd w:val="clear" w:color="auto" w:fill="auto"/>
          <w:rtl/>
          <w:lang w:bidi="ar-JO"/>
        </w:rPr>
        <w:t>(</w:t>
      </w:r>
      <w:r w:rsidRPr="002A7509">
        <w:rPr>
          <w:rFonts w:ascii="Arabic Typesetting" w:hAnsi="Arabic Typesetting" w:cs="Arabic Typesetting"/>
          <w:i w:val="0"/>
          <w:iCs w:val="0"/>
          <w:color w:val="000000" w:themeColor="text1"/>
          <w:sz w:val="40"/>
          <w:szCs w:val="40"/>
          <w:u w:val="none"/>
          <w:shd w:val="clear" w:color="auto" w:fill="auto"/>
          <w:rtl/>
          <w:lang w:bidi="ar-JO"/>
        </w:rPr>
        <w:t>المركز الوطني لحقوق الإنسان</w:t>
      </w:r>
      <w:r w:rsidR="00597D7E" w:rsidRPr="002A7509">
        <w:rPr>
          <w:rFonts w:ascii="Arabic Typesetting" w:hAnsi="Arabic Typesetting" w:cs="Arabic Typesetting" w:hint="cs"/>
          <w:i w:val="0"/>
          <w:iCs w:val="0"/>
          <w:color w:val="000000" w:themeColor="text1"/>
          <w:sz w:val="40"/>
          <w:szCs w:val="40"/>
          <w:u w:val="none"/>
          <w:shd w:val="clear" w:color="auto" w:fill="auto"/>
          <w:rtl/>
          <w:lang w:bidi="ar-JO"/>
        </w:rPr>
        <w:t>)</w:t>
      </w:r>
      <w:r w:rsidRPr="002A7509">
        <w:rPr>
          <w:rFonts w:ascii="Arabic Typesetting" w:hAnsi="Arabic Typesetting" w:cs="Arabic Typesetting"/>
          <w:i w:val="0"/>
          <w:iCs w:val="0"/>
          <w:color w:val="000000" w:themeColor="text1"/>
          <w:sz w:val="40"/>
          <w:szCs w:val="40"/>
          <w:u w:val="none"/>
          <w:shd w:val="clear" w:color="auto" w:fill="auto"/>
          <w:rtl/>
          <w:lang w:bidi="ar-JO"/>
        </w:rPr>
        <w:t xml:space="preserve"> إشراك منظمات الأشخاص ذوي الإعاقة في كافة المؤتمرات والحوارات الوطنية التي يعقدها، لضمان تمثيل صوتهم بشكل مباشر.</w:t>
      </w:r>
    </w:p>
    <w:p w:rsidR="00DF122E" w:rsidRPr="003A63D0" w:rsidRDefault="00C04C1F" w:rsidP="003A63D0">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190" w:name="_3vcv55jui39q" w:colFirst="0" w:colLast="0"/>
      <w:bookmarkEnd w:id="190"/>
      <w:r w:rsidRPr="003A63D0">
        <w:rPr>
          <w:rFonts w:ascii="Arabic Typesetting" w:hAnsi="Arabic Typesetting" w:cs="Arabic Typesetting"/>
          <w:b w:val="0"/>
          <w:bCs w:val="0"/>
          <w:color w:val="943634" w:themeColor="accent2" w:themeShade="BF"/>
          <w:sz w:val="40"/>
          <w:szCs w:val="40"/>
          <w:lang w:bidi="ar-JO"/>
        </w:rPr>
        <w:t>7</w:t>
      </w:r>
      <w:r w:rsidRPr="003A63D0">
        <w:rPr>
          <w:rFonts w:ascii="Arabic Typesetting" w:hAnsi="Arabic Typesetting" w:cs="Arabic Typesetting"/>
          <w:b w:val="0"/>
          <w:bCs w:val="0"/>
          <w:color w:val="943634" w:themeColor="accent2" w:themeShade="BF"/>
          <w:sz w:val="40"/>
          <w:szCs w:val="40"/>
          <w:rtl/>
          <w:lang w:bidi="ar-JO"/>
        </w:rPr>
        <w:t>. الموقع الإلكتروني وضمان إمكانية الوصول</w:t>
      </w:r>
    </w:p>
    <w:p w:rsidR="00DF122E" w:rsidRPr="002A7509"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يمثّل الموقع الإلكتروني واجهة المؤسسة الأولى، ويعكس التزامها بالعدالة وعدم التمييز. لذلك نحرص على تصميمه وإدارته وفق معايير الوصول الدولية (</w:t>
      </w:r>
      <w:r w:rsidRPr="002A7509">
        <w:rPr>
          <w:rFonts w:ascii="Arabic Typesetting" w:hAnsi="Arabic Typesetting" w:cs="Arabic Typesetting"/>
          <w:color w:val="000000" w:themeColor="text1"/>
          <w:sz w:val="40"/>
          <w:szCs w:val="40"/>
          <w:lang w:bidi="ar-JO"/>
        </w:rPr>
        <w:t>WCAG</w:t>
      </w:r>
      <w:r w:rsidRPr="002A7509">
        <w:rPr>
          <w:rFonts w:ascii="Arabic Typesetting" w:hAnsi="Arabic Typesetting" w:cs="Arabic Typesetting"/>
          <w:color w:val="000000" w:themeColor="text1"/>
          <w:sz w:val="40"/>
          <w:szCs w:val="40"/>
          <w:rtl/>
          <w:lang w:bidi="ar-JO"/>
        </w:rPr>
        <w:t>) بحيث يكون قابلاً للاستخدام من الجميع، بمن فيهم الأشخاص ذوو الإعاقة أو من يواجهون صعوبات مؤقتة.</w:t>
      </w:r>
    </w:p>
    <w:p w:rsidR="00DF122E" w:rsidRPr="002A7509"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lastRenderedPageBreak/>
        <w:t>يرتكز الوصول الرقمي على أربعة مبادئ أساسية:</w:t>
      </w:r>
    </w:p>
    <w:p w:rsidR="00DF122E" w:rsidRPr="002A7509" w:rsidRDefault="00C04C1F" w:rsidP="005911ED">
      <w:pPr>
        <w:numPr>
          <w:ilvl w:val="0"/>
          <w:numId w:val="2"/>
        </w:numPr>
        <w:spacing w:before="240"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قابلية استهلاك المحتوى: توفير بدائل للمحتوى البصري (نص بديل للصور)، وضمان تباين لوني مناسب، وإتاحة تكبير الصفحة دون تشويه، وتقديم المحتوى بصيغ ميسرة عند الحاجة.</w:t>
      </w:r>
    </w:p>
    <w:p w:rsidR="00DF122E" w:rsidRPr="002A7509" w:rsidRDefault="00C04C1F" w:rsidP="005911ED">
      <w:pPr>
        <w:numPr>
          <w:ilvl w:val="0"/>
          <w:numId w:val="2"/>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قابلية التشغيل: تمكين التصفح عبر لوحة المفاتيح، وتجنب الومضات والحركة المربكة، وبناء قوائم وتنقل واضح وبسيط.</w:t>
      </w:r>
    </w:p>
    <w:p w:rsidR="00DF122E" w:rsidRPr="002A7509" w:rsidRDefault="00C04C1F" w:rsidP="005911ED">
      <w:pPr>
        <w:numPr>
          <w:ilvl w:val="0"/>
          <w:numId w:val="2"/>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قابلية الفهم: استخدام لغة واضحة وتنظيم منطقي للمحتوى، وتبسيط النماذج ورسائل الأخطاء لتكون مفهومة.</w:t>
      </w:r>
    </w:p>
    <w:p w:rsidR="00DF122E" w:rsidRPr="002A7509" w:rsidRDefault="00C04C1F" w:rsidP="005911ED">
      <w:pPr>
        <w:numPr>
          <w:ilvl w:val="0"/>
          <w:numId w:val="2"/>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قابلية التوافق: ضمان التوافق مع قارئات الشاشة، والأجهزة المختلفة، والمتصفحات الشائعة.</w:t>
      </w:r>
    </w:p>
    <w:p w:rsidR="00EE1250" w:rsidRPr="002A7509" w:rsidRDefault="00C04C1F" w:rsidP="002A7509">
      <w:pPr>
        <w:spacing w:before="240"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ولضمان وصول فعلي لا شكلي، نوصي بإجراء اختبار تقني لرصد المشكلات، يليه اختبار عملي مع مستخدمين من الأشخاص ذوي الإعاقة قبل الإطلاق أو عند أي تحديث رئيسي.</w:t>
      </w:r>
    </w:p>
    <w:p w:rsidR="00DF122E" w:rsidRPr="003A63D0" w:rsidRDefault="00C04C1F" w:rsidP="002508D9">
      <w:pPr>
        <w:pStyle w:val="Heading2"/>
        <w:keepNext w:val="0"/>
        <w:keepLines w:val="0"/>
        <w:spacing w:before="180" w:after="120" w:line="240" w:lineRule="auto"/>
        <w:rPr>
          <w:rFonts w:ascii="Arabic Typesetting" w:hAnsi="Arabic Typesetting" w:cs="Arabic Typesetting"/>
          <w:b w:val="0"/>
          <w:bCs w:val="0"/>
          <w:color w:val="943634" w:themeColor="accent2" w:themeShade="BF"/>
          <w:sz w:val="40"/>
          <w:szCs w:val="40"/>
          <w:lang w:bidi="ar-JO"/>
        </w:rPr>
      </w:pPr>
      <w:bookmarkStart w:id="191" w:name="_205vkchu5rxd" w:colFirst="0" w:colLast="0"/>
      <w:bookmarkEnd w:id="191"/>
      <w:r w:rsidRPr="002508D9">
        <w:rPr>
          <w:rFonts w:ascii="Arabic Typesetting" w:hAnsi="Arabic Typesetting" w:cs="Arabic Typesetting"/>
          <w:b w:val="0"/>
          <w:bCs w:val="0"/>
          <w:color w:val="943634" w:themeColor="accent2" w:themeShade="BF"/>
          <w:sz w:val="40"/>
          <w:szCs w:val="40"/>
          <w:lang w:bidi="ar-JO"/>
        </w:rPr>
        <w:t>8</w:t>
      </w:r>
      <w:r w:rsidRPr="003A63D0">
        <w:rPr>
          <w:rFonts w:ascii="Arabic Typesetting" w:hAnsi="Arabic Typesetting" w:cs="Arabic Typesetting"/>
          <w:b w:val="0"/>
          <w:bCs w:val="0"/>
          <w:color w:val="943634" w:themeColor="accent2" w:themeShade="BF"/>
          <w:sz w:val="40"/>
          <w:szCs w:val="40"/>
          <w:rtl/>
          <w:lang w:bidi="ar-JO"/>
        </w:rPr>
        <w:t>. الاتصال الدامج في حالات الطوارئ</w:t>
      </w:r>
    </w:p>
    <w:p w:rsidR="00DF122E" w:rsidRPr="002A7509" w:rsidRDefault="00C04C1F" w:rsidP="00B16148">
      <w:pPr>
        <w:spacing w:before="240"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في الأزمات، تصبح المعلومة المنقذة للحياة عديمة القيمة إذا لم تكن متاحة للجميع. يهدف الاتصال الدامج في الطوارئ إلى سرعة الوصول ووضوح الرسالة دون تهويل. وتلتزم المؤسسة بـ:</w:t>
      </w:r>
    </w:p>
    <w:p w:rsidR="00DF122E" w:rsidRPr="002A7509" w:rsidRDefault="00C04C1F" w:rsidP="005911ED">
      <w:pPr>
        <w:numPr>
          <w:ilvl w:val="0"/>
          <w:numId w:val="55"/>
        </w:numPr>
        <w:spacing w:before="240"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رسائل قصيرة ومبسطة: تعليمات مباشرة “ماذا أفعل الآن؟” بخطوات واضحة.</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محتوى متعدد الصيغ جاهز للنشر: نص مبسّط، فيديو قصير مع ترجمة لغة الإشارة، نسخة صوتية عند الحاجة، وترتيبات تواصل مناسبة.</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قنوات متعددة: عدم الاعتماد على قناة واحدة، لضمان الوصول عند ضعف الإنترنت أو تعطل بعض الوسائل.</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لغة مطمئنة: تجنّب التهويل الذي يزيد القلق، خصوصًا عند الفئات</w:t>
      </w:r>
      <w:r w:rsidR="007A4C01" w:rsidRPr="002A7509">
        <w:rPr>
          <w:rFonts w:ascii="Arabic Typesetting" w:hAnsi="Arabic Typesetting" w:cs="Arabic Typesetting" w:hint="cs"/>
          <w:color w:val="000000" w:themeColor="text1"/>
          <w:sz w:val="40"/>
          <w:szCs w:val="40"/>
          <w:rtl/>
          <w:lang w:bidi="ar-JO"/>
        </w:rPr>
        <w:t xml:space="preserve"> </w:t>
      </w:r>
      <w:r w:rsidR="007A4C01" w:rsidRPr="002A7509">
        <w:rPr>
          <w:rFonts w:ascii="Arabic Typesetting" w:hAnsi="Arabic Typesetting" w:cs="Arabic Typesetting"/>
          <w:color w:val="000000" w:themeColor="text1"/>
          <w:sz w:val="40"/>
          <w:szCs w:val="40"/>
          <w:rtl/>
          <w:lang w:bidi="ar-JO"/>
        </w:rPr>
        <w:t>الأكثر عرض</w:t>
      </w:r>
      <w:r w:rsidR="007A4C01" w:rsidRPr="002A7509">
        <w:rPr>
          <w:rFonts w:ascii="Arabic Typesetting" w:hAnsi="Arabic Typesetting" w:cs="Arabic Typesetting" w:hint="cs"/>
          <w:color w:val="000000" w:themeColor="text1"/>
          <w:sz w:val="40"/>
          <w:szCs w:val="40"/>
          <w:rtl/>
          <w:lang w:bidi="ar-JO"/>
        </w:rPr>
        <w:t>ة</w:t>
      </w:r>
      <w:r w:rsidR="007A4C01" w:rsidRPr="002A7509">
        <w:rPr>
          <w:rFonts w:ascii="Arabic Typesetting" w:hAnsi="Arabic Typesetting" w:cs="Arabic Typesetting"/>
          <w:color w:val="000000" w:themeColor="text1"/>
          <w:sz w:val="40"/>
          <w:szCs w:val="40"/>
          <w:rtl/>
          <w:lang w:bidi="ar-JO"/>
        </w:rPr>
        <w:t xml:space="preserve"> للإقصاء والتم</w:t>
      </w:r>
      <w:r w:rsidR="007A4C01" w:rsidRPr="002A7509">
        <w:rPr>
          <w:rFonts w:ascii="Arabic Typesetting" w:hAnsi="Arabic Typesetting" w:cs="Arabic Typesetting" w:hint="cs"/>
          <w:color w:val="000000" w:themeColor="text1"/>
          <w:sz w:val="40"/>
          <w:szCs w:val="40"/>
          <w:rtl/>
          <w:lang w:bidi="ar-JO"/>
        </w:rPr>
        <w:t>ي</w:t>
      </w:r>
      <w:r w:rsidR="007A4C01" w:rsidRPr="002A7509">
        <w:rPr>
          <w:rFonts w:ascii="Arabic Typesetting" w:hAnsi="Arabic Typesetting" w:cs="Arabic Typesetting"/>
          <w:color w:val="000000" w:themeColor="text1"/>
          <w:sz w:val="40"/>
          <w:szCs w:val="40"/>
          <w:rtl/>
          <w:lang w:bidi="ar-JO"/>
        </w:rPr>
        <w:t>يز</w:t>
      </w:r>
      <w:r w:rsidR="007A4C01" w:rsidRPr="002A7509">
        <w:rPr>
          <w:rFonts w:ascii="Arabic Typesetting" w:hAnsi="Arabic Typesetting" w:cs="Arabic Typesetting" w:hint="cs"/>
          <w:color w:val="000000" w:themeColor="text1"/>
          <w:sz w:val="40"/>
          <w:szCs w:val="40"/>
          <w:rtl/>
          <w:lang w:bidi="ar-JO"/>
        </w:rPr>
        <w:t xml:space="preserve">. </w:t>
      </w:r>
    </w:p>
    <w:p w:rsidR="00DF122E" w:rsidRPr="002A7509" w:rsidRDefault="00DF122E" w:rsidP="00B16148">
      <w:pPr>
        <w:spacing w:after="0" w:line="240" w:lineRule="auto"/>
        <w:jc w:val="both"/>
        <w:rPr>
          <w:rFonts w:ascii="Arabic Typesetting" w:hAnsi="Arabic Typesetting" w:cs="Arabic Typesetting"/>
          <w:color w:val="000000" w:themeColor="text1"/>
          <w:sz w:val="40"/>
          <w:szCs w:val="40"/>
          <w:lang w:bidi="ar-JO"/>
        </w:rPr>
      </w:pPr>
    </w:p>
    <w:p w:rsidR="00DF122E" w:rsidRPr="002A7509" w:rsidRDefault="00DF122E" w:rsidP="00B16148">
      <w:pPr>
        <w:spacing w:line="240" w:lineRule="auto"/>
        <w:rPr>
          <w:rFonts w:ascii="Arabic Typesetting" w:hAnsi="Arabic Typesetting" w:cs="Arabic Typesetting"/>
          <w:color w:val="000000" w:themeColor="text1"/>
          <w:sz w:val="40"/>
          <w:szCs w:val="40"/>
          <w:lang w:bidi="ar-JO"/>
        </w:rPr>
      </w:pPr>
    </w:p>
    <w:p w:rsidR="00DF122E" w:rsidRPr="00EE1250" w:rsidRDefault="00DF122E" w:rsidP="00B16148">
      <w:pPr>
        <w:spacing w:line="240" w:lineRule="auto"/>
        <w:rPr>
          <w:rFonts w:ascii="Times New Roman" w:eastAsia="Times New Roman" w:hAnsi="Times New Roman" w:cs="Times New Roman"/>
          <w:color w:val="000000"/>
          <w:sz w:val="26"/>
          <w:szCs w:val="26"/>
        </w:rPr>
      </w:pPr>
    </w:p>
    <w:p w:rsidR="00DF122E" w:rsidRPr="00EE1250" w:rsidRDefault="00DF122E" w:rsidP="00B16148">
      <w:pPr>
        <w:spacing w:line="240" w:lineRule="auto"/>
        <w:rPr>
          <w:rFonts w:ascii="Times New Roman" w:eastAsia="Times New Roman" w:hAnsi="Times New Roman" w:cs="Times New Roman"/>
          <w:color w:val="000000"/>
          <w:sz w:val="26"/>
          <w:szCs w:val="26"/>
        </w:rPr>
      </w:pPr>
    </w:p>
    <w:p w:rsidR="00DF122E" w:rsidRPr="00EE1250" w:rsidRDefault="00DF122E" w:rsidP="00B16148">
      <w:pPr>
        <w:spacing w:line="240" w:lineRule="auto"/>
        <w:rPr>
          <w:rFonts w:ascii="Times New Roman" w:eastAsia="Times New Roman" w:hAnsi="Times New Roman" w:cs="Times New Roman"/>
          <w:color w:val="000000"/>
          <w:sz w:val="26"/>
          <w:szCs w:val="26"/>
        </w:rPr>
      </w:pPr>
    </w:p>
    <w:p w:rsidR="00DF122E" w:rsidRPr="00EE1250" w:rsidRDefault="00DF122E" w:rsidP="00B16148">
      <w:pPr>
        <w:spacing w:line="240" w:lineRule="auto"/>
        <w:rPr>
          <w:rFonts w:ascii="Times New Roman" w:eastAsia="Times New Roman" w:hAnsi="Times New Roman" w:cs="Times New Roman"/>
          <w:color w:val="000000"/>
          <w:sz w:val="26"/>
          <w:szCs w:val="26"/>
        </w:rPr>
      </w:pPr>
    </w:p>
    <w:p w:rsidR="00DF122E" w:rsidRPr="00EE1250" w:rsidRDefault="00DF122E" w:rsidP="00B16148">
      <w:pPr>
        <w:spacing w:line="240" w:lineRule="auto"/>
        <w:rPr>
          <w:rFonts w:ascii="Times New Roman" w:eastAsia="Times New Roman" w:hAnsi="Times New Roman" w:cs="Times New Roman"/>
          <w:color w:val="000000"/>
          <w:sz w:val="26"/>
          <w:szCs w:val="26"/>
        </w:rPr>
      </w:pPr>
    </w:p>
    <w:p w:rsidR="00DF122E" w:rsidRPr="00EE1250" w:rsidRDefault="00DF122E" w:rsidP="00B16148">
      <w:pPr>
        <w:spacing w:line="240" w:lineRule="auto"/>
        <w:rPr>
          <w:rFonts w:ascii="Times New Roman" w:eastAsia="Times New Roman" w:hAnsi="Times New Roman" w:cs="Times New Roman"/>
          <w:color w:val="000000"/>
          <w:sz w:val="26"/>
          <w:szCs w:val="26"/>
        </w:rPr>
      </w:pPr>
    </w:p>
    <w:p w:rsidR="00DF122E" w:rsidRPr="00EE1250" w:rsidRDefault="00DF122E" w:rsidP="00B16148">
      <w:pPr>
        <w:spacing w:line="240" w:lineRule="auto"/>
        <w:rPr>
          <w:rFonts w:ascii="Times New Roman" w:eastAsia="Times New Roman" w:hAnsi="Times New Roman" w:cs="Times New Roman"/>
          <w:color w:val="000000"/>
          <w:sz w:val="26"/>
          <w:szCs w:val="26"/>
        </w:rPr>
      </w:pPr>
    </w:p>
    <w:p w:rsidR="00DF122E" w:rsidRPr="00EE1250" w:rsidRDefault="00DF122E" w:rsidP="00B16148">
      <w:pPr>
        <w:spacing w:line="240" w:lineRule="auto"/>
        <w:rPr>
          <w:rFonts w:ascii="Times New Roman" w:eastAsia="Times New Roman" w:hAnsi="Times New Roman" w:cs="Times New Roman"/>
          <w:color w:val="000000"/>
          <w:sz w:val="26"/>
          <w:szCs w:val="26"/>
        </w:rPr>
      </w:pPr>
    </w:p>
    <w:p w:rsidR="00DF122E" w:rsidRPr="002A7509" w:rsidRDefault="00C04C1F" w:rsidP="002A7509">
      <w:pPr>
        <w:pStyle w:val="Heading1"/>
        <w:pBdr>
          <w:bottom w:val="single" w:sz="8" w:space="5" w:color="F36C21"/>
        </w:pBdr>
        <w:spacing w:before="240" w:after="120" w:line="240" w:lineRule="auto"/>
        <w:rPr>
          <w:rFonts w:ascii="Arabic Typesetting" w:hAnsi="Arabic Typesetting" w:cs="Arabic Typesetting"/>
          <w:color w:val="943634" w:themeColor="accent2" w:themeShade="BF"/>
          <w:sz w:val="56"/>
          <w:szCs w:val="56"/>
          <w:lang w:bidi="ar-JO"/>
        </w:rPr>
      </w:pPr>
      <w:bookmarkStart w:id="192" w:name="_4zlo0d3f5qt5" w:colFirst="0" w:colLast="0"/>
      <w:bookmarkStart w:id="193" w:name="_je1qh5uoz6by" w:colFirst="0" w:colLast="0"/>
      <w:bookmarkStart w:id="194" w:name="_oerbr7gklncc" w:colFirst="0" w:colLast="0"/>
      <w:bookmarkEnd w:id="192"/>
      <w:bookmarkEnd w:id="193"/>
      <w:bookmarkEnd w:id="194"/>
      <w:r w:rsidRPr="002A7509">
        <w:rPr>
          <w:rFonts w:ascii="Arabic Typesetting" w:hAnsi="Arabic Typesetting" w:cs="Arabic Typesetting"/>
          <w:color w:val="943634" w:themeColor="accent2" w:themeShade="BF"/>
          <w:sz w:val="56"/>
          <w:szCs w:val="56"/>
          <w:rtl/>
          <w:lang w:bidi="ar-JO"/>
        </w:rPr>
        <w:lastRenderedPageBreak/>
        <w:t xml:space="preserve">المراجع </w:t>
      </w:r>
    </w:p>
    <w:p w:rsidR="00DF122E" w:rsidRDefault="00DF122E" w:rsidP="00B16148">
      <w:pPr>
        <w:spacing w:line="240" w:lineRule="auto"/>
        <w:rPr>
          <w:rFonts w:ascii="Times New Roman" w:eastAsia="Times New Roman" w:hAnsi="Times New Roman" w:cs="Times New Roman"/>
          <w:color w:val="000000"/>
          <w:sz w:val="28"/>
          <w:szCs w:val="28"/>
        </w:rPr>
      </w:pPr>
    </w:p>
    <w:p w:rsidR="00DF122E" w:rsidRDefault="00C04C1F" w:rsidP="005911ED">
      <w:pPr>
        <w:numPr>
          <w:ilvl w:val="0"/>
          <w:numId w:val="6"/>
        </w:numPr>
        <w:spacing w:before="240" w:after="120" w:line="240" w:lineRule="auto"/>
        <w:rPr>
          <w:rFonts w:ascii="Times New Roman" w:eastAsia="Times New Roman" w:hAnsi="Times New Roman" w:cs="Times New Roman"/>
          <w:color w:val="000000"/>
          <w:sz w:val="28"/>
          <w:szCs w:val="28"/>
        </w:rPr>
      </w:pPr>
      <w:r>
        <w:rPr>
          <w:rFonts w:cs="Times New Roman"/>
          <w:color w:val="111111"/>
          <w:sz w:val="28"/>
          <w:szCs w:val="28"/>
          <w:rtl/>
        </w:rPr>
        <w:t>المجلس الأعلى لحقوق الأشخاص ذوي الإعاقة</w:t>
      </w:r>
      <w:r>
        <w:rPr>
          <w:color w:val="111111"/>
          <w:sz w:val="28"/>
          <w:szCs w:val="28"/>
          <w:rtl/>
        </w:rPr>
        <w:t xml:space="preserve">. (2017). </w:t>
      </w:r>
      <w:r>
        <w:rPr>
          <w:rFonts w:cs="Times New Roman"/>
          <w:i/>
          <w:iCs/>
          <w:color w:val="111111"/>
          <w:sz w:val="28"/>
          <w:szCs w:val="28"/>
          <w:rtl/>
        </w:rPr>
        <w:t>الدليل الإعلامي في تناول قضايا الإعاقة</w:t>
      </w:r>
      <w:r>
        <w:rPr>
          <w:color w:val="111111"/>
          <w:sz w:val="28"/>
          <w:szCs w:val="28"/>
        </w:rPr>
        <w:t>.</w:t>
      </w:r>
      <w:r>
        <w:rPr>
          <w:color w:val="111111"/>
          <w:sz w:val="28"/>
          <w:szCs w:val="28"/>
        </w:rPr>
        <w:br/>
      </w:r>
      <w:hyperlink r:id="rId124">
        <w:r w:rsidR="00DF122E">
          <w:rPr>
            <w:rFonts w:ascii="Times New Roman" w:eastAsia="Times New Roman" w:hAnsi="Times New Roman" w:cs="Times New Roman"/>
            <w:color w:val="000000"/>
            <w:sz w:val="28"/>
            <w:szCs w:val="28"/>
            <w:u w:val="single"/>
          </w:rPr>
          <w:t>https://www.hcd.gov.jo</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rFonts w:cs="Times New Roman"/>
          <w:color w:val="111111"/>
          <w:sz w:val="28"/>
          <w:szCs w:val="28"/>
          <w:rtl/>
        </w:rPr>
        <w:t>المجلس الأعلى لحقوق الأشخاص ذوي الإعاقة</w:t>
      </w:r>
      <w:r>
        <w:rPr>
          <w:color w:val="111111"/>
          <w:sz w:val="28"/>
          <w:szCs w:val="28"/>
          <w:rtl/>
        </w:rPr>
        <w:t xml:space="preserve">. (2024). </w:t>
      </w:r>
      <w:r w:rsidR="003468F1" w:rsidRPr="003468F1">
        <w:rPr>
          <w:rFonts w:cs="Times New Roman"/>
          <w:i/>
          <w:iCs/>
          <w:color w:val="111111"/>
          <w:sz w:val="28"/>
          <w:szCs w:val="28"/>
          <w:rtl/>
        </w:rPr>
        <w:t xml:space="preserve">اتيكيت التواصل الفعال مع الأشخاص ذوي الإعاقة </w:t>
      </w:r>
      <w:hyperlink r:id="rId125">
        <w:r w:rsidR="00DF122E">
          <w:rPr>
            <w:rFonts w:ascii="Times New Roman" w:eastAsia="Times New Roman" w:hAnsi="Times New Roman" w:cs="Times New Roman"/>
            <w:color w:val="000000"/>
            <w:sz w:val="28"/>
            <w:szCs w:val="28"/>
            <w:u w:val="single"/>
          </w:rPr>
          <w:t>https://www.hcd.gov.jo</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rFonts w:cs="Times New Roman"/>
          <w:color w:val="111111"/>
          <w:sz w:val="28"/>
          <w:szCs w:val="28"/>
          <w:rtl/>
        </w:rPr>
        <w:t xml:space="preserve">المجلس الأعلى لحقوق الأشخاص ذوي الإعاقة، والشبكة العربية للتربية المدنية </w:t>
      </w:r>
      <w:r>
        <w:rPr>
          <w:color w:val="111111"/>
          <w:sz w:val="28"/>
          <w:szCs w:val="28"/>
          <w:rtl/>
        </w:rPr>
        <w:t>(</w:t>
      </w:r>
      <w:r>
        <w:rPr>
          <w:rFonts w:cs="Times New Roman"/>
          <w:color w:val="111111"/>
          <w:sz w:val="28"/>
          <w:szCs w:val="28"/>
          <w:rtl/>
        </w:rPr>
        <w:t>أنهر</w:t>
      </w:r>
      <w:r>
        <w:rPr>
          <w:color w:val="111111"/>
          <w:sz w:val="28"/>
          <w:szCs w:val="28"/>
          <w:rtl/>
        </w:rPr>
        <w:t xml:space="preserve">). (2020). </w:t>
      </w:r>
      <w:r>
        <w:rPr>
          <w:rFonts w:cs="Times New Roman"/>
          <w:i/>
          <w:iCs/>
          <w:color w:val="111111"/>
          <w:sz w:val="28"/>
          <w:szCs w:val="28"/>
          <w:rtl/>
        </w:rPr>
        <w:t>دليل الأربعون</w:t>
      </w:r>
      <w:r>
        <w:rPr>
          <w:color w:val="111111"/>
          <w:sz w:val="28"/>
          <w:szCs w:val="28"/>
        </w:rPr>
        <w:t>.</w:t>
      </w:r>
      <w:r>
        <w:rPr>
          <w:color w:val="111111"/>
          <w:sz w:val="28"/>
          <w:szCs w:val="28"/>
        </w:rPr>
        <w:br/>
      </w:r>
      <w:hyperlink r:id="rId126">
        <w:r w:rsidR="00DF122E">
          <w:rPr>
            <w:rFonts w:ascii="Times New Roman" w:eastAsia="Times New Roman" w:hAnsi="Times New Roman" w:cs="Times New Roman"/>
            <w:color w:val="000000"/>
            <w:sz w:val="28"/>
            <w:szCs w:val="28"/>
            <w:u w:val="single"/>
          </w:rPr>
          <w:t>https://www.hcd.gov.jo</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rFonts w:cs="Times New Roman"/>
          <w:color w:val="111111"/>
          <w:sz w:val="28"/>
          <w:szCs w:val="28"/>
          <w:rtl/>
        </w:rPr>
        <w:t>المملكة الأردنية الهاشمية</w:t>
      </w:r>
      <w:r>
        <w:rPr>
          <w:color w:val="111111"/>
          <w:sz w:val="28"/>
          <w:szCs w:val="28"/>
          <w:rtl/>
        </w:rPr>
        <w:t xml:space="preserve">. (2008). </w:t>
      </w:r>
      <w:r>
        <w:rPr>
          <w:rFonts w:cs="Times New Roman"/>
          <w:i/>
          <w:iCs/>
          <w:color w:val="111111"/>
          <w:sz w:val="28"/>
          <w:szCs w:val="28"/>
          <w:rtl/>
        </w:rPr>
        <w:t>اتفاقية حقوق الأشخاص ذوي الإعاقة</w:t>
      </w:r>
      <w:r>
        <w:rPr>
          <w:color w:val="111111"/>
          <w:sz w:val="28"/>
          <w:szCs w:val="28"/>
          <w:rtl/>
        </w:rPr>
        <w:t xml:space="preserve">. </w:t>
      </w:r>
      <w:r>
        <w:rPr>
          <w:rFonts w:cs="Times New Roman"/>
          <w:color w:val="111111"/>
          <w:sz w:val="28"/>
          <w:szCs w:val="28"/>
          <w:rtl/>
        </w:rPr>
        <w:t>الأمم المتحدة</w:t>
      </w:r>
      <w:r>
        <w:rPr>
          <w:color w:val="111111"/>
          <w:sz w:val="28"/>
          <w:szCs w:val="28"/>
          <w:rtl/>
        </w:rPr>
        <w:t>.</w:t>
      </w:r>
      <w:r>
        <w:rPr>
          <w:color w:val="111111"/>
          <w:sz w:val="28"/>
          <w:szCs w:val="28"/>
          <w:rtl/>
        </w:rPr>
        <w:br/>
      </w:r>
      <w:hyperlink r:id="rId127">
        <w:r w:rsidR="00DF122E">
          <w:rPr>
            <w:rFonts w:ascii="Times New Roman" w:eastAsia="Times New Roman" w:hAnsi="Times New Roman" w:cs="Times New Roman"/>
            <w:color w:val="000000"/>
            <w:sz w:val="28"/>
            <w:szCs w:val="28"/>
            <w:u w:val="single"/>
          </w:rPr>
          <w:t>https://www.un.org/development/desa/disabilities/convention-on-the-rights-of-persons-with-disabilities.html</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rFonts w:cs="Times New Roman"/>
          <w:color w:val="111111"/>
          <w:sz w:val="28"/>
          <w:szCs w:val="28"/>
          <w:rtl/>
        </w:rPr>
        <w:t>المملكة الأردنية الهاشمية</w:t>
      </w:r>
      <w:r>
        <w:rPr>
          <w:color w:val="111111"/>
          <w:sz w:val="28"/>
          <w:szCs w:val="28"/>
          <w:rtl/>
        </w:rPr>
        <w:t xml:space="preserve">. (2017). </w:t>
      </w:r>
      <w:r>
        <w:rPr>
          <w:rFonts w:cs="Times New Roman"/>
          <w:i/>
          <w:iCs/>
          <w:color w:val="111111"/>
          <w:sz w:val="28"/>
          <w:szCs w:val="28"/>
          <w:rtl/>
        </w:rPr>
        <w:t xml:space="preserve">قانون حقوق الأشخاص ذوي الإعاقة رقم </w:t>
      </w:r>
      <w:r>
        <w:rPr>
          <w:i/>
          <w:iCs/>
          <w:color w:val="111111"/>
          <w:sz w:val="28"/>
          <w:szCs w:val="28"/>
          <w:rtl/>
        </w:rPr>
        <w:t xml:space="preserve">(20) </w:t>
      </w:r>
      <w:r>
        <w:rPr>
          <w:rFonts w:cs="Times New Roman"/>
          <w:i/>
          <w:iCs/>
          <w:color w:val="111111"/>
          <w:sz w:val="28"/>
          <w:szCs w:val="28"/>
          <w:rtl/>
        </w:rPr>
        <w:t xml:space="preserve">لسنة </w:t>
      </w:r>
      <w:r>
        <w:rPr>
          <w:i/>
          <w:iCs/>
          <w:color w:val="111111"/>
          <w:sz w:val="28"/>
          <w:szCs w:val="28"/>
          <w:rtl/>
        </w:rPr>
        <w:t>2017</w:t>
      </w:r>
      <w:r>
        <w:rPr>
          <w:color w:val="111111"/>
          <w:sz w:val="28"/>
          <w:szCs w:val="28"/>
          <w:rtl/>
        </w:rPr>
        <w:t xml:space="preserve">. </w:t>
      </w:r>
      <w:r>
        <w:rPr>
          <w:rFonts w:cs="Times New Roman"/>
          <w:color w:val="111111"/>
          <w:sz w:val="28"/>
          <w:szCs w:val="28"/>
          <w:rtl/>
        </w:rPr>
        <w:t>الجريدة الرسمية</w:t>
      </w:r>
      <w:r>
        <w:rPr>
          <w:color w:val="111111"/>
          <w:sz w:val="28"/>
          <w:szCs w:val="28"/>
          <w:rtl/>
        </w:rPr>
        <w:t>.</w:t>
      </w:r>
      <w:r>
        <w:rPr>
          <w:color w:val="111111"/>
          <w:sz w:val="28"/>
          <w:szCs w:val="28"/>
          <w:rtl/>
        </w:rPr>
        <w:br/>
      </w:r>
      <w:hyperlink r:id="rId128">
        <w:r w:rsidR="00DF122E">
          <w:rPr>
            <w:rFonts w:ascii="Times New Roman" w:eastAsia="Times New Roman" w:hAnsi="Times New Roman" w:cs="Times New Roman"/>
            <w:color w:val="000000"/>
            <w:sz w:val="28"/>
            <w:szCs w:val="28"/>
            <w:u w:val="single"/>
          </w:rPr>
          <w:t>https://www.hcd.gov.jo</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rFonts w:cs="Times New Roman"/>
          <w:color w:val="111111"/>
          <w:sz w:val="28"/>
          <w:szCs w:val="28"/>
          <w:rtl/>
        </w:rPr>
        <w:t>وزارة العمل الأردنية</w:t>
      </w:r>
      <w:r>
        <w:rPr>
          <w:color w:val="111111"/>
          <w:sz w:val="28"/>
          <w:szCs w:val="28"/>
          <w:rtl/>
        </w:rPr>
        <w:t xml:space="preserve">. (2019). </w:t>
      </w:r>
      <w:r>
        <w:rPr>
          <w:rFonts w:cs="Times New Roman"/>
          <w:i/>
          <w:iCs/>
          <w:color w:val="111111"/>
          <w:sz w:val="28"/>
          <w:szCs w:val="28"/>
          <w:rtl/>
        </w:rPr>
        <w:t>دليل تشغيل الأشخاص ذوي الإعاقة</w:t>
      </w:r>
      <w:r>
        <w:rPr>
          <w:color w:val="111111"/>
          <w:sz w:val="28"/>
          <w:szCs w:val="28"/>
        </w:rPr>
        <w:t>.</w:t>
      </w:r>
      <w:r>
        <w:rPr>
          <w:color w:val="111111"/>
          <w:sz w:val="28"/>
          <w:szCs w:val="28"/>
        </w:rPr>
        <w:br/>
      </w:r>
      <w:hyperlink r:id="rId129">
        <w:r w:rsidR="00DF122E">
          <w:rPr>
            <w:rFonts w:ascii="Times New Roman" w:eastAsia="Times New Roman" w:hAnsi="Times New Roman" w:cs="Times New Roman"/>
            <w:color w:val="000000"/>
            <w:sz w:val="28"/>
            <w:szCs w:val="28"/>
            <w:u w:val="single"/>
          </w:rPr>
          <w:t>https://www.mol.gov.jo</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color w:val="111111"/>
          <w:sz w:val="28"/>
          <w:szCs w:val="28"/>
        </w:rPr>
        <w:t xml:space="preserve">SALTO Inclusion &amp; Diversity. (2008). </w:t>
      </w:r>
      <w:r>
        <w:rPr>
          <w:i/>
          <w:iCs/>
          <w:color w:val="111111"/>
          <w:sz w:val="28"/>
          <w:szCs w:val="28"/>
        </w:rPr>
        <w:t>No Barriers, No Borders</w:t>
      </w:r>
      <w:r>
        <w:rPr>
          <w:color w:val="111111"/>
          <w:sz w:val="28"/>
          <w:szCs w:val="28"/>
        </w:rPr>
        <w:t>.</w:t>
      </w:r>
      <w:r>
        <w:rPr>
          <w:color w:val="111111"/>
          <w:sz w:val="28"/>
          <w:szCs w:val="28"/>
        </w:rPr>
        <w:br/>
      </w:r>
      <w:hyperlink r:id="rId130">
        <w:r w:rsidR="00DF122E">
          <w:rPr>
            <w:rFonts w:ascii="Times New Roman" w:eastAsia="Times New Roman" w:hAnsi="Times New Roman" w:cs="Times New Roman"/>
            <w:color w:val="000000"/>
            <w:sz w:val="28"/>
            <w:szCs w:val="28"/>
            <w:u w:val="single"/>
          </w:rPr>
          <w:t>https://www.salto-youth.net</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sidRPr="00137505">
        <w:rPr>
          <w:color w:val="111111"/>
          <w:sz w:val="28"/>
          <w:szCs w:val="28"/>
          <w:lang w:val="de-DE"/>
        </w:rPr>
        <w:t xml:space="preserve">Van Veen, S., Rieger, B., Cornielje, H., Lenting, R., &amp; Mehrag, N. (2022). </w:t>
      </w:r>
      <w:r>
        <w:rPr>
          <w:i/>
          <w:iCs/>
          <w:color w:val="111111"/>
          <w:sz w:val="28"/>
          <w:szCs w:val="28"/>
        </w:rPr>
        <w:t>DORCAS: No barriers, no borders</w:t>
      </w:r>
      <w:r>
        <w:rPr>
          <w:color w:val="111111"/>
          <w:sz w:val="28"/>
          <w:szCs w:val="28"/>
        </w:rPr>
        <w:t>. DORCAS Aid International.</w:t>
      </w:r>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rFonts w:cs="Times New Roman"/>
          <w:color w:val="111111"/>
          <w:sz w:val="28"/>
          <w:szCs w:val="28"/>
          <w:rtl/>
        </w:rPr>
        <w:t>منظمة الصحة العالمية</w:t>
      </w:r>
      <w:r>
        <w:rPr>
          <w:color w:val="111111"/>
          <w:sz w:val="28"/>
          <w:szCs w:val="28"/>
          <w:rtl/>
        </w:rPr>
        <w:t xml:space="preserve">. (2021). </w:t>
      </w:r>
      <w:r>
        <w:rPr>
          <w:rFonts w:cs="Times New Roman"/>
          <w:i/>
          <w:iCs/>
          <w:color w:val="111111"/>
          <w:sz w:val="28"/>
          <w:szCs w:val="28"/>
          <w:rtl/>
        </w:rPr>
        <w:t>التقرير العالمي عن الإعاقة</w:t>
      </w:r>
      <w:r>
        <w:rPr>
          <w:color w:val="111111"/>
          <w:sz w:val="28"/>
          <w:szCs w:val="28"/>
          <w:rtl/>
        </w:rPr>
        <w:t xml:space="preserve">. </w:t>
      </w:r>
      <w:r>
        <w:rPr>
          <w:rFonts w:cs="Times New Roman"/>
          <w:color w:val="111111"/>
          <w:sz w:val="28"/>
          <w:szCs w:val="28"/>
          <w:rtl/>
        </w:rPr>
        <w:t>منظمة الصحة العالمية</w:t>
      </w:r>
      <w:r>
        <w:rPr>
          <w:color w:val="111111"/>
          <w:sz w:val="28"/>
          <w:szCs w:val="28"/>
          <w:rtl/>
        </w:rPr>
        <w:t>.</w:t>
      </w:r>
      <w:r>
        <w:rPr>
          <w:color w:val="111111"/>
          <w:sz w:val="28"/>
          <w:szCs w:val="28"/>
          <w:rtl/>
        </w:rPr>
        <w:br/>
      </w:r>
      <w:hyperlink r:id="rId131">
        <w:r w:rsidR="00DF122E">
          <w:rPr>
            <w:rFonts w:ascii="Times New Roman" w:eastAsia="Times New Roman" w:hAnsi="Times New Roman" w:cs="Times New Roman"/>
            <w:color w:val="000000"/>
            <w:sz w:val="28"/>
            <w:szCs w:val="28"/>
            <w:u w:val="single"/>
          </w:rPr>
          <w:t>https://www.who.int</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rFonts w:cs="Times New Roman"/>
          <w:color w:val="111111"/>
          <w:sz w:val="28"/>
          <w:szCs w:val="28"/>
          <w:rtl/>
        </w:rPr>
        <w:t>دائرة الإحصاءات العامة الأردنية</w:t>
      </w:r>
      <w:r>
        <w:rPr>
          <w:color w:val="111111"/>
          <w:sz w:val="28"/>
          <w:szCs w:val="28"/>
          <w:rtl/>
        </w:rPr>
        <w:t xml:space="preserve">. (2015). </w:t>
      </w:r>
      <w:r>
        <w:rPr>
          <w:rFonts w:cs="Times New Roman"/>
          <w:i/>
          <w:iCs/>
          <w:color w:val="111111"/>
          <w:sz w:val="28"/>
          <w:szCs w:val="28"/>
          <w:rtl/>
        </w:rPr>
        <w:t xml:space="preserve">التعداد العام للسكان والمساكن </w:t>
      </w:r>
      <w:r>
        <w:rPr>
          <w:i/>
          <w:iCs/>
          <w:color w:val="111111"/>
          <w:sz w:val="28"/>
          <w:szCs w:val="28"/>
          <w:rtl/>
        </w:rPr>
        <w:t>2015</w:t>
      </w:r>
      <w:r>
        <w:rPr>
          <w:color w:val="111111"/>
          <w:sz w:val="28"/>
          <w:szCs w:val="28"/>
        </w:rPr>
        <w:t>.</w:t>
      </w:r>
      <w:r>
        <w:rPr>
          <w:color w:val="111111"/>
          <w:sz w:val="28"/>
          <w:szCs w:val="28"/>
        </w:rPr>
        <w:br/>
      </w:r>
      <w:hyperlink r:id="rId132">
        <w:r w:rsidR="00DF122E">
          <w:rPr>
            <w:rFonts w:ascii="Times New Roman" w:eastAsia="Times New Roman" w:hAnsi="Times New Roman" w:cs="Times New Roman"/>
            <w:color w:val="000000"/>
            <w:sz w:val="28"/>
            <w:szCs w:val="28"/>
            <w:u w:val="single"/>
          </w:rPr>
          <w:t>https://www.dos.gov.jo</w:t>
        </w:r>
      </w:hyperlink>
    </w:p>
    <w:p w:rsidR="00DF122E" w:rsidRDefault="00C04C1F" w:rsidP="005911ED">
      <w:pPr>
        <w:numPr>
          <w:ilvl w:val="0"/>
          <w:numId w:val="6"/>
        </w:numPr>
        <w:spacing w:after="120" w:line="240" w:lineRule="auto"/>
        <w:rPr>
          <w:rFonts w:ascii="Times New Roman" w:eastAsia="Times New Roman" w:hAnsi="Times New Roman" w:cs="Times New Roman"/>
          <w:color w:val="000000"/>
          <w:sz w:val="28"/>
          <w:szCs w:val="28"/>
        </w:rPr>
      </w:pPr>
      <w:r>
        <w:rPr>
          <w:rFonts w:cs="Times New Roman"/>
          <w:color w:val="111111"/>
          <w:sz w:val="28"/>
          <w:szCs w:val="28"/>
          <w:rtl/>
        </w:rPr>
        <w:t>اللجنة الوطنية لشؤون المرأة</w:t>
      </w:r>
      <w:r>
        <w:rPr>
          <w:color w:val="111111"/>
          <w:sz w:val="28"/>
          <w:szCs w:val="28"/>
          <w:rtl/>
        </w:rPr>
        <w:t xml:space="preserve">. (2025). </w:t>
      </w:r>
      <w:r>
        <w:rPr>
          <w:rFonts w:cs="Times New Roman"/>
          <w:i/>
          <w:iCs/>
          <w:color w:val="111111"/>
          <w:sz w:val="28"/>
          <w:szCs w:val="28"/>
          <w:rtl/>
        </w:rPr>
        <w:t>دليل توجيهي لدمج الأشخاص ذوي الإعاقة في البرامج والمشاريع الوطنية</w:t>
      </w:r>
      <w:r>
        <w:rPr>
          <w:color w:val="111111"/>
          <w:sz w:val="28"/>
          <w:szCs w:val="28"/>
        </w:rPr>
        <w:t>.</w:t>
      </w:r>
    </w:p>
    <w:p w:rsidR="00670DF2" w:rsidRDefault="00670DF2" w:rsidP="00B16148">
      <w:pPr>
        <w:spacing w:before="240" w:after="240" w:line="240" w:lineRule="auto"/>
        <w:rPr>
          <w:rFonts w:ascii="Times New Roman" w:eastAsia="Times New Roman" w:hAnsi="Times New Roman" w:cs="Times New Roman"/>
          <w:color w:val="000000"/>
          <w:sz w:val="52"/>
          <w:szCs w:val="52"/>
          <w:rtl/>
        </w:rPr>
      </w:pPr>
    </w:p>
    <w:p w:rsidR="00DF122E" w:rsidRPr="002A7509" w:rsidRDefault="00C04C1F" w:rsidP="002A7509">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ملحق (1)</w:t>
      </w:r>
    </w:p>
    <w:p w:rsidR="00DF122E" w:rsidRPr="002A7509" w:rsidRDefault="00670DF2" w:rsidP="002A7509">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hint="cs"/>
          <w:color w:val="000000" w:themeColor="text1"/>
          <w:sz w:val="40"/>
          <w:szCs w:val="40"/>
          <w:rtl/>
          <w:lang w:bidi="ar-JO"/>
        </w:rPr>
        <w:lastRenderedPageBreak/>
        <w:t>أ</w:t>
      </w:r>
      <w:r w:rsidR="00C04C1F" w:rsidRPr="002A7509">
        <w:rPr>
          <w:rFonts w:ascii="Arabic Typesetting" w:hAnsi="Arabic Typesetting" w:cs="Arabic Typesetting"/>
          <w:color w:val="000000" w:themeColor="text1"/>
          <w:sz w:val="40"/>
          <w:szCs w:val="40"/>
          <w:rtl/>
          <w:lang w:bidi="ar-JO"/>
        </w:rPr>
        <w:t>عضاء اللجنة الفنية للجنة المرأة ذات ال</w:t>
      </w:r>
      <w:r w:rsidRPr="002A7509">
        <w:rPr>
          <w:rFonts w:ascii="Arabic Typesetting" w:hAnsi="Arabic Typesetting" w:cs="Arabic Typesetting" w:hint="cs"/>
          <w:color w:val="000000" w:themeColor="text1"/>
          <w:sz w:val="40"/>
          <w:szCs w:val="40"/>
          <w:rtl/>
          <w:lang w:bidi="ar-JO"/>
        </w:rPr>
        <w:t>إ</w:t>
      </w:r>
      <w:r w:rsidR="00C04C1F" w:rsidRPr="002A7509">
        <w:rPr>
          <w:rFonts w:ascii="Arabic Typesetting" w:hAnsi="Arabic Typesetting" w:cs="Arabic Typesetting"/>
          <w:color w:val="000000" w:themeColor="text1"/>
          <w:sz w:val="40"/>
          <w:szCs w:val="40"/>
          <w:rtl/>
          <w:lang w:bidi="ar-JO"/>
        </w:rPr>
        <w:t>عاقة الذين ساهمو</w:t>
      </w:r>
      <w:r w:rsidRPr="002A7509">
        <w:rPr>
          <w:rFonts w:ascii="Arabic Typesetting" w:hAnsi="Arabic Typesetting" w:cs="Arabic Typesetting" w:hint="cs"/>
          <w:color w:val="000000" w:themeColor="text1"/>
          <w:sz w:val="40"/>
          <w:szCs w:val="40"/>
          <w:rtl/>
          <w:lang w:bidi="ar-JO"/>
        </w:rPr>
        <w:t>ا</w:t>
      </w:r>
      <w:r w:rsidR="00C04C1F" w:rsidRPr="002A7509">
        <w:rPr>
          <w:rFonts w:ascii="Arabic Typesetting" w:hAnsi="Arabic Typesetting" w:cs="Arabic Typesetting"/>
          <w:color w:val="000000" w:themeColor="text1"/>
          <w:sz w:val="40"/>
          <w:szCs w:val="40"/>
          <w:rtl/>
          <w:lang w:bidi="ar-JO"/>
        </w:rPr>
        <w:t xml:space="preserve"> في مراجعة الدليل وتقديم الدعم الفني والتغذية الراجعة: </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السيدة معالي نعيمات</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السيدة بانا معاني</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السيدة هبة ياخولا</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السيد رامي زلوم</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السيدة نايفة الكردي</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السيدة هنا مبيضين</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السيد زيد عطاري</w:t>
      </w:r>
    </w:p>
    <w:p w:rsidR="00DF122E" w:rsidRPr="002A7509" w:rsidRDefault="00C04C1F" w:rsidP="005911ED">
      <w:pPr>
        <w:numPr>
          <w:ilvl w:val="0"/>
          <w:numId w:val="55"/>
        </w:num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 xml:space="preserve">اسراء </w:t>
      </w:r>
      <w:r w:rsidR="00670DF2" w:rsidRPr="002A7509">
        <w:rPr>
          <w:rFonts w:ascii="Arabic Typesetting" w:hAnsi="Arabic Typesetting" w:cs="Arabic Typesetting" w:hint="cs"/>
          <w:color w:val="000000" w:themeColor="text1"/>
          <w:sz w:val="40"/>
          <w:szCs w:val="40"/>
          <w:rtl/>
          <w:lang w:bidi="ar-JO"/>
        </w:rPr>
        <w:t>أ</w:t>
      </w:r>
      <w:r w:rsidRPr="002A7509">
        <w:rPr>
          <w:rFonts w:ascii="Arabic Typesetting" w:hAnsi="Arabic Typesetting" w:cs="Arabic Typesetting"/>
          <w:color w:val="000000" w:themeColor="text1"/>
          <w:sz w:val="40"/>
          <w:szCs w:val="40"/>
          <w:rtl/>
          <w:lang w:bidi="ar-JO"/>
        </w:rPr>
        <w:t>بو الكشك</w:t>
      </w:r>
    </w:p>
    <w:p w:rsidR="00DF122E" w:rsidRDefault="00DF122E" w:rsidP="00B16148">
      <w:pPr>
        <w:spacing w:line="240" w:lineRule="auto"/>
        <w:rPr>
          <w:rFonts w:ascii="Times New Roman" w:eastAsia="Times New Roman" w:hAnsi="Times New Roman" w:cs="Times New Roman"/>
          <w:color w:val="000000"/>
          <w:sz w:val="52"/>
          <w:szCs w:val="52"/>
        </w:rPr>
      </w:pPr>
    </w:p>
    <w:p w:rsidR="00DF122E" w:rsidRDefault="00DF122E" w:rsidP="00B16148">
      <w:pPr>
        <w:spacing w:line="240" w:lineRule="auto"/>
        <w:rPr>
          <w:rFonts w:ascii="Times New Roman" w:eastAsia="Times New Roman" w:hAnsi="Times New Roman" w:cs="Times New Roman"/>
          <w:color w:val="000000"/>
          <w:sz w:val="52"/>
          <w:szCs w:val="52"/>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DF122E" w:rsidRDefault="00DF122E" w:rsidP="00B16148">
      <w:pPr>
        <w:spacing w:line="240" w:lineRule="auto"/>
        <w:rPr>
          <w:rFonts w:ascii="Times New Roman" w:eastAsia="Times New Roman" w:hAnsi="Times New Roman" w:cs="Times New Roman"/>
          <w:color w:val="000000"/>
          <w:sz w:val="30"/>
          <w:szCs w:val="30"/>
        </w:rPr>
      </w:pPr>
    </w:p>
    <w:p w:rsidR="00243284" w:rsidRDefault="00243284" w:rsidP="00B16148">
      <w:pPr>
        <w:spacing w:line="240" w:lineRule="auto"/>
        <w:rPr>
          <w:rFonts w:ascii="Times New Roman" w:eastAsia="Times New Roman" w:hAnsi="Times New Roman" w:cs="Times New Roman"/>
          <w:color w:val="000000"/>
          <w:sz w:val="30"/>
          <w:szCs w:val="30"/>
        </w:rPr>
      </w:pPr>
    </w:p>
    <w:p w:rsidR="00243284" w:rsidRDefault="00243284" w:rsidP="00B16148">
      <w:pPr>
        <w:spacing w:line="240" w:lineRule="auto"/>
        <w:rPr>
          <w:rFonts w:ascii="Times New Roman" w:eastAsia="Times New Roman" w:hAnsi="Times New Roman" w:cs="Times New Roman"/>
          <w:color w:val="000000"/>
          <w:sz w:val="30"/>
          <w:szCs w:val="30"/>
        </w:rPr>
      </w:pPr>
    </w:p>
    <w:p w:rsidR="002A7509" w:rsidRDefault="002A7509" w:rsidP="002A7509">
      <w:pPr>
        <w:spacing w:after="120" w:line="240" w:lineRule="auto"/>
        <w:jc w:val="both"/>
        <w:rPr>
          <w:rFonts w:ascii="Arabic Typesetting" w:hAnsi="Arabic Typesetting" w:cs="Arabic Typesetting"/>
          <w:color w:val="000000" w:themeColor="text1"/>
          <w:sz w:val="40"/>
          <w:szCs w:val="40"/>
          <w:lang w:bidi="ar-JO"/>
        </w:rPr>
      </w:pPr>
    </w:p>
    <w:p w:rsidR="00DF122E" w:rsidRPr="002A7509" w:rsidRDefault="00C04C1F" w:rsidP="002A7509">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ملحق (2)</w:t>
      </w:r>
    </w:p>
    <w:p w:rsidR="00670DF2" w:rsidRPr="002A7509" w:rsidRDefault="00C04C1F" w:rsidP="002A7509">
      <w:pPr>
        <w:pStyle w:val="Heading1"/>
        <w:pBdr>
          <w:bottom w:val="single" w:sz="8" w:space="5" w:color="F36C21"/>
        </w:pBdr>
        <w:spacing w:before="240" w:after="120" w:line="240" w:lineRule="auto"/>
        <w:rPr>
          <w:rFonts w:ascii="Arabic Typesetting" w:hAnsi="Arabic Typesetting" w:cs="Arabic Typesetting"/>
          <w:color w:val="943634" w:themeColor="accent2" w:themeShade="BF"/>
          <w:sz w:val="56"/>
          <w:szCs w:val="56"/>
          <w:rtl/>
          <w:lang w:bidi="ar-JO"/>
        </w:rPr>
      </w:pPr>
      <w:r w:rsidRPr="002A7509">
        <w:rPr>
          <w:rFonts w:ascii="Arabic Typesetting" w:hAnsi="Arabic Typesetting" w:cs="Arabic Typesetting"/>
          <w:color w:val="943634" w:themeColor="accent2" w:themeShade="BF"/>
          <w:sz w:val="56"/>
          <w:szCs w:val="56"/>
          <w:rtl/>
          <w:lang w:bidi="ar-JO"/>
        </w:rPr>
        <w:lastRenderedPageBreak/>
        <w:t xml:space="preserve">البيئة التشريعية: </w:t>
      </w:r>
    </w:p>
    <w:p w:rsidR="002A7509" w:rsidRDefault="00C04C1F" w:rsidP="002A7509">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يشكّل الإطار التشريعي الأردني أحد أقوى الركائز التي يستند إليها النهج الوطني في حماية حقوق الأشخاص ذوي الإعاقة، إذ رسّخ الدستور والاتفاقيات الدولية والقوانين الوطنية منظومة متكاملة تمنع التمييز وتضمن المشاركة والعيش المستقل.</w:t>
      </w:r>
    </w:p>
    <w:p w:rsidR="002A7509" w:rsidRPr="002A7509" w:rsidRDefault="00C04C1F" w:rsidP="002A7509">
      <w:pPr>
        <w:spacing w:after="120" w:line="240" w:lineRule="auto"/>
        <w:jc w:val="both"/>
        <w:rPr>
          <w:rFonts w:ascii="Arabic Typesetting" w:hAnsi="Arabic Typesetting" w:cs="Arabic Typesetting"/>
          <w:color w:val="943634" w:themeColor="accent2" w:themeShade="BF"/>
          <w:sz w:val="40"/>
          <w:szCs w:val="40"/>
          <w:lang w:bidi="ar-JO"/>
        </w:rPr>
      </w:pPr>
      <w:r w:rsidRPr="002A7509">
        <w:rPr>
          <w:rFonts w:ascii="Arabic Typesetting" w:hAnsi="Arabic Typesetting" w:cs="Arabic Typesetting"/>
          <w:color w:val="943634" w:themeColor="accent2" w:themeShade="BF"/>
          <w:sz w:val="40"/>
          <w:szCs w:val="40"/>
          <w:rtl/>
          <w:lang w:bidi="ar-JO"/>
        </w:rPr>
        <w:t xml:space="preserve">الدستور الأردني: </w:t>
      </w:r>
    </w:p>
    <w:p w:rsidR="00DF122E" w:rsidRPr="002A7509" w:rsidRDefault="00C04C1F" w:rsidP="002A7509">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يضمن الدستور الأردني عدم التمييز حيث نصّت الفقرة الخامسة من المادة السادسة: "يحمي القانون حقوق الأشخاص ذوي الإعاقة ويعزز مشاركتهم واندماجهم في مناحي الحياة المختلفة"</w:t>
      </w:r>
      <w:r w:rsidR="00670DF2" w:rsidRPr="002A7509">
        <w:rPr>
          <w:rFonts w:ascii="Arabic Typesetting" w:hAnsi="Arabic Typesetting" w:cs="Arabic Typesetting" w:hint="cs"/>
          <w:color w:val="000000" w:themeColor="text1"/>
          <w:sz w:val="40"/>
          <w:szCs w:val="40"/>
          <w:rtl/>
          <w:lang w:bidi="ar-JO"/>
        </w:rPr>
        <w:t xml:space="preserve">. </w:t>
      </w:r>
      <w:r w:rsidRPr="002A7509">
        <w:rPr>
          <w:rFonts w:ascii="Arabic Typesetting" w:hAnsi="Arabic Typesetting" w:cs="Arabic Typesetting"/>
          <w:color w:val="000000" w:themeColor="text1"/>
          <w:sz w:val="40"/>
          <w:szCs w:val="40"/>
          <w:rtl/>
          <w:lang w:bidi="ar-JO"/>
        </w:rPr>
        <w:t>هذا النص يفرض التزامًا مباشرًا على الدولة بجميع مؤسساتها لازالة الحواجز التي تعيق مشاركة الأشخاص ذوي الإعاقة في كافة مناحي الحياة</w:t>
      </w:r>
      <w:r w:rsidR="00670DF2" w:rsidRPr="002A7509">
        <w:rPr>
          <w:rFonts w:ascii="Arabic Typesetting" w:hAnsi="Arabic Typesetting" w:cs="Arabic Typesetting" w:hint="cs"/>
          <w:color w:val="000000" w:themeColor="text1"/>
          <w:sz w:val="40"/>
          <w:szCs w:val="40"/>
          <w:rtl/>
          <w:lang w:bidi="ar-JO"/>
        </w:rPr>
        <w:t>.</w:t>
      </w:r>
    </w:p>
    <w:p w:rsidR="00670DF2" w:rsidRPr="002A7509" w:rsidRDefault="00C04C1F" w:rsidP="002A7509">
      <w:pPr>
        <w:spacing w:after="120" w:line="240" w:lineRule="auto"/>
        <w:jc w:val="both"/>
        <w:rPr>
          <w:rFonts w:ascii="Arabic Typesetting" w:hAnsi="Arabic Typesetting" w:cs="Arabic Typesetting"/>
          <w:color w:val="943634" w:themeColor="accent2" w:themeShade="BF"/>
          <w:sz w:val="40"/>
          <w:szCs w:val="40"/>
          <w:rtl/>
          <w:lang w:bidi="ar-JO"/>
        </w:rPr>
      </w:pPr>
      <w:r w:rsidRPr="002A7509">
        <w:rPr>
          <w:rFonts w:ascii="Arabic Typesetting" w:hAnsi="Arabic Typesetting" w:cs="Arabic Typesetting"/>
          <w:color w:val="943634" w:themeColor="accent2" w:themeShade="BF"/>
          <w:sz w:val="40"/>
          <w:szCs w:val="40"/>
          <w:rtl/>
          <w:lang w:bidi="ar-JO"/>
        </w:rPr>
        <w:t xml:space="preserve">اتفاقية حقوق الأشخاص ذوي الإعاقة </w:t>
      </w:r>
    </w:p>
    <w:p w:rsidR="00DF122E" w:rsidRPr="002A7509" w:rsidRDefault="00C04C1F" w:rsidP="002A7509">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الاردن من أوائل الدول التي صادقت على الاتفاقية عام 2008</w:t>
      </w:r>
      <w:r w:rsidR="00670DF2" w:rsidRPr="002A7509">
        <w:rPr>
          <w:rFonts w:ascii="Arabic Typesetting" w:hAnsi="Arabic Typesetting" w:cs="Arabic Typesetting" w:hint="cs"/>
          <w:color w:val="000000" w:themeColor="text1"/>
          <w:sz w:val="40"/>
          <w:szCs w:val="40"/>
          <w:rtl/>
          <w:lang w:bidi="ar-JO"/>
        </w:rPr>
        <w:t>،</w:t>
      </w:r>
      <w:r w:rsidRPr="002A7509">
        <w:rPr>
          <w:rFonts w:ascii="Arabic Typesetting" w:hAnsi="Arabic Typesetting" w:cs="Arabic Typesetting"/>
          <w:color w:val="000000" w:themeColor="text1"/>
          <w:sz w:val="40"/>
          <w:szCs w:val="40"/>
          <w:rtl/>
          <w:lang w:bidi="ar-JO"/>
        </w:rPr>
        <w:t xml:space="preserve"> والتي شكلت نقطة تحول جذري في فهم الإعاقة كقضية حقوقية وليست طبية أو رعائية. وتُلزم الاتفاقية الدولة بضمان عدم التمييز، وتوفير الترتيبات التيسيرية المعقولة، وضمان الوصول الشامل، وإشراك الأشخاص ذوي الإعاقة في السياسات والقرارات التي تمس حياتهم، لتكون المشاركة أساسًا في عملية صنع القرار. </w:t>
      </w:r>
    </w:p>
    <w:p w:rsidR="00670DF2" w:rsidRPr="002A7509" w:rsidRDefault="00C04C1F" w:rsidP="002A7509">
      <w:pPr>
        <w:spacing w:after="120" w:line="240" w:lineRule="auto"/>
        <w:jc w:val="both"/>
        <w:rPr>
          <w:rFonts w:ascii="Arabic Typesetting" w:hAnsi="Arabic Typesetting" w:cs="Arabic Typesetting"/>
          <w:color w:val="943634" w:themeColor="accent2" w:themeShade="BF"/>
          <w:sz w:val="40"/>
          <w:szCs w:val="40"/>
          <w:rtl/>
          <w:lang w:bidi="ar-JO"/>
        </w:rPr>
      </w:pPr>
      <w:r w:rsidRPr="002A7509">
        <w:rPr>
          <w:rFonts w:ascii="Arabic Typesetting" w:hAnsi="Arabic Typesetting" w:cs="Arabic Typesetting"/>
          <w:color w:val="943634" w:themeColor="accent2" w:themeShade="BF"/>
          <w:sz w:val="40"/>
          <w:szCs w:val="40"/>
          <w:rtl/>
          <w:lang w:bidi="ar-JO"/>
        </w:rPr>
        <w:t xml:space="preserve"> قانون حقوق الأشخاص ذوي الإعاقة رقم </w:t>
      </w:r>
      <w:r w:rsidR="00670DF2" w:rsidRPr="002A7509">
        <w:rPr>
          <w:rFonts w:ascii="Arabic Typesetting" w:hAnsi="Arabic Typesetting" w:cs="Arabic Typesetting" w:hint="cs"/>
          <w:color w:val="943634" w:themeColor="accent2" w:themeShade="BF"/>
          <w:sz w:val="40"/>
          <w:szCs w:val="40"/>
          <w:rtl/>
          <w:lang w:bidi="ar-JO"/>
        </w:rPr>
        <w:t>(</w:t>
      </w:r>
      <w:r w:rsidRPr="002A7509">
        <w:rPr>
          <w:rFonts w:ascii="Arabic Typesetting" w:hAnsi="Arabic Typesetting" w:cs="Arabic Typesetting"/>
          <w:color w:val="943634" w:themeColor="accent2" w:themeShade="BF"/>
          <w:sz w:val="40"/>
          <w:szCs w:val="40"/>
          <w:rtl/>
          <w:lang w:bidi="ar-JO"/>
        </w:rPr>
        <w:t>20</w:t>
      </w:r>
      <w:r w:rsidR="00670DF2" w:rsidRPr="002A7509">
        <w:rPr>
          <w:rFonts w:ascii="Arabic Typesetting" w:hAnsi="Arabic Typesetting" w:cs="Arabic Typesetting" w:hint="cs"/>
          <w:color w:val="943634" w:themeColor="accent2" w:themeShade="BF"/>
          <w:sz w:val="40"/>
          <w:szCs w:val="40"/>
          <w:rtl/>
          <w:lang w:bidi="ar-JO"/>
        </w:rPr>
        <w:t xml:space="preserve">) </w:t>
      </w:r>
      <w:r w:rsidRPr="002A7509">
        <w:rPr>
          <w:rFonts w:ascii="Arabic Typesetting" w:hAnsi="Arabic Typesetting" w:cs="Arabic Typesetting"/>
          <w:color w:val="943634" w:themeColor="accent2" w:themeShade="BF"/>
          <w:sz w:val="40"/>
          <w:szCs w:val="40"/>
          <w:rtl/>
          <w:lang w:bidi="ar-JO"/>
        </w:rPr>
        <w:t>لسنة 2017</w:t>
      </w:r>
    </w:p>
    <w:p w:rsidR="00DF122E" w:rsidRPr="002A7509" w:rsidRDefault="00C04C1F" w:rsidP="002A7509">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 xml:space="preserve">يُعد هذا القانون أحد أكثر القوانين تقدمًا في المنطقة، بتبنيه صراحة النموذج الحقوقي واعتباره الإعاقة نتيجة تفاعل الشخص مع الحواجز وليس نتيجة "قصور فردي". ويحظر القانون أي شكل من أشكال التمييز على أساس الإعاقة أو بسببها، ويُلزم جميع الجهات </w:t>
      </w:r>
      <w:r w:rsidR="00670DF2" w:rsidRPr="002A7509">
        <w:rPr>
          <w:rFonts w:ascii="Arabic Typesetting" w:hAnsi="Arabic Typesetting" w:cs="Arabic Typesetting" w:hint="cs"/>
          <w:color w:val="000000" w:themeColor="text1"/>
          <w:sz w:val="40"/>
          <w:szCs w:val="40"/>
          <w:rtl/>
          <w:lang w:bidi="ar-JO"/>
        </w:rPr>
        <w:t>ـ</w:t>
      </w:r>
      <w:r w:rsidRPr="002A7509">
        <w:rPr>
          <w:rFonts w:ascii="Arabic Typesetting" w:hAnsi="Arabic Typesetting" w:cs="Arabic Typesetting"/>
          <w:color w:val="000000" w:themeColor="text1"/>
          <w:sz w:val="40"/>
          <w:szCs w:val="40"/>
          <w:rtl/>
          <w:lang w:bidi="ar-JO"/>
        </w:rPr>
        <w:t xml:space="preserve"> حكومية، وخاصة، ومجتمع مدني </w:t>
      </w:r>
      <w:r w:rsidR="00670DF2" w:rsidRPr="002A7509">
        <w:rPr>
          <w:rFonts w:ascii="Arabic Typesetting" w:hAnsi="Arabic Typesetting" w:cs="Arabic Typesetting" w:hint="cs"/>
          <w:color w:val="000000" w:themeColor="text1"/>
          <w:sz w:val="40"/>
          <w:szCs w:val="40"/>
          <w:rtl/>
          <w:lang w:bidi="ar-JO"/>
        </w:rPr>
        <w:t>ـ</w:t>
      </w:r>
      <w:r w:rsidRPr="002A7509">
        <w:rPr>
          <w:rFonts w:ascii="Arabic Typesetting" w:hAnsi="Arabic Typesetting" w:cs="Arabic Typesetting"/>
          <w:color w:val="000000" w:themeColor="text1"/>
          <w:sz w:val="40"/>
          <w:szCs w:val="40"/>
          <w:rtl/>
          <w:lang w:bidi="ar-JO"/>
        </w:rPr>
        <w:t xml:space="preserve"> باتخاذ التدابير التي تمنع هذا التمييز.</w:t>
      </w:r>
    </w:p>
    <w:p w:rsidR="00DF122E" w:rsidRPr="002A7509" w:rsidRDefault="00C04C1F" w:rsidP="002A7509">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وجاء القانون ليضع "الدمج" كعنوان رئيسي لكافة الحقوق الدستورية للأشخاص ذوي الإعاقة، ولينتقل بالحماية القانونية من المستوى الشكلي إلى الفعلي من خلال تعريف حرمان الأشخاص ذوي الإعاقة من حقوقهم أو تقييد ممارستهم لها "عنفًا" يعاقب عليه القانون. وهو تعريف يعكس تحولًا عميقًا في الفهم القانوني، ويضع مسؤولية مباشرة على المؤسسات لمنع الإقصاء واتخاذ الخطوات اللازمة لإزالة الحواجز.</w:t>
      </w:r>
    </w:p>
    <w:p w:rsidR="00CC603C" w:rsidRPr="007D0A52" w:rsidRDefault="00C04C1F" w:rsidP="007D0A52">
      <w:pPr>
        <w:spacing w:after="120" w:line="240" w:lineRule="auto"/>
        <w:jc w:val="both"/>
        <w:rPr>
          <w:rFonts w:ascii="Arabic Typesetting" w:hAnsi="Arabic Typesetting" w:cs="Arabic Typesetting"/>
          <w:color w:val="000000" w:themeColor="text1"/>
          <w:sz w:val="40"/>
          <w:szCs w:val="40"/>
          <w:lang w:bidi="ar-JO"/>
        </w:rPr>
      </w:pPr>
      <w:r w:rsidRPr="002A7509">
        <w:rPr>
          <w:rFonts w:ascii="Arabic Typesetting" w:hAnsi="Arabic Typesetting" w:cs="Arabic Typesetting"/>
          <w:color w:val="000000" w:themeColor="text1"/>
          <w:sz w:val="40"/>
          <w:szCs w:val="40"/>
          <w:rtl/>
          <w:lang w:bidi="ar-JO"/>
        </w:rPr>
        <w:t>ويشكّل هذا الإطار الدستوري والقانوني والدولي منظومة مترابطة تُعد الأساس الذي يستند إليه هذا الدليل في طرح منهجيته، وتوجيه توصياته نحو تحقيق دمج فعّال وعملي داخل البرامج والمشاريع الوطنية.</w:t>
      </w:r>
    </w:p>
    <w:sectPr w:rsidR="00CC603C" w:rsidRPr="007D0A52">
      <w:headerReference w:type="default" r:id="rId133"/>
      <w:footerReference w:type="default" r:id="rId134"/>
      <w:pgSz w:w="12240" w:h="15840"/>
      <w:pgMar w:top="936" w:right="1037" w:bottom="936" w:left="1037" w:header="360" w:footer="40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1ED" w:rsidRDefault="005911ED">
      <w:pPr>
        <w:spacing w:after="0" w:line="240" w:lineRule="auto"/>
      </w:pPr>
      <w:r>
        <w:separator/>
      </w:r>
    </w:p>
  </w:endnote>
  <w:endnote w:type="continuationSeparator" w:id="0">
    <w:p w:rsidR="005911ED" w:rsidRDefault="00591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akkal Majalla">
    <w:altName w:val="Times New Roman"/>
    <w:panose1 w:val="02000000000000000000"/>
    <w:charset w:val="00"/>
    <w:family w:val="auto"/>
    <w:pitch w:val="variable"/>
    <w:sig w:usb0="A000207F" w:usb1="C000204B" w:usb2="00000108" w:usb3="00000000" w:csb0="000000D3" w:csb1="00000000"/>
    <w:embedRegular r:id="rId1" w:fontKey="{5389E58C-FC9A-4AFA-AD00-A7F8D688B3F9}"/>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ypesetting">
    <w:panose1 w:val="03020402040406030203"/>
    <w:charset w:val="00"/>
    <w:family w:val="script"/>
    <w:pitch w:val="variable"/>
    <w:sig w:usb0="80002007" w:usb1="80000000" w:usb2="00000008" w:usb3="00000000" w:csb0="000000D3" w:csb1="00000000"/>
    <w:embedRegular r:id="rId2" w:fontKey="{B579FBC1-9A66-4C46-8EB2-DCDD2057A802}"/>
    <w:embedBold r:id="rId3" w:fontKey="{E5365306-AA9C-41FC-B8D1-7CF340ED5912}"/>
    <w:embedItalic r:id="rId4" w:fontKey="{E7D25336-D33E-4B3E-96F6-9F97400BCB29}"/>
    <w:embedBoldItalic r:id="rId5" w:fontKey="{7EF7433F-CC97-4834-9A09-48FE686A9362}"/>
  </w:font>
  <w:font w:name="IBM Plex Sans Arabic">
    <w:charset w:val="00"/>
    <w:family w:val="auto"/>
    <w:pitch w:val="default"/>
    <w:embedRegular r:id="rId6" w:fontKey="{CDDAF689-93A3-4E1B-BE36-E798AABB5C79}"/>
    <w:embedBold r:id="rId7" w:fontKey="{790DB9BA-5436-436D-A80D-9B4EA971FD93}"/>
    <w:embedItalic r:id="rId8" w:fontKey="{61B3FB34-E84F-40D8-BC64-5813E1929C68}"/>
    <w:embedBoldItalic r:id="rId9" w:fontKey="{4C1D7927-DC16-40D6-936B-D85D3C060829}"/>
  </w:font>
  <w:font w:name="IBM Plex Sans Arabic SemiBold">
    <w:charset w:val="00"/>
    <w:family w:val="auto"/>
    <w:pitch w:val="default"/>
    <w:embedRegular r:id="rId10" w:fontKey="{91FCFF06-DCE8-4628-8CE4-DF0A93DE7692}"/>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embedRegular r:id="rId11" w:fontKey="{BCA98518-2EA1-40B2-8E6A-8C7B97C624F3}"/>
  </w:font>
  <w:font w:name="Cambria">
    <w:panose1 w:val="02040503050406030204"/>
    <w:charset w:val="00"/>
    <w:family w:val="roman"/>
    <w:pitch w:val="variable"/>
    <w:sig w:usb0="E00006FF" w:usb1="420024FF" w:usb2="02000000" w:usb3="00000000" w:csb0="0000019F" w:csb1="00000000"/>
    <w:embedRegular r:id="rId12" w:fontKey="{7AE22891-F05E-463F-82C4-D18A558DB893}"/>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DF3" w:rsidRDefault="00100DF3">
    <w:pPr>
      <w:pBdr>
        <w:top w:val="single" w:sz="6" w:space="4" w:color="F36C21"/>
      </w:pBdr>
      <w:jc w:val="right"/>
      <w:rPr>
        <w:sz w:val="20"/>
        <w:szCs w:val="20"/>
      </w:rPr>
    </w:pPr>
    <w:r>
      <w:rPr>
        <w:rFonts w:eastAsia="Times New Roman" w:cs="Times New Roman"/>
        <w:color w:val="7A173F"/>
        <w:sz w:val="20"/>
        <w:szCs w:val="20"/>
      </w:rPr>
      <w:fldChar w:fldCharType="begin"/>
    </w:r>
    <w:r>
      <w:rPr>
        <w:rFonts w:eastAsia="Times New Roman" w:cs="Times New Roman"/>
        <w:color w:val="7A173F"/>
        <w:sz w:val="20"/>
        <w:szCs w:val="20"/>
      </w:rPr>
      <w:instrText>PAGE</w:instrText>
    </w:r>
    <w:r>
      <w:rPr>
        <w:rFonts w:eastAsia="Times New Roman" w:cs="Times New Roman"/>
        <w:color w:val="7A173F"/>
        <w:sz w:val="20"/>
        <w:szCs w:val="20"/>
      </w:rPr>
      <w:fldChar w:fldCharType="separate"/>
    </w:r>
    <w:r w:rsidR="00652C42">
      <w:rPr>
        <w:rFonts w:eastAsia="Times New Roman" w:cs="Times New Roman"/>
        <w:noProof/>
        <w:color w:val="7A173F"/>
        <w:sz w:val="20"/>
        <w:szCs w:val="20"/>
        <w:rtl/>
      </w:rPr>
      <w:t>62</w:t>
    </w:r>
    <w:r>
      <w:rPr>
        <w:rFonts w:eastAsia="Times New Roman" w:cs="Times New Roman"/>
        <w:color w:val="7A173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1ED" w:rsidRDefault="005911ED">
      <w:pPr>
        <w:spacing w:after="0" w:line="240" w:lineRule="auto"/>
      </w:pPr>
      <w:r>
        <w:separator/>
      </w:r>
    </w:p>
  </w:footnote>
  <w:footnote w:type="continuationSeparator" w:id="0">
    <w:p w:rsidR="005911ED" w:rsidRDefault="005911ED">
      <w:pPr>
        <w:spacing w:after="0" w:line="240" w:lineRule="auto"/>
      </w:pPr>
      <w:r>
        <w:continuationSeparator/>
      </w:r>
    </w:p>
  </w:footnote>
  <w:footnote w:id="1">
    <w:p w:rsidR="00100DF3" w:rsidRDefault="00100DF3">
      <w:pPr>
        <w:spacing w:after="0" w:line="240" w:lineRule="auto"/>
        <w:rPr>
          <w:sz w:val="20"/>
          <w:szCs w:val="20"/>
        </w:rPr>
      </w:pPr>
      <w:r>
        <w:rPr>
          <w:vertAlign w:val="superscript"/>
        </w:rPr>
        <w:footnoteRef/>
      </w:r>
      <w:r>
        <w:rPr>
          <w:rFonts w:cs="Times New Roman"/>
          <w:sz w:val="20"/>
          <w:szCs w:val="20"/>
          <w:rtl/>
        </w:rPr>
        <w:t xml:space="preserve"> قانون حقوق الأشخاص ذوي الإعاقة </w:t>
      </w:r>
      <w:r>
        <w:rPr>
          <w:sz w:val="20"/>
          <w:szCs w:val="20"/>
          <w:rtl/>
        </w:rPr>
        <w:t xml:space="preserve">- </w:t>
      </w:r>
      <w:r>
        <w:rPr>
          <w:rFonts w:cs="Times New Roman"/>
          <w:sz w:val="20"/>
          <w:szCs w:val="20"/>
          <w:rtl/>
        </w:rPr>
        <w:t xml:space="preserve">المادة </w:t>
      </w:r>
      <w:r>
        <w:rPr>
          <w:sz w:val="20"/>
          <w:szCs w:val="20"/>
          <w:rtl/>
        </w:rPr>
        <w:t>2</w:t>
      </w:r>
    </w:p>
  </w:footnote>
  <w:footnote w:id="2">
    <w:p w:rsidR="00100DF3" w:rsidRDefault="00100DF3">
      <w:pPr>
        <w:spacing w:after="0" w:line="240" w:lineRule="auto"/>
        <w:rPr>
          <w:sz w:val="20"/>
          <w:szCs w:val="20"/>
        </w:rPr>
      </w:pPr>
      <w:r>
        <w:rPr>
          <w:vertAlign w:val="superscript"/>
        </w:rPr>
        <w:footnoteRef/>
      </w:r>
      <w:r>
        <w:rPr>
          <w:rFonts w:cs="Times New Roman"/>
          <w:sz w:val="20"/>
          <w:szCs w:val="20"/>
          <w:rtl/>
        </w:rPr>
        <w:t xml:space="preserve"> قانون حقوق الأشخاص ذوي الإعاقة </w:t>
      </w:r>
      <w:r>
        <w:rPr>
          <w:sz w:val="20"/>
          <w:szCs w:val="20"/>
          <w:rtl/>
        </w:rPr>
        <w:t xml:space="preserve">- </w:t>
      </w:r>
      <w:r>
        <w:rPr>
          <w:rFonts w:cs="Times New Roman"/>
          <w:sz w:val="20"/>
          <w:szCs w:val="20"/>
          <w:rtl/>
        </w:rPr>
        <w:t xml:space="preserve">المادة </w:t>
      </w:r>
      <w:r>
        <w:rPr>
          <w:sz w:val="20"/>
          <w:szCs w:val="20"/>
          <w:rtl/>
        </w:rPr>
        <w:t>2</w:t>
      </w:r>
    </w:p>
  </w:footnote>
  <w:footnote w:id="3">
    <w:p w:rsidR="00100DF3" w:rsidRDefault="00100DF3">
      <w:pPr>
        <w:spacing w:after="0" w:line="240" w:lineRule="auto"/>
        <w:rPr>
          <w:sz w:val="20"/>
          <w:szCs w:val="20"/>
        </w:rPr>
      </w:pPr>
      <w:r>
        <w:rPr>
          <w:vertAlign w:val="superscript"/>
        </w:rPr>
        <w:footnoteRef/>
      </w:r>
      <w:r>
        <w:rPr>
          <w:rFonts w:cs="Times New Roman"/>
          <w:sz w:val="20"/>
          <w:szCs w:val="20"/>
          <w:rtl/>
        </w:rPr>
        <w:t xml:space="preserve"> قانون حقوق الأشخاص ذوي الإعاقة </w:t>
      </w:r>
      <w:r>
        <w:rPr>
          <w:sz w:val="20"/>
          <w:szCs w:val="20"/>
          <w:rtl/>
        </w:rPr>
        <w:t xml:space="preserve">- </w:t>
      </w:r>
      <w:r>
        <w:rPr>
          <w:rFonts w:cs="Times New Roman"/>
          <w:sz w:val="20"/>
          <w:szCs w:val="20"/>
          <w:rtl/>
        </w:rPr>
        <w:t xml:space="preserve">المادة </w:t>
      </w:r>
      <w:r>
        <w:rPr>
          <w:sz w:val="20"/>
          <w:szCs w:val="20"/>
          <w:rtl/>
        </w:rPr>
        <w:t>2</w:t>
      </w:r>
    </w:p>
  </w:footnote>
  <w:footnote w:id="4">
    <w:p w:rsidR="00100DF3" w:rsidRDefault="00100DF3">
      <w:pPr>
        <w:spacing w:after="0" w:line="240" w:lineRule="auto"/>
        <w:rPr>
          <w:sz w:val="20"/>
          <w:szCs w:val="20"/>
        </w:rPr>
      </w:pPr>
      <w:r>
        <w:rPr>
          <w:vertAlign w:val="superscript"/>
        </w:rPr>
        <w:footnoteRef/>
      </w:r>
      <w:r>
        <w:rPr>
          <w:rFonts w:cs="Times New Roman"/>
          <w:sz w:val="20"/>
          <w:szCs w:val="20"/>
          <w:rtl/>
        </w:rPr>
        <w:t xml:space="preserve"> قانون حقوق الأشخاص ذوي الإعاقة </w:t>
      </w:r>
      <w:r>
        <w:rPr>
          <w:sz w:val="20"/>
          <w:szCs w:val="20"/>
          <w:rtl/>
        </w:rPr>
        <w:t xml:space="preserve">- </w:t>
      </w:r>
      <w:r>
        <w:rPr>
          <w:rFonts w:cs="Times New Roman"/>
          <w:sz w:val="20"/>
          <w:szCs w:val="20"/>
          <w:rtl/>
        </w:rPr>
        <w:t xml:space="preserve">المادة </w:t>
      </w:r>
      <w:r>
        <w:rPr>
          <w:sz w:val="20"/>
          <w:szCs w:val="20"/>
          <w:rtl/>
        </w:rPr>
        <w:t>2</w:t>
      </w:r>
    </w:p>
  </w:footnote>
  <w:footnote w:id="5">
    <w:p w:rsidR="00100DF3" w:rsidRDefault="00100DF3">
      <w:pPr>
        <w:spacing w:after="0" w:line="240" w:lineRule="auto"/>
        <w:rPr>
          <w:sz w:val="20"/>
          <w:szCs w:val="20"/>
        </w:rPr>
      </w:pPr>
      <w:r>
        <w:rPr>
          <w:vertAlign w:val="superscript"/>
        </w:rPr>
        <w:footnoteRef/>
      </w:r>
      <w:r>
        <w:rPr>
          <w:rFonts w:cs="Times New Roman"/>
          <w:sz w:val="20"/>
          <w:szCs w:val="20"/>
          <w:rtl/>
        </w:rPr>
        <w:t xml:space="preserve"> قانون حقوق الأشخاص ذوي الإعاقة </w:t>
      </w:r>
      <w:r>
        <w:rPr>
          <w:sz w:val="20"/>
          <w:szCs w:val="20"/>
          <w:rtl/>
        </w:rPr>
        <w:t xml:space="preserve">- </w:t>
      </w:r>
      <w:r>
        <w:rPr>
          <w:rFonts w:cs="Times New Roman"/>
          <w:sz w:val="20"/>
          <w:szCs w:val="20"/>
          <w:rtl/>
        </w:rPr>
        <w:t xml:space="preserve">المادة </w:t>
      </w:r>
      <w:r>
        <w:rPr>
          <w:sz w:val="20"/>
          <w:szCs w:val="20"/>
          <w:rtl/>
        </w:rPr>
        <w:t>2</w:t>
      </w:r>
    </w:p>
  </w:footnote>
  <w:footnote w:id="6">
    <w:p w:rsidR="00100DF3" w:rsidRDefault="00100DF3">
      <w:pPr>
        <w:spacing w:after="0" w:line="240" w:lineRule="auto"/>
        <w:rPr>
          <w:sz w:val="20"/>
          <w:szCs w:val="20"/>
        </w:rPr>
      </w:pPr>
      <w:r>
        <w:rPr>
          <w:vertAlign w:val="superscript"/>
        </w:rPr>
        <w:footnoteRef/>
      </w:r>
      <w:r>
        <w:rPr>
          <w:rFonts w:cs="Times New Roman"/>
          <w:sz w:val="20"/>
          <w:szCs w:val="20"/>
          <w:rtl/>
        </w:rPr>
        <w:t xml:space="preserve"> قانون حقوق الأشخاص ذوي الإعاقة </w:t>
      </w:r>
      <w:r>
        <w:rPr>
          <w:sz w:val="20"/>
          <w:szCs w:val="20"/>
          <w:rtl/>
        </w:rPr>
        <w:t xml:space="preserve">- </w:t>
      </w:r>
      <w:r>
        <w:rPr>
          <w:rFonts w:cs="Times New Roman"/>
          <w:sz w:val="20"/>
          <w:szCs w:val="20"/>
          <w:rtl/>
        </w:rPr>
        <w:t xml:space="preserve">المادة </w:t>
      </w:r>
      <w:r>
        <w:rPr>
          <w:sz w:val="20"/>
          <w:szCs w:val="20"/>
          <w:rtl/>
        </w:rPr>
        <w:t>2</w:t>
      </w:r>
    </w:p>
  </w:footnote>
  <w:footnote w:id="7">
    <w:p w:rsidR="00100DF3" w:rsidRDefault="00100DF3">
      <w:pPr>
        <w:spacing w:after="0" w:line="240" w:lineRule="auto"/>
        <w:rPr>
          <w:sz w:val="20"/>
          <w:szCs w:val="20"/>
        </w:rPr>
      </w:pPr>
      <w:r>
        <w:rPr>
          <w:vertAlign w:val="superscript"/>
        </w:rPr>
        <w:footnoteRef/>
      </w:r>
      <w:r>
        <w:rPr>
          <w:rFonts w:cs="Times New Roman"/>
          <w:sz w:val="20"/>
          <w:szCs w:val="20"/>
          <w:rtl/>
        </w:rPr>
        <w:t xml:space="preserve"> تم تطوير التعريف من قبل معدي الدليل</w:t>
      </w:r>
    </w:p>
  </w:footnote>
  <w:footnote w:id="8">
    <w:p w:rsidR="00100DF3" w:rsidRDefault="00100DF3">
      <w:pPr>
        <w:spacing w:after="0" w:line="240" w:lineRule="auto"/>
        <w:rPr>
          <w:sz w:val="20"/>
          <w:szCs w:val="20"/>
        </w:rPr>
      </w:pPr>
      <w:r>
        <w:rPr>
          <w:vertAlign w:val="superscript"/>
        </w:rPr>
        <w:footnoteRef/>
      </w:r>
      <w:r>
        <w:rPr>
          <w:rFonts w:cs="Times New Roman"/>
          <w:sz w:val="20"/>
          <w:szCs w:val="20"/>
          <w:rtl/>
        </w:rPr>
        <w:t xml:space="preserve"> تم تطوير التعريف من قبل معدي الدليل</w:t>
      </w:r>
    </w:p>
  </w:footnote>
  <w:footnote w:id="9">
    <w:p w:rsidR="00100DF3" w:rsidRDefault="00100DF3">
      <w:pPr>
        <w:spacing w:after="0" w:line="240" w:lineRule="auto"/>
        <w:rPr>
          <w:sz w:val="20"/>
          <w:szCs w:val="20"/>
        </w:rPr>
      </w:pPr>
      <w:r>
        <w:rPr>
          <w:vertAlign w:val="superscript"/>
        </w:rPr>
        <w:footnoteRef/>
      </w:r>
      <w:r>
        <w:rPr>
          <w:rFonts w:cs="Times New Roman"/>
          <w:sz w:val="20"/>
          <w:szCs w:val="20"/>
          <w:rtl/>
        </w:rPr>
        <w:t xml:space="preserve"> تم تطوير التعريف من قبل معدي الدليل</w:t>
      </w:r>
    </w:p>
  </w:footnote>
  <w:footnote w:id="10">
    <w:p w:rsidR="00100DF3" w:rsidRDefault="00100DF3">
      <w:pPr>
        <w:spacing w:after="0" w:line="240" w:lineRule="auto"/>
        <w:rPr>
          <w:sz w:val="20"/>
          <w:szCs w:val="20"/>
        </w:rPr>
      </w:pPr>
      <w:r>
        <w:rPr>
          <w:vertAlign w:val="superscript"/>
        </w:rPr>
        <w:footnoteRef/>
      </w:r>
      <w:r>
        <w:rPr>
          <w:rFonts w:cs="Times New Roman"/>
          <w:sz w:val="20"/>
          <w:szCs w:val="20"/>
          <w:rtl/>
        </w:rPr>
        <w:t xml:space="preserve"> قانون حقوق الأشخاص ذوي الإعاقة </w:t>
      </w:r>
      <w:r>
        <w:rPr>
          <w:sz w:val="20"/>
          <w:szCs w:val="20"/>
          <w:rtl/>
        </w:rPr>
        <w:t xml:space="preserve">- </w:t>
      </w:r>
      <w:r>
        <w:rPr>
          <w:rFonts w:cs="Times New Roman"/>
          <w:sz w:val="20"/>
          <w:szCs w:val="20"/>
          <w:rtl/>
        </w:rPr>
        <w:t xml:space="preserve">المادة </w:t>
      </w:r>
      <w:r>
        <w:rPr>
          <w:sz w:val="20"/>
          <w:szCs w:val="20"/>
          <w:rtl/>
        </w:rPr>
        <w:t>3\</w:t>
      </w:r>
      <w:r>
        <w:rPr>
          <w:rFonts w:cs="Times New Roman"/>
          <w:sz w:val="20"/>
          <w:szCs w:val="20"/>
          <w:rtl/>
        </w:rPr>
        <w:t>ب</w:t>
      </w:r>
    </w:p>
  </w:footnote>
  <w:footnote w:id="11">
    <w:p w:rsidR="00100DF3" w:rsidRDefault="00100DF3">
      <w:pPr>
        <w:spacing w:line="240" w:lineRule="auto"/>
        <w:rPr>
          <w:sz w:val="20"/>
          <w:szCs w:val="20"/>
        </w:rPr>
      </w:pPr>
      <w:r>
        <w:rPr>
          <w:vertAlign w:val="superscript"/>
        </w:rPr>
        <w:footnoteRef/>
      </w:r>
      <w:hyperlink r:id="rId1">
        <w:r>
          <w:rPr>
            <w:sz w:val="20"/>
            <w:szCs w:val="20"/>
            <w:u w:val="single"/>
          </w:rPr>
          <w:t>https://hcd.gov.jo/AR/ListDetails/%D8%A7%D9%84%D8%A8%D8%B7%D8%A7%D9%82%D8%A9_%D8%A7%D9%84%D8%AA%D8%B9%D8%B1%D9%8A%D9%81%D9%8A%D8%A9/1128/1015</w:t>
        </w:r>
      </w:hyperlink>
    </w:p>
  </w:footnote>
  <w:footnote w:id="12">
    <w:p w:rsidR="00100DF3" w:rsidRDefault="00100DF3">
      <w:pPr>
        <w:spacing w:line="240" w:lineRule="auto"/>
        <w:rPr>
          <w:sz w:val="20"/>
          <w:szCs w:val="20"/>
        </w:rPr>
      </w:pPr>
      <w:r>
        <w:rPr>
          <w:vertAlign w:val="superscript"/>
        </w:rPr>
        <w:footnoteRef/>
      </w:r>
      <w:r>
        <w:rPr>
          <w:rFonts w:cs="Times New Roman"/>
          <w:sz w:val="20"/>
          <w:szCs w:val="20"/>
          <w:rtl/>
        </w:rPr>
        <w:t xml:space="preserve"> دائرة الاحصاءات العامة </w:t>
      </w:r>
      <w:r>
        <w:rPr>
          <w:sz w:val="20"/>
          <w:szCs w:val="20"/>
          <w:rtl/>
        </w:rPr>
        <w:t>2015</w:t>
      </w:r>
    </w:p>
  </w:footnote>
  <w:footnote w:id="13">
    <w:p w:rsidR="00100DF3" w:rsidRDefault="00100DF3">
      <w:pPr>
        <w:spacing w:line="240" w:lineRule="auto"/>
        <w:rPr>
          <w:sz w:val="20"/>
          <w:szCs w:val="20"/>
        </w:rPr>
      </w:pPr>
      <w:r>
        <w:rPr>
          <w:vertAlign w:val="superscript"/>
        </w:rPr>
        <w:footnoteRef/>
      </w:r>
      <w:r>
        <w:rPr>
          <w:rFonts w:cs="Times New Roman"/>
          <w:sz w:val="20"/>
          <w:szCs w:val="20"/>
          <w:rtl/>
        </w:rPr>
        <w:t xml:space="preserve"> دائرة الاحصاءات العامة </w:t>
      </w:r>
      <w:r>
        <w:rPr>
          <w:sz w:val="20"/>
          <w:szCs w:val="20"/>
          <w:rtl/>
        </w:rPr>
        <w:t>2015</w:t>
      </w:r>
    </w:p>
  </w:footnote>
  <w:footnote w:id="14">
    <w:p w:rsidR="00100DF3" w:rsidRDefault="00100DF3" w:rsidP="00B50BE6">
      <w:pPr>
        <w:spacing w:after="0" w:line="240" w:lineRule="auto"/>
        <w:rPr>
          <w:sz w:val="20"/>
          <w:szCs w:val="20"/>
        </w:rPr>
      </w:pPr>
      <w:r>
        <w:rPr>
          <w:vertAlign w:val="superscript"/>
        </w:rPr>
        <w:footnoteRef/>
      </w:r>
      <w:r>
        <w:rPr>
          <w:sz w:val="20"/>
          <w:szCs w:val="20"/>
        </w:rPr>
        <w:t xml:space="preserve"> </w:t>
      </w:r>
      <w:r>
        <w:rPr>
          <w:color w:val="1155CC"/>
          <w:sz w:val="20"/>
          <w:szCs w:val="20"/>
          <w:u w:val="single"/>
        </w:rPr>
        <w:t>https://www.youtube.com/watch?v=OgQQ-1TmCaQ</w:t>
      </w:r>
    </w:p>
  </w:footnote>
  <w:footnote w:id="15">
    <w:p w:rsidR="00100DF3" w:rsidRDefault="00100DF3">
      <w:pPr>
        <w:spacing w:after="0" w:line="240" w:lineRule="auto"/>
        <w:rPr>
          <w:sz w:val="20"/>
          <w:szCs w:val="20"/>
        </w:rPr>
      </w:pPr>
      <w:r>
        <w:rPr>
          <w:vertAlign w:val="superscript"/>
        </w:rPr>
        <w:footnoteRef/>
      </w:r>
      <w:r>
        <w:rPr>
          <w:sz w:val="20"/>
          <w:szCs w:val="20"/>
        </w:rPr>
        <w:t xml:space="preserve"> </w:t>
      </w:r>
      <w:hyperlink r:id="rId2">
        <w:r>
          <w:rPr>
            <w:color w:val="1155CC"/>
            <w:sz w:val="20"/>
            <w:szCs w:val="20"/>
            <w:u w:val="single"/>
          </w:rPr>
          <w:t>https://youtu.be/KNGJgKpqZo4</w:t>
        </w:r>
      </w:hyperlink>
    </w:p>
  </w:footnote>
  <w:footnote w:id="16">
    <w:p w:rsidR="00100DF3" w:rsidRDefault="00100DF3">
      <w:pPr>
        <w:spacing w:after="0" w:line="240" w:lineRule="auto"/>
        <w:rPr>
          <w:sz w:val="20"/>
          <w:szCs w:val="20"/>
        </w:rPr>
      </w:pPr>
      <w:r>
        <w:rPr>
          <w:vertAlign w:val="superscript"/>
        </w:rPr>
        <w:footnoteRef/>
      </w:r>
      <w:r>
        <w:rPr>
          <w:sz w:val="20"/>
          <w:szCs w:val="20"/>
        </w:rPr>
        <w:t xml:space="preserve"> </w:t>
      </w:r>
      <w:hyperlink r:id="rId3">
        <w:r>
          <w:rPr>
            <w:color w:val="1155CC"/>
            <w:sz w:val="20"/>
            <w:szCs w:val="20"/>
            <w:u w:val="single"/>
          </w:rPr>
          <w:t>https://www.youtube.com/watch?v=C3h6DUhNm5M</w:t>
        </w:r>
      </w:hyperlink>
    </w:p>
    <w:p w:rsidR="00100DF3" w:rsidRDefault="00100DF3">
      <w:pPr>
        <w:spacing w:after="0" w:line="240" w:lineRule="auto"/>
        <w:rPr>
          <w:sz w:val="20"/>
          <w:szCs w:val="20"/>
        </w:rPr>
      </w:pPr>
    </w:p>
  </w:footnote>
  <w:footnote w:id="17">
    <w:p w:rsidR="00100DF3" w:rsidRDefault="00100DF3">
      <w:pPr>
        <w:spacing w:after="0" w:line="240" w:lineRule="auto"/>
        <w:rPr>
          <w:sz w:val="20"/>
          <w:szCs w:val="20"/>
        </w:rPr>
      </w:pPr>
      <w:r>
        <w:rPr>
          <w:vertAlign w:val="superscript"/>
        </w:rPr>
        <w:footnoteRef/>
      </w:r>
      <w:r>
        <w:rPr>
          <w:sz w:val="20"/>
          <w:szCs w:val="20"/>
        </w:rPr>
        <w:t xml:space="preserve"> </w:t>
      </w:r>
      <w:hyperlink r:id="rId4">
        <w:r>
          <w:rPr>
            <w:color w:val="1155CC"/>
            <w:sz w:val="20"/>
            <w:szCs w:val="20"/>
            <w:u w:val="single"/>
          </w:rPr>
          <w:t>https://www.youtube.com/watch?v=WK4qezVS6kY</w:t>
        </w:r>
      </w:hyperlink>
    </w:p>
    <w:p w:rsidR="00100DF3" w:rsidRDefault="00100DF3">
      <w:pPr>
        <w:spacing w:after="0" w:line="240" w:lineRule="auto"/>
        <w:rPr>
          <w:sz w:val="20"/>
          <w:szCs w:val="20"/>
        </w:rPr>
      </w:pPr>
    </w:p>
  </w:footnote>
  <w:footnote w:id="18">
    <w:p w:rsidR="00100DF3" w:rsidRDefault="00100DF3">
      <w:pPr>
        <w:spacing w:after="0" w:line="240" w:lineRule="auto"/>
        <w:rPr>
          <w:sz w:val="20"/>
          <w:szCs w:val="20"/>
        </w:rPr>
      </w:pPr>
      <w:r w:rsidRPr="00452AF2">
        <w:rPr>
          <w:rFonts w:cs="Times New Roman"/>
          <w:sz w:val="20"/>
          <w:szCs w:val="20"/>
        </w:rPr>
        <w:footnoteRef/>
      </w:r>
      <w:r w:rsidRPr="00452AF2">
        <w:rPr>
          <w:rFonts w:cs="Times New Roman"/>
          <w:sz w:val="20"/>
          <w:szCs w:val="20"/>
        </w:rPr>
        <w:t xml:space="preserve"> </w:t>
      </w:r>
      <w:r w:rsidRPr="00452AF2">
        <w:rPr>
          <w:rFonts w:cs="Times New Roman"/>
          <w:sz w:val="20"/>
          <w:szCs w:val="20"/>
          <w:rtl/>
        </w:rPr>
        <w:t xml:space="preserve">شعار عالمي يؤكد على ضرورة إشراك المجموعات المتأثرة بشكل مباشر، خاصة الأشخاص ذوي الإعاقة والمجموعات </w:t>
      </w:r>
      <w:r w:rsidRPr="00452AF2">
        <w:rPr>
          <w:rFonts w:cs="Times New Roman" w:hint="cs"/>
          <w:sz w:val="20"/>
          <w:szCs w:val="20"/>
          <w:rtl/>
        </w:rPr>
        <w:t xml:space="preserve">والأكثر </w:t>
      </w:r>
      <w:r w:rsidRPr="00452AF2">
        <w:rPr>
          <w:rFonts w:cs="Times New Roman"/>
          <w:sz w:val="20"/>
          <w:szCs w:val="20"/>
          <w:rtl/>
        </w:rPr>
        <w:t>عرضة للإقصاء والتميز، في صنع القرارات والسياسات التي تؤثر على حياتهم</w:t>
      </w:r>
      <w:r w:rsidRPr="00E35960">
        <w:rPr>
          <w:rFonts w:cs="Times New Roman" w:hint="cs"/>
          <w:sz w:val="20"/>
          <w:szCs w:val="20"/>
          <w:rtl/>
        </w:rPr>
        <w:t xml:space="preserve">، </w:t>
      </w:r>
      <w:r w:rsidRPr="00E35960">
        <w:rPr>
          <w:rFonts w:cs="Times New Roman"/>
          <w:sz w:val="20"/>
          <w:szCs w:val="20"/>
          <w:rtl/>
        </w:rPr>
        <w:t xml:space="preserve">"لا شيء عنا بدوننا" شعار عالمي تتبناه الأمم المتحدة ومنظمات حقوق الأشخاص ذوي الإعاقة، </w:t>
      </w:r>
      <w:r w:rsidRPr="00E35960">
        <w:rPr>
          <w:rFonts w:cs="Times New Roman" w:hint="cs"/>
          <w:sz w:val="20"/>
          <w:szCs w:val="20"/>
          <w:rtl/>
        </w:rPr>
        <w:t>و</w:t>
      </w:r>
      <w:r w:rsidRPr="00E35960">
        <w:rPr>
          <w:rFonts w:cs="Times New Roman"/>
          <w:sz w:val="20"/>
          <w:szCs w:val="20"/>
          <w:rtl/>
        </w:rPr>
        <w:t>يعني ضرورة مشاركتهم المباشرة في صنع السياسات والقرارات التي تؤثر على حياتهم. يرسخ هذا المبدأ الحق في التمثيل، الاستشارة، والشمول التام، ضماناً لعدم اتخاذ قرارات تخصهم دون إشراكهم فعلياً.</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DF3" w:rsidRDefault="00100DF3">
    <w:pPr>
      <w:pStyle w:val="Header"/>
      <w:pBdr>
        <w:bottom w:val="single" w:sz="8" w:space="2" w:color="F36C21"/>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0109D"/>
    <w:multiLevelType w:val="multilevel"/>
    <w:tmpl w:val="0F20943A"/>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606915"/>
    <w:multiLevelType w:val="hybridMultilevel"/>
    <w:tmpl w:val="1688A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0673B"/>
    <w:multiLevelType w:val="multilevel"/>
    <w:tmpl w:val="44C0E2D2"/>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A80EFE"/>
    <w:multiLevelType w:val="hybridMultilevel"/>
    <w:tmpl w:val="9D6E178C"/>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C1CF9"/>
    <w:multiLevelType w:val="multilevel"/>
    <w:tmpl w:val="5C2A2DF8"/>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C75521"/>
    <w:multiLevelType w:val="multilevel"/>
    <w:tmpl w:val="29DAE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E3960D6"/>
    <w:multiLevelType w:val="hybridMultilevel"/>
    <w:tmpl w:val="63F6473E"/>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04AE1"/>
    <w:multiLevelType w:val="multilevel"/>
    <w:tmpl w:val="A0428CE8"/>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0F36576"/>
    <w:multiLevelType w:val="hybridMultilevel"/>
    <w:tmpl w:val="64CC4308"/>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DA1D44"/>
    <w:multiLevelType w:val="multilevel"/>
    <w:tmpl w:val="E342D548"/>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2FE55DC"/>
    <w:multiLevelType w:val="hybridMultilevel"/>
    <w:tmpl w:val="28DA8334"/>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0D4D02"/>
    <w:multiLevelType w:val="hybridMultilevel"/>
    <w:tmpl w:val="3796BF12"/>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A509C6"/>
    <w:multiLevelType w:val="multilevel"/>
    <w:tmpl w:val="376EDA4A"/>
    <w:lvl w:ilvl="0">
      <w:start w:val="4"/>
      <w:numFmt w:val="bullet"/>
      <w:lvlText w:val="•"/>
      <w:lvlJc w:val="left"/>
      <w:pPr>
        <w:ind w:left="63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5BB5A22"/>
    <w:multiLevelType w:val="multilevel"/>
    <w:tmpl w:val="382C59D4"/>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AD1029D"/>
    <w:multiLevelType w:val="multilevel"/>
    <w:tmpl w:val="D67293B6"/>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BA53F04"/>
    <w:multiLevelType w:val="multilevel"/>
    <w:tmpl w:val="10945724"/>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BD329AA"/>
    <w:multiLevelType w:val="hybridMultilevel"/>
    <w:tmpl w:val="319EC52E"/>
    <w:lvl w:ilvl="0" w:tplc="F87C4EEC">
      <w:start w:val="4"/>
      <w:numFmt w:val="bullet"/>
      <w:lvlText w:val="•"/>
      <w:lvlJc w:val="left"/>
      <w:pPr>
        <w:ind w:left="1260" w:hanging="360"/>
      </w:pPr>
      <w:rPr>
        <w:rFonts w:ascii="Sakkal Majalla" w:eastAsia="Times New Roman" w:hAnsi="Sakkal Majalla" w:cs="Sakkal Majalla"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25ED31BD"/>
    <w:multiLevelType w:val="hybridMultilevel"/>
    <w:tmpl w:val="BC5CAFE2"/>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4849DB"/>
    <w:multiLevelType w:val="hybridMultilevel"/>
    <w:tmpl w:val="1254686E"/>
    <w:lvl w:ilvl="0" w:tplc="F87C4EEC">
      <w:start w:val="4"/>
      <w:numFmt w:val="bullet"/>
      <w:lvlText w:val="•"/>
      <w:lvlJc w:val="left"/>
      <w:pPr>
        <w:ind w:left="1260" w:hanging="360"/>
      </w:pPr>
      <w:rPr>
        <w:rFonts w:ascii="Sakkal Majalla" w:eastAsia="Times New Roman" w:hAnsi="Sakkal Majalla" w:cs="Sakkal Majalla"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2782699D"/>
    <w:multiLevelType w:val="multilevel"/>
    <w:tmpl w:val="E0A82CF8"/>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8602FB1"/>
    <w:multiLevelType w:val="hybridMultilevel"/>
    <w:tmpl w:val="B1D4BB40"/>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89100F"/>
    <w:multiLevelType w:val="hybridMultilevel"/>
    <w:tmpl w:val="7CD8CAB6"/>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B8345A"/>
    <w:multiLevelType w:val="multilevel"/>
    <w:tmpl w:val="2D98988C"/>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E6F1817"/>
    <w:multiLevelType w:val="multilevel"/>
    <w:tmpl w:val="A90EFB56"/>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12E7BA5"/>
    <w:multiLevelType w:val="hybridMultilevel"/>
    <w:tmpl w:val="6F1606C8"/>
    <w:lvl w:ilvl="0" w:tplc="F87C4EEC">
      <w:start w:val="4"/>
      <w:numFmt w:val="bullet"/>
      <w:lvlText w:val="•"/>
      <w:lvlJc w:val="left"/>
      <w:pPr>
        <w:ind w:left="720" w:hanging="360"/>
      </w:pPr>
      <w:rPr>
        <w:rFonts w:ascii="Sakkal Majalla" w:eastAsia="Times New Roman" w:hAnsi="Sakkal Majalla" w:cs="Sakkal Majalla"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900815"/>
    <w:multiLevelType w:val="multilevel"/>
    <w:tmpl w:val="97E6E850"/>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56F18CB"/>
    <w:multiLevelType w:val="multilevel"/>
    <w:tmpl w:val="93964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A190827"/>
    <w:multiLevelType w:val="multilevel"/>
    <w:tmpl w:val="F4B0921C"/>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E131B83"/>
    <w:multiLevelType w:val="multilevel"/>
    <w:tmpl w:val="52B67164"/>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F8D4647"/>
    <w:multiLevelType w:val="multilevel"/>
    <w:tmpl w:val="C69E55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42F030A2"/>
    <w:multiLevelType w:val="multilevel"/>
    <w:tmpl w:val="068C9BCE"/>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38A3BCC"/>
    <w:multiLevelType w:val="multilevel"/>
    <w:tmpl w:val="74C8C15C"/>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7AF357C"/>
    <w:multiLevelType w:val="hybridMultilevel"/>
    <w:tmpl w:val="1842F8B8"/>
    <w:lvl w:ilvl="0" w:tplc="407433A6">
      <w:start w:val="1"/>
      <w:numFmt w:val="decimal"/>
      <w:lvlText w:val="%1."/>
      <w:lvlJc w:val="left"/>
      <w:pPr>
        <w:ind w:left="1260" w:hanging="360"/>
      </w:pPr>
      <w:rPr>
        <w:rFonts w:ascii="Arabic Typesetting" w:eastAsia="IBM Plex Sans Arabic" w:hAnsi="Arabic Typesetting" w:cs="Arabic Typesetting"/>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47E42FE8"/>
    <w:multiLevelType w:val="multilevel"/>
    <w:tmpl w:val="27FC7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D5E6625"/>
    <w:multiLevelType w:val="hybridMultilevel"/>
    <w:tmpl w:val="E2AA2046"/>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087327"/>
    <w:multiLevelType w:val="multilevel"/>
    <w:tmpl w:val="FFE241DA"/>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1735E93"/>
    <w:multiLevelType w:val="multilevel"/>
    <w:tmpl w:val="13F6357E"/>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1FB4761"/>
    <w:multiLevelType w:val="multilevel"/>
    <w:tmpl w:val="0BCC0C14"/>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7D84DF1"/>
    <w:multiLevelType w:val="hybridMultilevel"/>
    <w:tmpl w:val="9690C156"/>
    <w:lvl w:ilvl="0" w:tplc="F87C4EEC">
      <w:start w:val="4"/>
      <w:numFmt w:val="bullet"/>
      <w:lvlText w:val="•"/>
      <w:lvlJc w:val="left"/>
      <w:pPr>
        <w:ind w:left="720" w:hanging="360"/>
      </w:pPr>
      <w:rPr>
        <w:rFonts w:ascii="Sakkal Majalla" w:eastAsia="Times New Roman" w:hAnsi="Sakkal Majalla" w:cs="Sakkal Majall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9B65A8"/>
    <w:multiLevelType w:val="multilevel"/>
    <w:tmpl w:val="6BF4CD30"/>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C33615B"/>
    <w:multiLevelType w:val="hybridMultilevel"/>
    <w:tmpl w:val="4E8811D8"/>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C276FE"/>
    <w:multiLevelType w:val="multilevel"/>
    <w:tmpl w:val="6A2EEFD6"/>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EC31FB0"/>
    <w:multiLevelType w:val="hybridMultilevel"/>
    <w:tmpl w:val="B3683390"/>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1C0AD3"/>
    <w:multiLevelType w:val="multilevel"/>
    <w:tmpl w:val="FCE20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F522649"/>
    <w:multiLevelType w:val="hybridMultilevel"/>
    <w:tmpl w:val="0F440C00"/>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490F25"/>
    <w:multiLevelType w:val="multilevel"/>
    <w:tmpl w:val="6FCAF22E"/>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84F73B2"/>
    <w:multiLevelType w:val="hybridMultilevel"/>
    <w:tmpl w:val="95D0F4FA"/>
    <w:lvl w:ilvl="0" w:tplc="F87C4EEC">
      <w:start w:val="4"/>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583A3D"/>
    <w:multiLevelType w:val="multilevel"/>
    <w:tmpl w:val="FA9E3C00"/>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CDB58EC"/>
    <w:multiLevelType w:val="multilevel"/>
    <w:tmpl w:val="54D4A832"/>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D966C74"/>
    <w:multiLevelType w:val="multilevel"/>
    <w:tmpl w:val="AAD8D3BA"/>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F136A73"/>
    <w:multiLevelType w:val="multilevel"/>
    <w:tmpl w:val="0E8A35FE"/>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723F33DC"/>
    <w:multiLevelType w:val="multilevel"/>
    <w:tmpl w:val="6F163934"/>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39566AC"/>
    <w:multiLevelType w:val="multilevel"/>
    <w:tmpl w:val="5B2E85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4036390"/>
    <w:multiLevelType w:val="multilevel"/>
    <w:tmpl w:val="B8505038"/>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55354DB"/>
    <w:multiLevelType w:val="multilevel"/>
    <w:tmpl w:val="2C88B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15:restartNumberingAfterBreak="0">
    <w:nsid w:val="76A2773A"/>
    <w:multiLevelType w:val="multilevel"/>
    <w:tmpl w:val="68B0C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7E6B29B2"/>
    <w:multiLevelType w:val="multilevel"/>
    <w:tmpl w:val="B764FC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7F151EFF"/>
    <w:multiLevelType w:val="multilevel"/>
    <w:tmpl w:val="97CC006A"/>
    <w:lvl w:ilvl="0">
      <w:start w:val="4"/>
      <w:numFmt w:val="bullet"/>
      <w:lvlText w:val="•"/>
      <w:lvlJc w:val="left"/>
      <w:pPr>
        <w:ind w:left="720" w:hanging="360"/>
      </w:pPr>
      <w:rPr>
        <w:rFonts w:ascii="Sakkal Majalla" w:eastAsia="Times New Roman" w:hAnsi="Sakkal Majalla" w:cs="Sakkal Majall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4"/>
  </w:num>
  <w:num w:numId="2">
    <w:abstractNumId w:val="29"/>
  </w:num>
  <w:num w:numId="3">
    <w:abstractNumId w:val="37"/>
  </w:num>
  <w:num w:numId="4">
    <w:abstractNumId w:val="15"/>
  </w:num>
  <w:num w:numId="5">
    <w:abstractNumId w:val="52"/>
  </w:num>
  <w:num w:numId="6">
    <w:abstractNumId w:val="56"/>
  </w:num>
  <w:num w:numId="7">
    <w:abstractNumId w:val="26"/>
  </w:num>
  <w:num w:numId="8">
    <w:abstractNumId w:val="9"/>
  </w:num>
  <w:num w:numId="9">
    <w:abstractNumId w:val="36"/>
  </w:num>
  <w:num w:numId="10">
    <w:abstractNumId w:val="5"/>
  </w:num>
  <w:num w:numId="11">
    <w:abstractNumId w:val="33"/>
  </w:num>
  <w:num w:numId="12">
    <w:abstractNumId w:val="49"/>
  </w:num>
  <w:num w:numId="13">
    <w:abstractNumId w:val="43"/>
  </w:num>
  <w:num w:numId="14">
    <w:abstractNumId w:val="55"/>
  </w:num>
  <w:num w:numId="15">
    <w:abstractNumId w:val="51"/>
  </w:num>
  <w:num w:numId="16">
    <w:abstractNumId w:val="23"/>
  </w:num>
  <w:num w:numId="17">
    <w:abstractNumId w:val="40"/>
  </w:num>
  <w:num w:numId="18">
    <w:abstractNumId w:val="45"/>
  </w:num>
  <w:num w:numId="19">
    <w:abstractNumId w:val="12"/>
  </w:num>
  <w:num w:numId="20">
    <w:abstractNumId w:val="50"/>
  </w:num>
  <w:num w:numId="21">
    <w:abstractNumId w:val="3"/>
  </w:num>
  <w:num w:numId="22">
    <w:abstractNumId w:val="38"/>
  </w:num>
  <w:num w:numId="23">
    <w:abstractNumId w:val="27"/>
  </w:num>
  <w:num w:numId="24">
    <w:abstractNumId w:val="0"/>
  </w:num>
  <w:num w:numId="25">
    <w:abstractNumId w:val="22"/>
  </w:num>
  <w:num w:numId="26">
    <w:abstractNumId w:val="25"/>
  </w:num>
  <w:num w:numId="27">
    <w:abstractNumId w:val="4"/>
  </w:num>
  <w:num w:numId="28">
    <w:abstractNumId w:val="24"/>
  </w:num>
  <w:num w:numId="29">
    <w:abstractNumId w:val="10"/>
  </w:num>
  <w:num w:numId="30">
    <w:abstractNumId w:val="20"/>
  </w:num>
  <w:num w:numId="31">
    <w:abstractNumId w:val="42"/>
  </w:num>
  <w:num w:numId="32">
    <w:abstractNumId w:val="19"/>
  </w:num>
  <w:num w:numId="33">
    <w:abstractNumId w:val="31"/>
  </w:num>
  <w:num w:numId="34">
    <w:abstractNumId w:val="2"/>
  </w:num>
  <w:num w:numId="35">
    <w:abstractNumId w:val="16"/>
  </w:num>
  <w:num w:numId="36">
    <w:abstractNumId w:val="18"/>
  </w:num>
  <w:num w:numId="37">
    <w:abstractNumId w:val="21"/>
  </w:num>
  <w:num w:numId="38">
    <w:abstractNumId w:val="17"/>
  </w:num>
  <w:num w:numId="39">
    <w:abstractNumId w:val="11"/>
  </w:num>
  <w:num w:numId="40">
    <w:abstractNumId w:val="44"/>
  </w:num>
  <w:num w:numId="41">
    <w:abstractNumId w:val="8"/>
  </w:num>
  <w:num w:numId="42">
    <w:abstractNumId w:val="46"/>
  </w:num>
  <w:num w:numId="43">
    <w:abstractNumId w:val="53"/>
  </w:num>
  <w:num w:numId="44">
    <w:abstractNumId w:val="28"/>
  </w:num>
  <w:num w:numId="45">
    <w:abstractNumId w:val="35"/>
  </w:num>
  <w:num w:numId="46">
    <w:abstractNumId w:val="30"/>
  </w:num>
  <w:num w:numId="47">
    <w:abstractNumId w:val="48"/>
  </w:num>
  <w:num w:numId="48">
    <w:abstractNumId w:val="7"/>
  </w:num>
  <w:num w:numId="49">
    <w:abstractNumId w:val="47"/>
  </w:num>
  <w:num w:numId="50">
    <w:abstractNumId w:val="14"/>
  </w:num>
  <w:num w:numId="51">
    <w:abstractNumId w:val="41"/>
  </w:num>
  <w:num w:numId="52">
    <w:abstractNumId w:val="34"/>
  </w:num>
  <w:num w:numId="53">
    <w:abstractNumId w:val="39"/>
  </w:num>
  <w:num w:numId="54">
    <w:abstractNumId w:val="57"/>
  </w:num>
  <w:num w:numId="55">
    <w:abstractNumId w:val="13"/>
  </w:num>
  <w:num w:numId="56">
    <w:abstractNumId w:val="1"/>
  </w:num>
  <w:num w:numId="57">
    <w:abstractNumId w:val="6"/>
  </w:num>
  <w:num w:numId="58">
    <w:abstractNumId w:val="3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22E"/>
    <w:rsid w:val="000001CF"/>
    <w:rsid w:val="000059C7"/>
    <w:rsid w:val="000205DA"/>
    <w:rsid w:val="00023336"/>
    <w:rsid w:val="00060A24"/>
    <w:rsid w:val="000905E0"/>
    <w:rsid w:val="00094DF0"/>
    <w:rsid w:val="000B6066"/>
    <w:rsid w:val="00100DF3"/>
    <w:rsid w:val="00101CAC"/>
    <w:rsid w:val="00103F3D"/>
    <w:rsid w:val="00124232"/>
    <w:rsid w:val="00126A84"/>
    <w:rsid w:val="00137505"/>
    <w:rsid w:val="00160185"/>
    <w:rsid w:val="00180196"/>
    <w:rsid w:val="001815E6"/>
    <w:rsid w:val="00183DA0"/>
    <w:rsid w:val="001A29BD"/>
    <w:rsid w:val="001A4BA7"/>
    <w:rsid w:val="001B596D"/>
    <w:rsid w:val="001B5C99"/>
    <w:rsid w:val="0020056C"/>
    <w:rsid w:val="00243284"/>
    <w:rsid w:val="002508D9"/>
    <w:rsid w:val="002610DE"/>
    <w:rsid w:val="00267C12"/>
    <w:rsid w:val="00272EA1"/>
    <w:rsid w:val="00273A9E"/>
    <w:rsid w:val="002931B1"/>
    <w:rsid w:val="002A1AB4"/>
    <w:rsid w:val="002A7509"/>
    <w:rsid w:val="002B1CCD"/>
    <w:rsid w:val="002B6786"/>
    <w:rsid w:val="00303FE0"/>
    <w:rsid w:val="00305276"/>
    <w:rsid w:val="00320227"/>
    <w:rsid w:val="00326C78"/>
    <w:rsid w:val="00332705"/>
    <w:rsid w:val="0034211D"/>
    <w:rsid w:val="0034348D"/>
    <w:rsid w:val="003468F1"/>
    <w:rsid w:val="003872A5"/>
    <w:rsid w:val="003A287A"/>
    <w:rsid w:val="003A63D0"/>
    <w:rsid w:val="003E37E5"/>
    <w:rsid w:val="003E6044"/>
    <w:rsid w:val="003E7388"/>
    <w:rsid w:val="003F744B"/>
    <w:rsid w:val="00413FB6"/>
    <w:rsid w:val="00427547"/>
    <w:rsid w:val="00430270"/>
    <w:rsid w:val="00446767"/>
    <w:rsid w:val="00447AB5"/>
    <w:rsid w:val="00452AF2"/>
    <w:rsid w:val="00485DC0"/>
    <w:rsid w:val="004A4885"/>
    <w:rsid w:val="004C7681"/>
    <w:rsid w:val="004E0E7A"/>
    <w:rsid w:val="004F5673"/>
    <w:rsid w:val="00544C6E"/>
    <w:rsid w:val="005629EF"/>
    <w:rsid w:val="005911ED"/>
    <w:rsid w:val="00595D63"/>
    <w:rsid w:val="00597D7E"/>
    <w:rsid w:val="006030BB"/>
    <w:rsid w:val="00606328"/>
    <w:rsid w:val="0064038D"/>
    <w:rsid w:val="00652C42"/>
    <w:rsid w:val="00655B07"/>
    <w:rsid w:val="00655DDD"/>
    <w:rsid w:val="006636A8"/>
    <w:rsid w:val="00670DF2"/>
    <w:rsid w:val="006906A4"/>
    <w:rsid w:val="006A65C3"/>
    <w:rsid w:val="006C2C20"/>
    <w:rsid w:val="006C5E5A"/>
    <w:rsid w:val="006D2487"/>
    <w:rsid w:val="007A034C"/>
    <w:rsid w:val="007A4C01"/>
    <w:rsid w:val="007B181F"/>
    <w:rsid w:val="007D0A52"/>
    <w:rsid w:val="00843C5A"/>
    <w:rsid w:val="00861C68"/>
    <w:rsid w:val="00883816"/>
    <w:rsid w:val="008B327A"/>
    <w:rsid w:val="008D402C"/>
    <w:rsid w:val="008D6EFE"/>
    <w:rsid w:val="00914CAC"/>
    <w:rsid w:val="00932F5A"/>
    <w:rsid w:val="00974777"/>
    <w:rsid w:val="00996275"/>
    <w:rsid w:val="00A04EC0"/>
    <w:rsid w:val="00A20A04"/>
    <w:rsid w:val="00A26A1D"/>
    <w:rsid w:val="00A458A9"/>
    <w:rsid w:val="00A45CE5"/>
    <w:rsid w:val="00AA7D28"/>
    <w:rsid w:val="00AC28C7"/>
    <w:rsid w:val="00B16148"/>
    <w:rsid w:val="00B50BE6"/>
    <w:rsid w:val="00B73EB2"/>
    <w:rsid w:val="00BB0BC2"/>
    <w:rsid w:val="00BB3DA1"/>
    <w:rsid w:val="00BE5EC0"/>
    <w:rsid w:val="00BE75C7"/>
    <w:rsid w:val="00BF2B42"/>
    <w:rsid w:val="00C04C1F"/>
    <w:rsid w:val="00C14B78"/>
    <w:rsid w:val="00CA4A26"/>
    <w:rsid w:val="00CC376A"/>
    <w:rsid w:val="00CC603C"/>
    <w:rsid w:val="00CE5033"/>
    <w:rsid w:val="00D005A0"/>
    <w:rsid w:val="00D31532"/>
    <w:rsid w:val="00D75F89"/>
    <w:rsid w:val="00D86BFF"/>
    <w:rsid w:val="00DB6D34"/>
    <w:rsid w:val="00DD163E"/>
    <w:rsid w:val="00DF122E"/>
    <w:rsid w:val="00E3086B"/>
    <w:rsid w:val="00E35960"/>
    <w:rsid w:val="00E3624D"/>
    <w:rsid w:val="00E41EA7"/>
    <w:rsid w:val="00E43AEE"/>
    <w:rsid w:val="00E441BE"/>
    <w:rsid w:val="00EB5FC2"/>
    <w:rsid w:val="00EC46D3"/>
    <w:rsid w:val="00EE0209"/>
    <w:rsid w:val="00EE1250"/>
    <w:rsid w:val="00EE3C4E"/>
    <w:rsid w:val="00EF764E"/>
    <w:rsid w:val="00F04E5C"/>
    <w:rsid w:val="00F129B8"/>
    <w:rsid w:val="00F35F22"/>
    <w:rsid w:val="00F70A6E"/>
    <w:rsid w:val="00F82E42"/>
    <w:rsid w:val="00F954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B077"/>
  <w15:docId w15:val="{071EEACD-3E68-470B-A5E2-3D33F58F8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IBM Plex Sans Arabic SemiBold" w:eastAsia="IBM Plex Sans Arabic SemiBold" w:hAnsi="IBM Plex Sans Arabic SemiBold" w:cs="IBM Plex Sans Arabic SemiBold"/>
        <w:color w:val="434343"/>
        <w:sz w:val="24"/>
        <w:szCs w:val="24"/>
        <w:lang w:val="en" w:eastAsia="zh-CN" w:bidi="ar-SA"/>
      </w:rPr>
    </w:rPrDefault>
    <w:pPrDefault>
      <w:pPr>
        <w:bidi/>
        <w:spacing w:after="4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IBM Plex Sans Arabic" w:eastAsia="IBM Plex Sans Arabic" w:hAnsi="IBM Plex Sans Arabic" w:cs="IBM Plex Sans Arabic"/>
      <w:color w:val="222222"/>
      <w:sz w:val="22"/>
    </w:rPr>
  </w:style>
  <w:style w:type="paragraph" w:styleId="Heading1">
    <w:name w:val="heading 1"/>
    <w:basedOn w:val="Normal"/>
    <w:next w:val="Normal"/>
    <w:uiPriority w:val="9"/>
    <w:qFormat/>
    <w:pPr>
      <w:keepNext/>
      <w:keepLines/>
      <w:outlineLvl w:val="0"/>
    </w:pPr>
    <w:rPr>
      <w:b/>
      <w:bCs/>
      <w:color w:val="F36C21"/>
      <w:sz w:val="36"/>
      <w:szCs w:val="36"/>
    </w:rPr>
  </w:style>
  <w:style w:type="paragraph" w:styleId="Heading2">
    <w:name w:val="heading 2"/>
    <w:basedOn w:val="Normal"/>
    <w:next w:val="Normal"/>
    <w:uiPriority w:val="9"/>
    <w:unhideWhenUsed/>
    <w:qFormat/>
    <w:pPr>
      <w:keepNext/>
      <w:keepLines/>
      <w:outlineLvl w:val="1"/>
    </w:pPr>
    <w:rPr>
      <w:b/>
      <w:bCs/>
      <w:color w:val="7A1645"/>
      <w:sz w:val="28"/>
      <w:szCs w:val="32"/>
    </w:rPr>
  </w:style>
  <w:style w:type="paragraph" w:styleId="Heading3">
    <w:name w:val="heading 3"/>
    <w:basedOn w:val="Normal"/>
    <w:next w:val="Normal"/>
    <w:uiPriority w:val="9"/>
    <w:unhideWhenUsed/>
    <w:qFormat/>
    <w:pPr>
      <w:keepNext/>
      <w:keepLines/>
      <w:outlineLvl w:val="2"/>
    </w:pPr>
    <w:rPr>
      <w:b/>
      <w:bCs/>
      <w:i/>
      <w:iCs/>
      <w:color w:val="7A1645"/>
      <w:sz w:val="24"/>
      <w:szCs w:val="26"/>
      <w:shd w:val="clear" w:color="auto" w:fill="FFE599"/>
    </w:rPr>
  </w:style>
  <w:style w:type="paragraph" w:styleId="Heading4">
    <w:name w:val="heading 4"/>
    <w:basedOn w:val="Normal"/>
    <w:next w:val="Normal"/>
    <w:uiPriority w:val="9"/>
    <w:unhideWhenUsed/>
    <w:qFormat/>
    <w:pPr>
      <w:keepNext/>
      <w:keepLines/>
      <w:spacing w:line="240" w:lineRule="auto"/>
      <w:ind w:left="540"/>
      <w:outlineLvl w:val="3"/>
    </w:pPr>
    <w:rPr>
      <w:i/>
      <w:iCs/>
      <w:u w:val="single"/>
      <w:shd w:val="clear" w:color="auto" w:fill="93C47D"/>
    </w:rPr>
  </w:style>
  <w:style w:type="paragraph" w:styleId="Heading5">
    <w:name w:val="heading 5"/>
    <w:basedOn w:val="Normal"/>
    <w:next w:val="Normal"/>
    <w:uiPriority w:val="9"/>
    <w:unhideWhenUsed/>
    <w:qFormat/>
    <w:pPr>
      <w:keepNext/>
      <w:keepLines/>
      <w:spacing w:before="240" w:after="240" w:line="240" w:lineRule="auto"/>
      <w:ind w:left="720"/>
      <w:outlineLvl w:val="4"/>
    </w:pPr>
    <w:rPr>
      <w:i/>
      <w:iCs/>
      <w:u w:val="single"/>
      <w:shd w:val="clear" w:color="auto" w:fill="E69138"/>
    </w:rPr>
  </w:style>
  <w:style w:type="paragraph" w:styleId="Heading6">
    <w:name w:val="heading 6"/>
    <w:basedOn w:val="Normal"/>
    <w:next w:val="Normal"/>
    <w:uiPriority w:val="9"/>
    <w:unhideWhenUsed/>
    <w:qFormat/>
    <w:pPr>
      <w:keepNext/>
      <w:keepLines/>
      <w:spacing w:after="0"/>
      <w:outlineLvl w:val="5"/>
    </w:pPr>
    <w:rPr>
      <w:color w:val="CC0000"/>
      <w:shd w:val="clear" w:color="auto" w:fill="D9D9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color w:val="CC0000"/>
      <w:sz w:val="32"/>
      <w:szCs w:val="32"/>
      <w:u w:val="single"/>
    </w:rPr>
  </w:style>
  <w:style w:type="paragraph" w:styleId="Subtitle">
    <w:name w:val="Subtitle"/>
    <w:basedOn w:val="Normal"/>
    <w:next w:val="Normal"/>
    <w:uiPriority w:val="11"/>
    <w:qFormat/>
    <w:pPr>
      <w:keepNext/>
      <w:keepLines/>
    </w:pPr>
    <w:rPr>
      <w:color w:val="CC0000"/>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paragraph" w:styleId="ListParagraph">
    <w:name w:val="List Paragraph"/>
    <w:basedOn w:val="Normal"/>
    <w:uiPriority w:val="34"/>
    <w:qFormat/>
    <w:rsid w:val="00E41EA7"/>
    <w:pPr>
      <w:ind w:left="720"/>
      <w:contextualSpacing/>
    </w:pPr>
  </w:style>
  <w:style w:type="paragraph" w:styleId="Header">
    <w:name w:val="header"/>
    <w:basedOn w:val="Normal"/>
    <w:link w:val="HeaderChar"/>
    <w:uiPriority w:val="99"/>
    <w:unhideWhenUsed/>
    <w:rsid w:val="00342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11D"/>
    <w:rPr>
      <w:rFonts w:ascii="IBM Plex Sans Arabic" w:eastAsia="IBM Plex Sans Arabic" w:hAnsi="IBM Plex Sans Arabic" w:cs="IBM Plex Sans Arabic"/>
    </w:rPr>
  </w:style>
  <w:style w:type="paragraph" w:styleId="Footer">
    <w:name w:val="footer"/>
    <w:basedOn w:val="Normal"/>
    <w:link w:val="FooterChar"/>
    <w:uiPriority w:val="99"/>
    <w:unhideWhenUsed/>
    <w:rsid w:val="00342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11D"/>
    <w:rPr>
      <w:rFonts w:ascii="IBM Plex Sans Arabic" w:eastAsia="IBM Plex Sans Arabic" w:hAnsi="IBM Plex Sans Arabic" w:cs="IBM Plex Sans Arabic"/>
    </w:rPr>
  </w:style>
  <w:style w:type="paragraph" w:styleId="NormalWeb">
    <w:name w:val="Normal (Web)"/>
    <w:basedOn w:val="Normal"/>
    <w:uiPriority w:val="99"/>
    <w:unhideWhenUsed/>
    <w:rsid w:val="00D86BFF"/>
    <w:pPr>
      <w:bidi w:val="0"/>
      <w:spacing w:before="100" w:beforeAutospacing="1" w:after="100" w:afterAutospacing="1" w:line="240" w:lineRule="auto"/>
    </w:pPr>
    <w:rPr>
      <w:color w:val="auto"/>
      <w:lang w:val="en-US" w:eastAsia="en-US"/>
    </w:rPr>
  </w:style>
  <w:style w:type="paragraph" w:styleId="BalloonText">
    <w:name w:val="Balloon Text"/>
    <w:basedOn w:val="Normal"/>
    <w:link w:val="BalloonTextChar"/>
    <w:uiPriority w:val="99"/>
    <w:semiHidden/>
    <w:unhideWhenUsed/>
    <w:rsid w:val="00861C68"/>
    <w:pPr>
      <w:spacing w:after="0" w:line="240" w:lineRule="auto"/>
    </w:pPr>
    <w:rPr>
      <w:sz w:val="18"/>
      <w:szCs w:val="18"/>
    </w:rPr>
  </w:style>
  <w:style w:type="character" w:customStyle="1" w:styleId="BalloonTextChar">
    <w:name w:val="Balloon Text Char"/>
    <w:basedOn w:val="DefaultParagraphFont"/>
    <w:link w:val="BalloonText"/>
    <w:uiPriority w:val="99"/>
    <w:semiHidden/>
    <w:rsid w:val="00861C68"/>
    <w:rPr>
      <w:rFonts w:ascii="IBM Plex Sans Arabic" w:eastAsia="IBM Plex Sans Arabic" w:hAnsi="IBM Plex Sans Arabic" w:cs="IBM Plex Sans Arabic"/>
      <w:sz w:val="18"/>
      <w:szCs w:val="18"/>
    </w:rPr>
  </w:style>
  <w:style w:type="character" w:styleId="Hyperlink">
    <w:name w:val="Hyperlink"/>
    <w:basedOn w:val="DefaultParagraphFont"/>
    <w:uiPriority w:val="99"/>
    <w:unhideWhenUsed/>
    <w:rsid w:val="00655B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851763">
      <w:bodyDiv w:val="1"/>
      <w:marLeft w:val="0"/>
      <w:marRight w:val="0"/>
      <w:marTop w:val="0"/>
      <w:marBottom w:val="0"/>
      <w:divBdr>
        <w:top w:val="none" w:sz="0" w:space="0" w:color="auto"/>
        <w:left w:val="none" w:sz="0" w:space="0" w:color="auto"/>
        <w:bottom w:val="none" w:sz="0" w:space="0" w:color="auto"/>
        <w:right w:val="none" w:sz="0" w:space="0" w:color="auto"/>
      </w:divBdr>
    </w:div>
    <w:div w:id="1482430124">
      <w:bodyDiv w:val="1"/>
      <w:marLeft w:val="0"/>
      <w:marRight w:val="0"/>
      <w:marTop w:val="0"/>
      <w:marBottom w:val="0"/>
      <w:divBdr>
        <w:top w:val="none" w:sz="0" w:space="0" w:color="auto"/>
        <w:left w:val="none" w:sz="0" w:space="0" w:color="auto"/>
        <w:bottom w:val="none" w:sz="0" w:space="0" w:color="auto"/>
        <w:right w:val="none" w:sz="0" w:space="0" w:color="auto"/>
      </w:divBdr>
    </w:div>
    <w:div w:id="1656758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Sehhyat" TargetMode="External"/><Relationship Id="rId21"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42" Type="http://schemas.openxmlformats.org/officeDocument/2006/relationships/hyperlink" Target="https://hcd.gov.jo/EBV4.0/Root_Storage/AR/%D8%A7%D9%84%D8%A5%D8%B3%D8%AA%D8%B1%D8%A7%D8%AA%D9%8A%D8%AC%D9%8A%D8%A9_%D8%A7%D9%84%D8%B9%D9%84%D8%B4%D8%B1%D9%8A%D8%A9_%D9%84%D9%84%D8%AA%D8%B9%D9%84%D9%8A%D9%85_%D8%A7%D9%84%D8%AF%D8%A7%D9%85%D8%AC.doc" TargetMode="External"/><Relationship Id="rId63"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84" Type="http://schemas.openxmlformats.org/officeDocument/2006/relationships/hyperlink" Target="https://youtu.be/KNGJgKpqZo4" TargetMode="External"/><Relationship Id="rId16"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107" Type="http://schemas.openxmlformats.org/officeDocument/2006/relationships/hyperlink" Target="https://ebni.org/training/" TargetMode="External"/><Relationship Id="rId11" Type="http://schemas.openxmlformats.org/officeDocument/2006/relationships/hyperlink" Target="https://www.youtube.com/watch?v=OgQQ-1TmCaQ" TargetMode="External"/><Relationship Id="rId32"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37"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53" Type="http://schemas.openxmlformats.org/officeDocument/2006/relationships/hyperlink" Target="https://nwm.unescwa.org/ar/resources/245" TargetMode="External"/><Relationship Id="rId58"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74" Type="http://schemas.openxmlformats.org/officeDocument/2006/relationships/hyperlink" Target="https://www.mosd.gov.jo/EBV4.0/Root_Storage/AR/EB_List_Page/%D8%A7%D9%84%D8%A7%D8%B3%D8%AA%D8%B1%D8%A7%D8%AA%D9%8A%D8%AC%D9%8A%D8%A9_%D8%A7%D9%84%D9%88%D8%B7%D9%86%D9%8A%D8%A9_%D9%84%D9%84%D8%AD%D9%85%D8%A7%D9%8A%D8%A9_%D8%A7%D9%84%D8%A7%D8%AC%D8%AA%D9%85%D8%A7%D8%B9%D9%8A%D8%A9_2025-2033_-_%D9%86%D8%B3%D8%AE%D8%A9_%D9%85%D8%B9%D8%AF%D8%A9_%D9%84%D9%84%D9%86%D8%B4%D8%B1.pdf" TargetMode="External"/><Relationship Id="rId79" Type="http://schemas.openxmlformats.org/officeDocument/2006/relationships/hyperlink" Target="https://www.women.jo/ar/strategy-pub" TargetMode="External"/><Relationship Id="rId102" Type="http://schemas.openxmlformats.org/officeDocument/2006/relationships/hyperlink" Target="https://ebni.org/Research/" TargetMode="External"/><Relationship Id="rId123" Type="http://schemas.openxmlformats.org/officeDocument/2006/relationships/hyperlink" Target="https://www.youtube.com/@Sehhyat" TargetMode="External"/><Relationship Id="rId128" Type="http://schemas.openxmlformats.org/officeDocument/2006/relationships/hyperlink" Target="https://www.hcd.gov.jo" TargetMode="External"/><Relationship Id="rId5" Type="http://schemas.openxmlformats.org/officeDocument/2006/relationships/webSettings" Target="webSettings.xml"/><Relationship Id="rId90" Type="http://schemas.openxmlformats.org/officeDocument/2006/relationships/hyperlink" Target="https://www.youtube.com/watch?v=C3h6DUhNm5M" TargetMode="External"/><Relationship Id="rId95" Type="http://schemas.openxmlformats.org/officeDocument/2006/relationships/hyperlink" Target="https://www.youtube.com/watch?v=WK4qezVS6kY" TargetMode="External"/><Relationship Id="rId22"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27"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43" Type="http://schemas.openxmlformats.org/officeDocument/2006/relationships/hyperlink" Target="https://hcd.gov.jo/EBV4.0/Root_Storage/AR/%D8%A7%D9%84%D8%A5%D8%B3%D8%AA%D8%B1%D8%A7%D8%AA%D9%8A%D8%AC%D9%8A%D8%A9_%D8%A7%D9%84%D8%B9%D9%84%D8%B4%D8%B1%D9%8A%D8%A9_%D9%84%D9%84%D8%AA%D8%B9%D9%84%D9%8A%D9%85_%D8%A7%D9%84%D8%AF%D8%A7%D9%85%D8%AC.doc" TargetMode="External"/><Relationship Id="rId48" Type="http://schemas.openxmlformats.org/officeDocument/2006/relationships/hyperlink" Target="https://nwm.unescwa.org/ar/resources/245" TargetMode="External"/><Relationship Id="rId64"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69"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113" Type="http://schemas.openxmlformats.org/officeDocument/2006/relationships/hyperlink" Target="https://ebni.org/training/" TargetMode="External"/><Relationship Id="rId118" Type="http://schemas.openxmlformats.org/officeDocument/2006/relationships/hyperlink" Target="https://www.youtube.com/@Sehhyat" TargetMode="External"/><Relationship Id="rId134" Type="http://schemas.openxmlformats.org/officeDocument/2006/relationships/footer" Target="footer1.xml"/><Relationship Id="rId80" Type="http://schemas.openxmlformats.org/officeDocument/2006/relationships/hyperlink" Target="https://www.women.jo/ar/strategy-pub" TargetMode="External"/><Relationship Id="rId85" Type="http://schemas.openxmlformats.org/officeDocument/2006/relationships/hyperlink" Target="https://youtu.be/KNGJgKpqZo4" TargetMode="External"/><Relationship Id="rId12" Type="http://schemas.openxmlformats.org/officeDocument/2006/relationships/hyperlink" Target="https://www.youtube.com/watch?v=OgQQ-1TmCaQ" TargetMode="External"/><Relationship Id="rId17"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33"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38" Type="http://schemas.openxmlformats.org/officeDocument/2006/relationships/hyperlink" Target="https://hcd.gov.jo/EBV4.0/Root_Storage/AR/%D8%A7%D9%84%D8%A5%D8%B3%D8%AA%D8%B1%D8%A7%D8%AA%D9%8A%D8%AC%D9%8A%D8%A9_%D8%A7%D9%84%D8%B9%D9%84%D8%B4%D8%B1%D9%8A%D8%A9_%D9%84%D9%84%D8%AA%D8%B9%D9%84%D9%8A%D9%85_%D8%A7%D9%84%D8%AF%D8%A7%D9%85%D8%AC.doc" TargetMode="External"/><Relationship Id="rId59"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103" Type="http://schemas.openxmlformats.org/officeDocument/2006/relationships/hyperlink" Target="https://ebni.org/Research/" TargetMode="External"/><Relationship Id="rId108" Type="http://schemas.openxmlformats.org/officeDocument/2006/relationships/hyperlink" Target="https://ebni.org/training/" TargetMode="External"/><Relationship Id="rId124" Type="http://schemas.openxmlformats.org/officeDocument/2006/relationships/hyperlink" Target="https://www.hcd.gov.jo" TargetMode="External"/><Relationship Id="rId129" Type="http://schemas.openxmlformats.org/officeDocument/2006/relationships/hyperlink" Target="https://www.mol.gov.jo" TargetMode="External"/><Relationship Id="rId54" Type="http://schemas.openxmlformats.org/officeDocument/2006/relationships/hyperlink" Target="https://nwm.unescwa.org/ar/resources/245" TargetMode="External"/><Relationship Id="rId70" Type="http://schemas.openxmlformats.org/officeDocument/2006/relationships/hyperlink" Target="https://www.mosd.gov.jo/EBV4.0/Root_Storage/AR/EB_List_Page/%D8%A7%D9%84%D8%A7%D8%B3%D8%AA%D8%B1%D8%A7%D8%AA%D9%8A%D8%AC%D9%8A%D8%A9_%D8%A7%D9%84%D9%88%D8%B7%D9%86%D9%8A%D8%A9_%D9%84%D9%84%D8%AD%D9%85%D8%A7%D9%8A%D8%A9_%D8%A7%D9%84%D8%A7%D8%AC%D8%AA%D9%85%D8%A7%D8%B9%D9%8A%D8%A9_2025-2033_-_%D9%86%D8%B3%D8%AE%D8%A9_%D9%85%D8%B9%D8%AF%D8%A9_%D9%84%D9%84%D9%86%D8%B4%D8%B1.pdf" TargetMode="External"/><Relationship Id="rId75" Type="http://schemas.openxmlformats.org/officeDocument/2006/relationships/hyperlink" Target="https://www.mosd.gov.jo/EBV4.0/Root_Storage/AR/EB_List_Page/%D8%A7%D9%84%D8%A7%D8%B3%D8%AA%D8%B1%D8%A7%D8%AA%D9%8A%D8%AC%D9%8A%D8%A9_%D8%A7%D9%84%D9%88%D8%B7%D9%86%D9%8A%D8%A9_%D9%84%D9%84%D8%AD%D9%85%D8%A7%D9%8A%D8%A9_%D8%A7%D9%84%D8%A7%D8%AC%D8%AA%D9%85%D8%A7%D8%B9%D9%8A%D8%A9_2025-2033_-_%D9%86%D8%B3%D8%AE%D8%A9_%D9%85%D8%B9%D8%AF%D8%A9_%D9%84%D9%84%D9%86%D8%B4%D8%B1.pdf" TargetMode="External"/><Relationship Id="rId91" Type="http://schemas.openxmlformats.org/officeDocument/2006/relationships/hyperlink" Target="https://www.youtube.com/watch?v=C3h6DUhNm5M" TargetMode="External"/><Relationship Id="rId96" Type="http://schemas.openxmlformats.org/officeDocument/2006/relationships/hyperlink" Target="https://www.youtube.com/watch?v=WK4qezVS6kY"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28"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49" Type="http://schemas.openxmlformats.org/officeDocument/2006/relationships/hyperlink" Target="https://nwm.unescwa.org/ar/resources/245" TargetMode="External"/><Relationship Id="rId114" Type="http://schemas.openxmlformats.org/officeDocument/2006/relationships/hyperlink" Target="https://ebni.org/training/" TargetMode="External"/><Relationship Id="rId119" Type="http://schemas.openxmlformats.org/officeDocument/2006/relationships/hyperlink" Target="https://www.youtube.com/@Sehhyat" TargetMode="External"/><Relationship Id="rId44" Type="http://schemas.openxmlformats.org/officeDocument/2006/relationships/hyperlink" Target="https://hcd.gov.jo/EBV4.0/Root_Storage/AR/%D8%A7%D9%84%D8%A5%D8%B3%D8%AA%D8%B1%D8%A7%D8%AA%D9%8A%D8%AC%D9%8A%D8%A9_%D8%A7%D9%84%D8%B9%D9%84%D8%B4%D8%B1%D9%8A%D8%A9_%D9%84%D9%84%D8%AA%D8%B9%D9%84%D9%8A%D9%85_%D8%A7%D9%84%D8%AF%D8%A7%D9%85%D8%AC.doc" TargetMode="External"/><Relationship Id="rId60"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65"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81" Type="http://schemas.openxmlformats.org/officeDocument/2006/relationships/hyperlink" Target="https://www.women.jo/ar/strategy-pub" TargetMode="External"/><Relationship Id="rId86" Type="http://schemas.openxmlformats.org/officeDocument/2006/relationships/hyperlink" Target="https://youtu.be/KNGJgKpqZo4" TargetMode="External"/><Relationship Id="rId130" Type="http://schemas.openxmlformats.org/officeDocument/2006/relationships/hyperlink" Target="https://www.salto-youth.net" TargetMode="External"/><Relationship Id="rId135" Type="http://schemas.openxmlformats.org/officeDocument/2006/relationships/fontTable" Target="fontTable.xml"/><Relationship Id="rId13"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18"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39" Type="http://schemas.openxmlformats.org/officeDocument/2006/relationships/hyperlink" Target="https://hcd.gov.jo/EBV4.0/Root_Storage/AR/%D8%A7%D9%84%D8%A5%D8%B3%D8%AA%D8%B1%D8%A7%D8%AA%D9%8A%D8%AC%D9%8A%D8%A9_%D8%A7%D9%84%D8%B9%D9%84%D8%B4%D8%B1%D9%8A%D8%A9_%D9%84%D9%84%D8%AA%D8%B9%D9%84%D9%8A%D9%85_%D8%A7%D9%84%D8%AF%D8%A7%D9%85%D8%AC.doc" TargetMode="External"/><Relationship Id="rId109" Type="http://schemas.openxmlformats.org/officeDocument/2006/relationships/hyperlink" Target="https://ebni.org/training/" TargetMode="External"/><Relationship Id="rId34"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50" Type="http://schemas.openxmlformats.org/officeDocument/2006/relationships/hyperlink" Target="https://nwm.unescwa.org/ar/resources/245" TargetMode="External"/><Relationship Id="rId55" Type="http://schemas.openxmlformats.org/officeDocument/2006/relationships/hyperlink" Target="https://nwm.unescwa.org/ar/resources/245" TargetMode="External"/><Relationship Id="rId76" Type="http://schemas.openxmlformats.org/officeDocument/2006/relationships/hyperlink" Target="https://www.mosd.gov.jo/EBV4.0/Root_Storage/AR/EB_List_Page/%D8%A7%D9%84%D8%A7%D8%B3%D8%AA%D8%B1%D8%A7%D8%AA%D9%8A%D8%AC%D9%8A%D8%A9_%D8%A7%D9%84%D9%88%D8%B7%D9%86%D9%8A%D8%A9_%D9%84%D9%84%D8%AD%D9%85%D8%A7%D9%8A%D8%A9_%D8%A7%D9%84%D8%A7%D8%AC%D8%AA%D9%85%D8%A7%D8%B9%D9%8A%D8%A9_2025-2033_-_%D9%86%D8%B3%D8%AE%D8%A9_%D9%85%D8%B9%D8%AF%D8%A9_%D9%84%D9%84%D9%86%D8%B4%D8%B1.pdf" TargetMode="External"/><Relationship Id="rId97" Type="http://schemas.openxmlformats.org/officeDocument/2006/relationships/hyperlink" Target="https://hcd.gov.jo/EBV4.0/Root_Storage/AR/%D9%82%D8%A7%D8%A6%D9%85%D8%A9_%D8%A8%D8%A3%D8%B3%D9%85%D8%A7%D8%A1_%D8%A7%D9%84%D9%85%D8%AA%D8%B1%D8%AC%D9%85%D9%8A%D9%86_%D8%A7%D9%84%D8%AD%D8%A7%D8%B5%D9%84%D9%8A%D9%86_%D8%B9%D9%84%D9%89_%D8%B4%D9%87%D8%A7%D8%AF%D8%A9_%D8%A7%D8%B9%D8%AA%D9%85%D8%A7%D8%AF_%D9%85%D8%AA%D8%B1%D8%AC%D9%85_%D9%84%D8%BA%D8%A9_%D8%A5%D8%B4%D8%A7%D8%B1%D8%A9_%D9%84%D8%B3%D9%86%D8%A9_2025.docx" TargetMode="External"/><Relationship Id="rId104" Type="http://schemas.openxmlformats.org/officeDocument/2006/relationships/hyperlink" Target="https://ebni.org/Research/" TargetMode="External"/><Relationship Id="rId120" Type="http://schemas.openxmlformats.org/officeDocument/2006/relationships/hyperlink" Target="https://www.youtube.com/@Sehhyat" TargetMode="External"/><Relationship Id="rId125" Type="http://schemas.openxmlformats.org/officeDocument/2006/relationships/hyperlink" Target="https://www.hcd.gov.jo" TargetMode="External"/><Relationship Id="rId7" Type="http://schemas.openxmlformats.org/officeDocument/2006/relationships/endnotes" Target="endnotes.xml"/><Relationship Id="rId71" Type="http://schemas.openxmlformats.org/officeDocument/2006/relationships/hyperlink" Target="https://www.mosd.gov.jo/EBV4.0/Root_Storage/AR/EB_List_Page/%D8%A7%D9%84%D8%A7%D8%B3%D8%AA%D8%B1%D8%A7%D8%AA%D9%8A%D8%AC%D9%8A%D8%A9_%D8%A7%D9%84%D9%88%D8%B7%D9%86%D9%8A%D8%A9_%D9%84%D9%84%D8%AD%D9%85%D8%A7%D9%8A%D8%A9_%D8%A7%D9%84%D8%A7%D8%AC%D8%AA%D9%85%D8%A7%D8%B9%D9%8A%D8%A9_2025-2033_-_%D9%86%D8%B3%D8%AE%D8%A9_%D9%85%D8%B9%D8%AF%D8%A9_%D9%84%D9%84%D9%86%D8%B4%D8%B1.pdf" TargetMode="External"/><Relationship Id="rId92" Type="http://schemas.openxmlformats.org/officeDocument/2006/relationships/hyperlink" Target="https://www.youtube.com/watch?v=C3h6DUhNm5M" TargetMode="External"/><Relationship Id="rId2" Type="http://schemas.openxmlformats.org/officeDocument/2006/relationships/numbering" Target="numbering.xml"/><Relationship Id="rId29"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24"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40" Type="http://schemas.openxmlformats.org/officeDocument/2006/relationships/hyperlink" Target="https://hcd.gov.jo/EBV4.0/Root_Storage/AR/%D8%A7%D9%84%D8%A5%D8%B3%D8%AA%D8%B1%D8%A7%D8%AA%D9%8A%D8%AC%D9%8A%D8%A9_%D8%A7%D9%84%D8%B9%D9%84%D8%B4%D8%B1%D9%8A%D8%A9_%D9%84%D9%84%D8%AA%D8%B9%D9%84%D9%8A%D9%85_%D8%A7%D9%84%D8%AF%D8%A7%D9%85%D8%AC.doc" TargetMode="External"/><Relationship Id="rId45" Type="http://schemas.openxmlformats.org/officeDocument/2006/relationships/hyperlink" Target="https://hcd.gov.jo/EBV4.0/Root_Storage/AR/%D8%A7%D9%84%D8%A5%D8%B3%D8%AA%D8%B1%D8%A7%D8%AA%D9%8A%D8%AC%D9%8A%D8%A9_%D8%A7%D9%84%D8%B9%D9%84%D8%B4%D8%B1%D9%8A%D8%A9_%D9%84%D9%84%D8%AA%D8%B9%D9%84%D9%8A%D9%85_%D8%A7%D9%84%D8%AF%D8%A7%D9%85%D8%AC.doc" TargetMode="External"/><Relationship Id="rId66"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87" Type="http://schemas.openxmlformats.org/officeDocument/2006/relationships/hyperlink" Target="https://youtu.be/KNGJgKpqZo4" TargetMode="External"/><Relationship Id="rId110" Type="http://schemas.openxmlformats.org/officeDocument/2006/relationships/hyperlink" Target="https://ebni.org/training/" TargetMode="External"/><Relationship Id="rId115" Type="http://schemas.openxmlformats.org/officeDocument/2006/relationships/hyperlink" Target="https://ebni.org/training/" TargetMode="External"/><Relationship Id="rId131" Type="http://schemas.openxmlformats.org/officeDocument/2006/relationships/hyperlink" Target="https://www.who.int" TargetMode="External"/><Relationship Id="rId136" Type="http://schemas.openxmlformats.org/officeDocument/2006/relationships/theme" Target="theme/theme1.xml"/><Relationship Id="rId61"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82" Type="http://schemas.openxmlformats.org/officeDocument/2006/relationships/hyperlink" Target="https://www.women.jo/ar/strategy-pub" TargetMode="External"/><Relationship Id="rId19"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14"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30"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35"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56"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77" Type="http://schemas.openxmlformats.org/officeDocument/2006/relationships/hyperlink" Target="https://www.mosd.gov.jo/EBV4.0/Root_Storage/AR/EB_List_Page/%D8%A7%D9%84%D8%A7%D8%B3%D8%AA%D8%B1%D8%A7%D8%AA%D9%8A%D8%AC%D9%8A%D8%A9_%D8%A7%D9%84%D9%88%D8%B7%D9%86%D9%8A%D8%A9_%D9%84%D9%84%D8%AD%D9%85%D8%A7%D9%8A%D8%A9_%D8%A7%D9%84%D8%A7%D8%AC%D8%AA%D9%85%D8%A7%D8%B9%D9%8A%D8%A9_2025-2033_-_%D9%86%D8%B3%D8%AE%D8%A9_%D9%85%D8%B9%D8%AF%D8%A9_%D9%84%D9%84%D9%86%D8%B4%D8%B1.pdf" TargetMode="External"/><Relationship Id="rId100" Type="http://schemas.openxmlformats.org/officeDocument/2006/relationships/hyperlink" Target="https://hcd.gov.jo/EBV4.0/Root_Storage/AR/%D9%82%D8%A7%D8%A6%D9%85%D8%A9_%D8%A8%D8%A3%D8%B3%D9%85%D8%A7%D8%A1_%D8%A7%D9%84%D9%85%D8%AA%D8%B1%D8%AC%D9%85%D9%8A%D9%86_%D8%A7%D9%84%D8%AD%D8%A7%D8%B5%D9%84%D9%8A%D9%86_%D8%B9%D9%84%D9%89_%D8%B4%D9%87%D8%A7%D8%AF%D8%A9_%D8%A7%D8%B9%D8%AA%D9%85%D8%A7%D8%AF_%D9%85%D8%AA%D8%B1%D8%AC%D9%85_%D9%84%D8%BA%D8%A9_%D8%A5%D8%B4%D8%A7%D8%B1%D8%A9_%D9%84%D8%B3%D9%86%D8%A9_2025.docx" TargetMode="External"/><Relationship Id="rId105" Type="http://schemas.openxmlformats.org/officeDocument/2006/relationships/hyperlink" Target="https://ebni.org/Research/" TargetMode="External"/><Relationship Id="rId126" Type="http://schemas.openxmlformats.org/officeDocument/2006/relationships/hyperlink" Target="https://www.hcd.gov.jo" TargetMode="External"/><Relationship Id="rId8" Type="http://schemas.openxmlformats.org/officeDocument/2006/relationships/image" Target="media/image1.jpg"/><Relationship Id="rId51" Type="http://schemas.openxmlformats.org/officeDocument/2006/relationships/hyperlink" Target="https://nwm.unescwa.org/ar/resources/245" TargetMode="External"/><Relationship Id="rId72" Type="http://schemas.openxmlformats.org/officeDocument/2006/relationships/hyperlink" Target="https://www.mosd.gov.jo/EBV4.0/Root_Storage/AR/EB_List_Page/%D8%A7%D9%84%D8%A7%D8%B3%D8%AA%D8%B1%D8%A7%D8%AA%D9%8A%D8%AC%D9%8A%D8%A9_%D8%A7%D9%84%D9%88%D8%B7%D9%86%D9%8A%D8%A9_%D9%84%D9%84%D8%AD%D9%85%D8%A7%D9%8A%D8%A9_%D8%A7%D9%84%D8%A7%D8%AC%D8%AA%D9%85%D8%A7%D8%B9%D9%8A%D8%A9_2025-2033_-_%D9%86%D8%B3%D8%AE%D8%A9_%D9%85%D8%B9%D8%AF%D8%A9_%D9%84%D9%84%D9%86%D8%B4%D8%B1.pdf" TargetMode="External"/><Relationship Id="rId93" Type="http://schemas.openxmlformats.org/officeDocument/2006/relationships/hyperlink" Target="https://www.youtube.com/watch?v=WK4qezVS6kY" TargetMode="External"/><Relationship Id="rId98" Type="http://schemas.openxmlformats.org/officeDocument/2006/relationships/hyperlink" Target="https://hcd.gov.jo/EBV4.0/Root_Storage/AR/%D9%82%D8%A7%D8%A6%D9%85%D8%A9_%D8%A8%D8%A3%D8%B3%D9%85%D8%A7%D8%A1_%D8%A7%D9%84%D9%85%D8%AA%D8%B1%D8%AC%D9%85%D9%8A%D9%86_%D8%A7%D9%84%D8%AD%D8%A7%D8%B5%D9%84%D9%8A%D9%86_%D8%B9%D9%84%D9%89_%D8%B4%D9%87%D8%A7%D8%AF%D8%A9_%D8%A7%D8%B9%D8%AA%D9%85%D8%A7%D8%AF_%D9%85%D8%AA%D8%B1%D8%AC%D9%85_%D9%84%D8%BA%D8%A9_%D8%A5%D8%B4%D8%A7%D8%B1%D8%A9_%D9%84%D8%B3%D9%86%D8%A9_2025.docx" TargetMode="External"/><Relationship Id="rId121" Type="http://schemas.openxmlformats.org/officeDocument/2006/relationships/hyperlink" Target="https://www.youtube.com/@Sehhyat" TargetMode="External"/><Relationship Id="rId3" Type="http://schemas.openxmlformats.org/officeDocument/2006/relationships/styles" Target="styles.xml"/><Relationship Id="rId25"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46" Type="http://schemas.openxmlformats.org/officeDocument/2006/relationships/hyperlink" Target="https://nwm.unescwa.org/ar/resources/245" TargetMode="External"/><Relationship Id="rId67"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116" Type="http://schemas.openxmlformats.org/officeDocument/2006/relationships/hyperlink" Target="https://ebni.org/training/" TargetMode="External"/><Relationship Id="rId20"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41" Type="http://schemas.openxmlformats.org/officeDocument/2006/relationships/hyperlink" Target="https://hcd.gov.jo/EBV4.0/Root_Storage/AR/%D8%A7%D9%84%D8%A5%D8%B3%D8%AA%D8%B1%D8%A7%D8%AA%D9%8A%D8%AC%D9%8A%D8%A9_%D8%A7%D9%84%D8%B9%D9%84%D8%B4%D8%B1%D9%8A%D8%A9_%D9%84%D9%84%D8%AA%D8%B9%D9%84%D9%8A%D9%85_%D8%A7%D9%84%D8%AF%D8%A7%D9%85%D8%AC.doc" TargetMode="External"/><Relationship Id="rId62"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83" Type="http://schemas.openxmlformats.org/officeDocument/2006/relationships/hyperlink" Target="https://www.women.jo/ar/strategy-pub" TargetMode="External"/><Relationship Id="rId88" Type="http://schemas.openxmlformats.org/officeDocument/2006/relationships/hyperlink" Target="https://youtu.be/KNGJgKpqZo4" TargetMode="External"/><Relationship Id="rId111" Type="http://schemas.openxmlformats.org/officeDocument/2006/relationships/hyperlink" Target="https://ebni.org/training/" TargetMode="External"/><Relationship Id="rId132" Type="http://schemas.openxmlformats.org/officeDocument/2006/relationships/hyperlink" Target="https://www.dos.gov.jo" TargetMode="External"/><Relationship Id="rId15" Type="http://schemas.openxmlformats.org/officeDocument/2006/relationships/hyperlink" Target="https://hcd.gov.jo/EBV4.0/Root_Storage/AR/%D8%A7%D8%B3%D8%AA%D8%B1%D8%A7%D8%AA%D9%8A%D8%AC%D9%8A%D8%A9_%D8%A7%D9%84%D8%AA%D9%85%D9%8A%D8%A9_%D8%A7%D9%84%D9%85%D8%AC%D8%AA%D9%85%D8%B9%D9%8A%D8%A9_%D8%A7%D9%84%D8%AF%D8%A7%D9%85%D8%AC%D8%A9_%D9%86%D8%B3%D8%AE%D8%A9_%D9%85%D8%AD%D9%85%D9%8A%D8%A9.docx" TargetMode="External"/><Relationship Id="rId36"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57"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106" Type="http://schemas.openxmlformats.org/officeDocument/2006/relationships/hyperlink" Target="https://ebni.org/Research/" TargetMode="External"/><Relationship Id="rId127" Type="http://schemas.openxmlformats.org/officeDocument/2006/relationships/hyperlink" Target="https://www.un.org/development/desa/disabilities/convention-on-the-rights-of-persons-with-disabilities.html" TargetMode="External"/><Relationship Id="rId10" Type="http://schemas.openxmlformats.org/officeDocument/2006/relationships/hyperlink" Target="https://www.youtube.com/watch?v=OgQQ-1TmCaQ" TargetMode="External"/><Relationship Id="rId31"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52" Type="http://schemas.openxmlformats.org/officeDocument/2006/relationships/hyperlink" Target="https://nwm.unescwa.org/ar/resources/245" TargetMode="External"/><Relationship Id="rId73" Type="http://schemas.openxmlformats.org/officeDocument/2006/relationships/hyperlink" Target="https://www.mosd.gov.jo/EBV4.0/Root_Storage/AR/EB_List_Page/%D8%A7%D9%84%D8%A7%D8%B3%D8%AA%D8%B1%D8%A7%D8%AA%D9%8A%D8%AC%D9%8A%D8%A9_%D8%A7%D9%84%D9%88%D8%B7%D9%86%D9%8A%D8%A9_%D9%84%D9%84%D8%AD%D9%85%D8%A7%D9%8A%D8%A9_%D8%A7%D9%84%D8%A7%D8%AC%D8%AA%D9%85%D8%A7%D8%B9%D9%8A%D8%A9_2025-2033_-_%D9%86%D8%B3%D8%AE%D8%A9_%D9%85%D8%B9%D8%AF%D8%A9_%D9%84%D9%84%D9%86%D8%B4%D8%B1.pdf" TargetMode="External"/><Relationship Id="rId78" Type="http://schemas.openxmlformats.org/officeDocument/2006/relationships/hyperlink" Target="https://www.women.jo/ar/strategy-pub" TargetMode="External"/><Relationship Id="rId94" Type="http://schemas.openxmlformats.org/officeDocument/2006/relationships/hyperlink" Target="https://www.youtube.com/watch?v=WK4qezVS6kY" TargetMode="External"/><Relationship Id="rId99" Type="http://schemas.openxmlformats.org/officeDocument/2006/relationships/hyperlink" Target="https://hcd.gov.jo/EBV4.0/Root_Storage/AR/%D9%82%D8%A7%D8%A6%D9%85%D8%A9_%D8%A8%D8%A3%D8%B3%D9%85%D8%A7%D8%A1_%D8%A7%D9%84%D9%85%D8%AA%D8%B1%D8%AC%D9%85%D9%8A%D9%86_%D8%A7%D9%84%D8%AD%D8%A7%D8%B5%D9%84%D9%8A%D9%86_%D8%B9%D9%84%D9%89_%D8%B4%D9%87%D8%A7%D8%AF%D8%A9_%D8%A7%D8%B9%D8%AA%D9%85%D8%A7%D8%AF_%D9%85%D8%AA%D8%B1%D8%AC%D9%85_%D9%84%D8%BA%D8%A9_%D8%A5%D8%B4%D8%A7%D8%B1%D8%A9_%D9%84%D8%B3%D9%86%D8%A9_2025.docx" TargetMode="External"/><Relationship Id="rId101" Type="http://schemas.openxmlformats.org/officeDocument/2006/relationships/hyperlink" Target="https://hcd.gov.jo/EBV4.0/Root_Storage/AR/%D9%82%D8%A7%D8%A6%D9%85%D8%A9_%D8%A8%D8%A3%D8%B3%D9%85%D8%A7%D8%A1_%D8%A7%D9%84%D9%85%D8%AA%D8%B1%D8%AC%D9%85%D9%8A%D9%86_%D8%A7%D9%84%D8%AD%D8%A7%D8%B5%D9%84%D9%8A%D9%86_%D8%B9%D9%84%D9%89_%D8%B4%D9%87%D8%A7%D8%AF%D8%A9_%D8%A7%D8%B9%D8%AA%D9%85%D8%A7%D8%AF_%D9%85%D8%AA%D8%B1%D8%AC%D9%85_%D9%84%D8%BA%D8%A9_%D8%A5%D8%B4%D8%A7%D8%B1%D8%A9_%D9%84%D8%B3%D9%86%D8%A9_2025.docx" TargetMode="External"/><Relationship Id="rId122" Type="http://schemas.openxmlformats.org/officeDocument/2006/relationships/hyperlink" Target="https://www.youtube.com/@Sehhyat" TargetMode="External"/><Relationship Id="rId4" Type="http://schemas.openxmlformats.org/officeDocument/2006/relationships/settings" Target="settings.xml"/><Relationship Id="rId9" Type="http://schemas.openxmlformats.org/officeDocument/2006/relationships/hyperlink" Target="https://www.youtube.com/watch?v=OgQQ-1TmCaQ" TargetMode="External"/><Relationship Id="rId26" Type="http://schemas.openxmlformats.org/officeDocument/2006/relationships/hyperlink" Target="https://hcd.gov.jo/EBV4.0/Root_Storage/AR/EB_List_Page/%D8%A7%D9%84%D8%B3%D9%8A%D8%A7%D8%B3%D8%A9_%D8%A7%D9%84%D9%88%D8%B7%D9%86%D9%8A%D8%A9_%D9%84%D8%B6%D9%85%D8%A7%D9%86_%D8%AD%D9%88%D9%82_%D8%A7%D9%84%D8%A3%D8%B4%D8%AE%D8%A7%D8%B5_%D8%B0%D9%88%D9%8A_%D8%A7%D9%84%D8%A5%D8%B9%D8%A7%D9%82%D8%A9_%D9%81%D9%8A_%D8%A7%D9%84%D9%85%D9%85%D9%84%D9%83%D8%A9_.pdf" TargetMode="External"/><Relationship Id="rId47" Type="http://schemas.openxmlformats.org/officeDocument/2006/relationships/hyperlink" Target="https://nwm.unescwa.org/ar/resources/245" TargetMode="External"/><Relationship Id="rId68" Type="http://schemas.openxmlformats.org/officeDocument/2006/relationships/hyperlink" Target="https://hcd.gov.jo/EBV4.0/Root_Storage/AR/EB_List_Page/%D8%A7%D9%84%D8%AE%D8%B7%D8%A9_%D8%A7%D9%84%D9%88%D8%B7%D9%86%D9%8A%D8%A9_%D9%84%D8%AA%D8%B5%D9%88%D9%8A%D8%A8_%D8%A7%D9%88%D8%B6%D8%A7%D8%B9_%D8%A7%D9%84%D9%85%D8%A8%D8%A7%D9%86%D9%8A_%D8%A7%D9%84%D9%82%D8%A7%D8%A6%D9%85%D8%A9_%D9%88%D8%A7%D9%84%D9%85%D8%B1%D8%A7%D9%81%D9%82_%D8%A7%D9%84%D8%B9%D8%A7%D9%85%D8%A9.pdf" TargetMode="External"/><Relationship Id="rId89" Type="http://schemas.openxmlformats.org/officeDocument/2006/relationships/hyperlink" Target="https://www.youtube.com/watch?v=C3h6DUhNm5M" TargetMode="External"/><Relationship Id="rId112" Type="http://schemas.openxmlformats.org/officeDocument/2006/relationships/hyperlink" Target="https://ebni.org/training/" TargetMode="External"/><Relationship Id="rId133"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C3h6DUhNm5M" TargetMode="External"/><Relationship Id="rId2" Type="http://schemas.openxmlformats.org/officeDocument/2006/relationships/hyperlink" Target="https://youtu.be/KNGJgKpqZo4" TargetMode="External"/><Relationship Id="rId1" Type="http://schemas.openxmlformats.org/officeDocument/2006/relationships/hyperlink" Target="https://hcd.gov.jo/AR/ListDetails/%D8%A7%D9%84%D8%A8%D8%B7%D8%A7%D9%82%D8%A9_%D8%A7%D9%84%D8%AA%D8%B9%D8%B1%D9%8A%D9%81%D9%8A%D8%A9/1128/1015" TargetMode="External"/><Relationship Id="rId4" Type="http://schemas.openxmlformats.org/officeDocument/2006/relationships/hyperlink" Target="https://www.youtube.com/watch?v=WK4qezVS6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19CE5-6428-47C9-90D5-D9EDE10AA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16667</Words>
  <Characters>95004</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الدليل التوجيهي لدمج النساء ذوات الإعاقة في البرامج والمشاريع على المستوى الوطني</vt:lpstr>
    </vt:vector>
  </TitlesOfParts>
  <Company/>
  <LinksUpToDate>false</LinksUpToDate>
  <CharactersWithSpaces>111449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الدليل التوجيهي لدمج النساء ذوات الإعاقة في البرامج والمشاريع على المستوى الوطني</dc:title>
  <dc:subject>تصميم محدث – ألوان JNCW وUNFPA</dc:subject>
  <dc:creator>Home</dc:creator>
  <cp:lastModifiedBy>Annette Hijab</cp:lastModifiedBy>
  <cp:revision>2</cp:revision>
  <cp:lastPrinted>2026-08-24T09:53:00Z</cp:lastPrinted>
  <dcterms:created xsi:type="dcterms:W3CDTF">2026-08-24T09:59:00Z</dcterms:created>
  <dcterms:modified xsi:type="dcterms:W3CDTF">2026-08-24T09:59:00Z</dcterms:modified>
</cp:coreProperties>
</file>